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A9" w:rsidRPr="00B92AEC" w:rsidRDefault="002F04A9" w:rsidP="00BF7C04">
      <w:pPr>
        <w:shd w:val="clear" w:color="auto" w:fill="FFFFFF"/>
        <w:spacing w:after="324" w:line="240" w:lineRule="auto"/>
        <w:jc w:val="both"/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</w:pPr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 xml:space="preserve">POR EL DIA DEL PESCADOR  VALE ESTE ARTICULO DEL </w:t>
      </w:r>
      <w:proofErr w:type="spellStart"/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>Sr.Manzur</w:t>
      </w:r>
      <w:proofErr w:type="spellEnd"/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 xml:space="preserve">, ya es tiempo que se corrija los errores y que los recursos del mar de Grau sea para todos los peruanos. </w:t>
      </w:r>
      <w:r w:rsidR="00B92AEC"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>Q</w:t>
      </w:r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 xml:space="preserve">ue esta lectura </w:t>
      </w:r>
      <w:r w:rsidR="00B92AEC"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>y fotos s</w:t>
      </w:r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>ean de reflexión</w:t>
      </w:r>
      <w:r w:rsidR="00B92AEC"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 xml:space="preserve"> y</w:t>
      </w:r>
      <w:r w:rsidR="007A7729"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 xml:space="preserve"> que San Pedro los Bendiga.</w:t>
      </w:r>
    </w:p>
    <w:p w:rsidR="00B92AEC" w:rsidRPr="00B92AEC" w:rsidRDefault="00B92AEC" w:rsidP="00B92AEC">
      <w:pPr>
        <w:shd w:val="clear" w:color="auto" w:fill="FFFFFF"/>
        <w:spacing w:after="324" w:line="240" w:lineRule="auto"/>
        <w:jc w:val="center"/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</w:pPr>
      <w:r w:rsidRPr="00B92AEC">
        <w:rPr>
          <w:rFonts w:ascii="Cambria" w:eastAsia="Times New Roman" w:hAnsi="Cambria" w:cs="Segoe UI"/>
          <w:b/>
          <w:bCs/>
          <w:color w:val="76923C" w:themeColor="accent3" w:themeShade="BF"/>
          <w:sz w:val="20"/>
          <w:szCs w:val="20"/>
          <w:lang w:val="es-PE" w:eastAsia="es-PE"/>
        </w:rPr>
        <w:t>Ing. Máximo Enrique Ñáñez Aizcorbe</w:t>
      </w:r>
    </w:p>
    <w:p w:rsidR="00BF7C04" w:rsidRPr="00BF7C04" w:rsidRDefault="00BF7C04" w:rsidP="00BF7C04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lang w:val="es-PE" w:eastAsia="es-PE"/>
        </w:rPr>
      </w:pPr>
      <w:r w:rsidRPr="00BF7C04">
        <w:rPr>
          <w:rFonts w:ascii="Cambria" w:eastAsia="Times New Roman" w:hAnsi="Cambria" w:cs="Segoe UI"/>
          <w:b/>
          <w:bCs/>
          <w:color w:val="2A2A2A"/>
          <w:sz w:val="20"/>
          <w:szCs w:val="20"/>
          <w:lang w:val="es-PE" w:eastAsia="es-PE"/>
        </w:rPr>
        <w:t xml:space="preserve">Diario </w:t>
      </w:r>
      <w:r w:rsidRPr="00BF7C04"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>La Raz</w:t>
      </w:r>
      <w:r>
        <w:rPr>
          <w:rFonts w:ascii="Tahoma" w:eastAsia="Times New Roman" w:hAnsi="Tahoma" w:cs="Tahoma"/>
          <w:b/>
          <w:bCs/>
          <w:color w:val="2A2A2A"/>
          <w:sz w:val="20"/>
          <w:szCs w:val="20"/>
          <w:lang w:val="es-PE" w:eastAsia="es-PE"/>
        </w:rPr>
        <w:t>ó</w:t>
      </w:r>
      <w:r w:rsidRPr="00BF7C04"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>n</w:t>
      </w:r>
      <w:r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 xml:space="preserve"> </w:t>
      </w:r>
      <w:r w:rsidRPr="00BF7C04"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 xml:space="preserve"> sábado</w:t>
      </w:r>
      <w:r w:rsidR="009D4A92"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>,</w:t>
      </w:r>
      <w:r w:rsidRPr="00BF7C04">
        <w:rPr>
          <w:rFonts w:ascii="Cambria" w:eastAsia="Times New Roman" w:hAnsi="Cambria" w:cs="Cambria"/>
          <w:b/>
          <w:bCs/>
          <w:color w:val="2A2A2A"/>
          <w:sz w:val="20"/>
          <w:szCs w:val="20"/>
          <w:lang w:val="es-PE" w:eastAsia="es-PE"/>
        </w:rPr>
        <w:t xml:space="preserve"> 23 de</w:t>
      </w:r>
      <w:r w:rsidRPr="00BF7C04">
        <w:rPr>
          <w:rFonts w:ascii="Cambria" w:eastAsia="Times New Roman" w:hAnsi="Cambria" w:cs="Segoe UI"/>
          <w:b/>
          <w:bCs/>
          <w:color w:val="2A2A2A"/>
          <w:sz w:val="20"/>
          <w:szCs w:val="20"/>
          <w:lang w:val="es-PE" w:eastAsia="es-PE"/>
        </w:rPr>
        <w:t xml:space="preserve"> junio</w:t>
      </w:r>
      <w:r w:rsidR="009D4A92">
        <w:rPr>
          <w:rFonts w:ascii="Cambria" w:eastAsia="Times New Roman" w:hAnsi="Cambria" w:cs="Segoe UI"/>
          <w:b/>
          <w:bCs/>
          <w:color w:val="2A2A2A"/>
          <w:sz w:val="20"/>
          <w:szCs w:val="20"/>
          <w:lang w:val="es-PE" w:eastAsia="es-PE"/>
        </w:rPr>
        <w:t xml:space="preserve"> 2012       Artículo del </w:t>
      </w:r>
      <w:r w:rsidR="009D4A92" w:rsidRPr="00BF7C04">
        <w:rPr>
          <w:rFonts w:ascii="Cambria" w:eastAsia="Times New Roman" w:hAnsi="Cambria" w:cs="Segoe UI"/>
          <w:b/>
          <w:bCs/>
          <w:color w:val="2A2A2A"/>
          <w:lang w:val="es-PE" w:eastAsia="es-PE"/>
        </w:rPr>
        <w:t xml:space="preserve">Sr. </w:t>
      </w:r>
      <w:r w:rsidR="009D4A92" w:rsidRPr="004246D5">
        <w:rPr>
          <w:rFonts w:ascii="Cambria" w:eastAsia="Times New Roman" w:hAnsi="Cambria" w:cs="Segoe UI"/>
          <w:b/>
          <w:bCs/>
          <w:color w:val="2A2A2A"/>
          <w:lang w:val="es-PE" w:eastAsia="es-PE"/>
        </w:rPr>
        <w:t>Salom</w:t>
      </w:r>
      <w:r w:rsidR="009D4A92" w:rsidRPr="004246D5">
        <w:rPr>
          <w:rFonts w:ascii="Tahoma" w:eastAsia="Times New Roman" w:hAnsi="Tahoma" w:cs="Tahoma"/>
          <w:b/>
          <w:bCs/>
          <w:color w:val="2A2A2A"/>
          <w:lang w:val="es-PE" w:eastAsia="es-PE"/>
        </w:rPr>
        <w:t>ó</w:t>
      </w:r>
      <w:r w:rsidR="009D4A92" w:rsidRPr="004246D5">
        <w:rPr>
          <w:rFonts w:ascii="Cambria" w:eastAsia="Times New Roman" w:hAnsi="Cambria" w:cs="Cambria"/>
          <w:b/>
          <w:bCs/>
          <w:color w:val="2A2A2A"/>
          <w:lang w:val="es-PE" w:eastAsia="es-PE"/>
        </w:rPr>
        <w:t>n</w:t>
      </w:r>
      <w:r w:rsidR="009D4A92" w:rsidRPr="00BF7C04">
        <w:rPr>
          <w:rFonts w:ascii="Cambria" w:eastAsia="Times New Roman" w:hAnsi="Cambria" w:cs="Cambria"/>
          <w:b/>
          <w:bCs/>
          <w:color w:val="2A2A2A"/>
          <w:lang w:val="es-PE" w:eastAsia="es-PE"/>
        </w:rPr>
        <w:t xml:space="preserve"> Manzur Salgad</w:t>
      </w:r>
      <w:r w:rsidR="009D4A92" w:rsidRPr="00BF7C04">
        <w:rPr>
          <w:rFonts w:ascii="Cambria" w:eastAsia="Times New Roman" w:hAnsi="Cambria" w:cs="Segoe UI"/>
          <w:b/>
          <w:bCs/>
          <w:color w:val="2A2A2A"/>
          <w:lang w:val="es-PE" w:eastAsia="es-PE"/>
        </w:rPr>
        <w:t>o</w:t>
      </w:r>
    </w:p>
    <w:p w:rsidR="00BF7C04" w:rsidRPr="009D4A92" w:rsidRDefault="00BF7C04" w:rsidP="00F72C85">
      <w:pPr>
        <w:shd w:val="clear" w:color="auto" w:fill="FFFFFF"/>
        <w:spacing w:after="324" w:line="240" w:lineRule="auto"/>
        <w:jc w:val="center"/>
        <w:rPr>
          <w:rFonts w:ascii="Cambria" w:eastAsia="Times New Roman" w:hAnsi="Cambria" w:cs="Segoe UI"/>
          <w:color w:val="0070C0"/>
          <w:lang w:eastAsia="es-PE"/>
        </w:rPr>
      </w:pPr>
      <w:r w:rsidRPr="009D4A92">
        <w:rPr>
          <w:rFonts w:ascii="Cambria" w:hAnsi="Cambria" w:cs="Segoe UI"/>
          <w:b/>
          <w:bCs/>
          <w:color w:val="0070C0"/>
        </w:rPr>
        <w:t>E</w:t>
      </w:r>
      <w:r w:rsidR="00F72C85" w:rsidRPr="009D4A92">
        <w:rPr>
          <w:rFonts w:ascii="Cambria" w:hAnsi="Cambria" w:cs="Segoe UI"/>
          <w:b/>
          <w:bCs/>
          <w:color w:val="0070C0"/>
        </w:rPr>
        <w:t>N LA PESCA TODO SIGUE IGUAL</w:t>
      </w:r>
    </w:p>
    <w:p w:rsidR="00BF7C04" w:rsidRPr="00BF7C04" w:rsidRDefault="00BF7C04" w:rsidP="009D4A92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</w:pP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Ha pasado casi un a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ñ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o desde que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asumió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el nuevo gobierno y nada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cambio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en el sector pesquero. Lo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más grave es que las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autoridades han seguido incurriendo en serios errores, manteniendo una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política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extractiva que solo beneficia a la industria harinera que hace mucho tiempo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debió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haber rendido cuent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as a todos los peruanos que son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al fin y al cabo, los</w:t>
      </w:r>
      <w:r w:rsid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9D4A92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grandes perjudicados.</w:t>
      </w:r>
    </w:p>
    <w:p w:rsidR="00BF7C04" w:rsidRPr="00BF7C04" w:rsidRDefault="00BF7C04" w:rsidP="009D4A92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</w:pPr>
      <w:r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Como denuncia la revista Pesca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, las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cifras actuales son pavorosas. En los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últimos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13 a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ñ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os, 87 millones de toneladas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de anchoveta han sido convertidas en 20 millones de toneladas de harina de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pescado que se destinaron a la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alimentación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animal, mientras que la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desnutrición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crónica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en el 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país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crece de modo alarmante.</w:t>
      </w:r>
    </w:p>
    <w:p w:rsidR="00F72C85" w:rsidRPr="009D4A92" w:rsidRDefault="00BF7C04" w:rsidP="009D4A92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</w:pPr>
      <w:r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Pero eso no es todo</w:t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, la industria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harinera ha facturado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más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de 15 mil millones de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dólares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y solo ha pagado al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Estado la irrisoria suma de 201 millones como Impuesto a la Renta, es decir,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por cada tonelada de harina de pescado que se obtiene y se exporta a mil 500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dólares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por tonelada, los empresarios pesqueros dejan apenas 3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dólares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por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tonelada. Existe equidad</w:t>
      </w:r>
      <w:proofErr w:type="gramStart"/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?</w:t>
      </w:r>
      <w:proofErr w:type="gramEnd"/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Mientras tanto, el porcentaje de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participación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del</w:t>
      </w:r>
      <w:r w:rsidR="006A509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sector pesquero en el PBI es de apenas 0,34%, es decir, casi nada.</w:t>
      </w:r>
      <w:r w:rsidR="006A509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br/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br/>
        <w:t>Actualmente nadie puede negar que las</w:t>
      </w:r>
      <w:r w:rsidR="00151BA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poblaciones de peces, como la anchoveta, merluza, corvina, robalo, congrio y</w:t>
      </w:r>
      <w:r w:rsidR="00151BA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otras especies, han ido mermando; y las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sardinas y machete</w:t>
      </w:r>
      <w:r w:rsidR="00151BA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han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desaparecido a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causa de la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sobreexplotación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, mientras las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autoridades dejan groseramente de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cumplir sus funciones de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supervisión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y control de los recursos, bajo la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presión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de la Sociedad Nacional de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Pesquería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que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grita a los cuatro vientos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que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practica una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pesca responsable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(la flota de sus asociados </w:t>
      </w:r>
      <w:r w:rsidR="009D4A92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está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compuesta por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el 70% de flota ilegal y que ha sido premiada con las cuotas pesqueras), pero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sigue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llevándose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la riqueza de todos los peruanos con todo desparpajo, sin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importarle absolutamente nada. Con qu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e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derecho</w:t>
      </w:r>
      <w:proofErr w:type="gramStart"/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?</w:t>
      </w:r>
      <w:proofErr w:type="gramEnd"/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br/>
      </w:r>
      <w:r w:rsidR="00151BA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br/>
      </w: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br/>
        <w:t>Las cifras oficiales del propio</w:t>
      </w:r>
      <w:r w:rsidR="00151BA6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Instituto del Mar (IMARPE</w:t>
      </w:r>
      <w:r w:rsidR="00151BA6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) son reveladoras. Existe una peligrosa curva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descendente en la existencia de casi todas las especies en el Mar de Grau. Eso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solo significa que el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océano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está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siendo depredado por varias causas: la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indiscriminada industria harinera, la pesca dentro de las 5 millas por la misma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flota industrial o por la flota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vikinga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; la pesca de juveniles y de especies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de consumo humano directo para convertirlas en harina y el crecimiento de la</w:t>
      </w:r>
      <w:r w:rsidR="00F72C85" w:rsidRPr="009D4A92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F72C85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pesca negra</w:t>
      </w:r>
      <w:r w:rsidR="00F72C85"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t>.</w:t>
      </w:r>
    </w:p>
    <w:p w:rsidR="00151BA6" w:rsidRDefault="00BF7C04" w:rsidP="009D4A92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</w:pPr>
      <w:r w:rsidRPr="00BF7C04">
        <w:rPr>
          <w:rFonts w:ascii="Arial" w:eastAsia="Times New Roman" w:hAnsi="Arial" w:cs="Arial"/>
          <w:color w:val="215868" w:themeColor="accent5" w:themeShade="80"/>
          <w:sz w:val="20"/>
          <w:szCs w:val="20"/>
          <w:lang w:val="es-PE" w:eastAsia="es-PE"/>
        </w:rPr>
        <w:br/>
      </w:r>
      <w:r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Es hora de que el Gobierno d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e </w:t>
      </w:r>
      <w:r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un</w:t>
      </w:r>
      <w:r w:rsidR="00151BA6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radical golpe de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timón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a la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política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pesquera que actualmente es lesiva a los</w:t>
      </w:r>
      <w:r w:rsidR="00151BA6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intereses del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Perú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. No se debe esperar </w:t>
      </w:r>
      <w:r w:rsidR="00F72C85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más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. Y como hemos dicho antes,</w:t>
      </w:r>
      <w:r w:rsidR="00151BA6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aprendamos de las lecciones del pasado antes de que sea demasiado tarde y la</w:t>
      </w:r>
      <w:r w:rsidR="00151BA6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51BA6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riqueza marina sea solo un recuerdo.</w:t>
      </w:r>
    </w:p>
    <w:p w:rsidR="00BF7C04" w:rsidRPr="00B92AEC" w:rsidRDefault="00151BA6" w:rsidP="006A5096">
      <w:pPr>
        <w:shd w:val="clear" w:color="auto" w:fill="FFFFFF"/>
        <w:spacing w:after="324" w:line="240" w:lineRule="auto"/>
        <w:rPr>
          <w:rFonts w:ascii="Segoe UI" w:eastAsia="Times New Roman" w:hAnsi="Segoe UI" w:cs="Segoe UI"/>
          <w:color w:val="2A2A2A"/>
          <w:lang w:val="es-PE" w:eastAsia="es-PE"/>
        </w:rPr>
      </w:pPr>
      <w:r w:rsidRPr="00BF7C04">
        <w:rPr>
          <w:rFonts w:ascii="Cambria" w:eastAsia="Times New Roman" w:hAnsi="Cambria" w:cs="Segoe UI"/>
          <w:color w:val="2A2A2A"/>
          <w:lang w:val="es-PE" w:eastAsia="es-PE"/>
        </w:rPr>
        <w:br/>
      </w:r>
      <w:r w:rsidR="00BF7C04" w:rsidRPr="00BF7C04">
        <w:rPr>
          <w:rFonts w:ascii="Cambria" w:eastAsia="Times New Roman" w:hAnsi="Cambria" w:cs="Cambria"/>
          <w:color w:val="2A2A2A"/>
          <w:sz w:val="20"/>
          <w:szCs w:val="20"/>
          <w:lang w:val="es-PE" w:eastAsia="es-PE"/>
        </w:rPr>
        <w:br/>
      </w:r>
    </w:p>
    <w:p w:rsidR="009B1DC6" w:rsidRPr="007A7729" w:rsidRDefault="001E471F" w:rsidP="006A5096">
      <w:pPr>
        <w:shd w:val="clear" w:color="auto" w:fill="FFFFFF"/>
        <w:spacing w:after="324" w:line="240" w:lineRule="auto"/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</w:pPr>
      <w:r w:rsidRPr="007A7729"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  <w:lastRenderedPageBreak/>
        <w:t>Para:</w:t>
      </w:r>
    </w:p>
    <w:p w:rsidR="001E471F" w:rsidRPr="007A7729" w:rsidRDefault="009B1DC6" w:rsidP="00627583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</w:pPr>
      <w:r w:rsidRPr="007A7729"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  <w:t>PRODUCE, IMARPE, LA SOCIEDAD NACIONAL DE PESQUERIA.</w:t>
      </w:r>
      <w:r w:rsidR="001E471F" w:rsidRPr="007A7729"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  <w:t xml:space="preserve"> SENSIBILIZARLOS EN DESARROLLO SOSTENIBLE.</w:t>
      </w:r>
    </w:p>
    <w:p w:rsidR="001E471F" w:rsidRPr="007A7729" w:rsidRDefault="001E471F" w:rsidP="00627583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</w:pPr>
      <w:r w:rsidRPr="007A7729">
        <w:rPr>
          <w:rFonts w:ascii="Segoe UI" w:eastAsia="Times New Roman" w:hAnsi="Segoe UI" w:cs="Segoe UI"/>
          <w:b/>
          <w:color w:val="1F497D" w:themeColor="text2"/>
          <w:sz w:val="24"/>
          <w:szCs w:val="24"/>
          <w:lang w:val="es-PE" w:eastAsia="es-PE"/>
        </w:rPr>
        <w:t>PORQUE SUS DIRECCIONES DE MEDIO AMBIENTE ESTAN DE ADORNO……</w:t>
      </w:r>
    </w:p>
    <w:p w:rsidR="001E471F" w:rsidRPr="001E471F" w:rsidRDefault="002F04A9" w:rsidP="001E471F">
      <w:pPr>
        <w:rPr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295910</wp:posOffset>
            </wp:positionV>
            <wp:extent cx="4364355" cy="2242185"/>
            <wp:effectExtent l="19050" t="0" r="0" b="0"/>
            <wp:wrapSquare wrapText="bothSides"/>
            <wp:docPr id="4" name="rg_hi" descr="http://t1.gstatic.com/images?q=tbn:ANd9GcRzRBIsLr0d9MINaOzguGFijaxENaj_653SSXtKcCjE_MM2EoJ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zRBIsLr0d9MINaOzguGFijaxENaj_653SSXtKcCjE_MM2EoJ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71F" w:rsidRPr="001E471F" w:rsidRDefault="001E471F" w:rsidP="001E471F">
      <w:pPr>
        <w:rPr>
          <w:lang w:val="es-PE"/>
        </w:rPr>
      </w:pPr>
    </w:p>
    <w:p w:rsidR="001E471F" w:rsidRPr="001E471F" w:rsidRDefault="001E471F" w:rsidP="001E471F">
      <w:pPr>
        <w:rPr>
          <w:lang w:val="es-PE"/>
        </w:rPr>
      </w:pPr>
    </w:p>
    <w:p w:rsidR="001E471F" w:rsidRPr="001E471F" w:rsidRDefault="001E471F" w:rsidP="001E471F">
      <w:pPr>
        <w:rPr>
          <w:lang w:val="es-PE"/>
        </w:rPr>
      </w:pPr>
    </w:p>
    <w:p w:rsidR="001E471F" w:rsidRPr="001E471F" w:rsidRDefault="001E471F" w:rsidP="001E471F">
      <w:pPr>
        <w:rPr>
          <w:lang w:val="es-PE"/>
        </w:rPr>
      </w:pPr>
    </w:p>
    <w:p w:rsidR="001E471F" w:rsidRPr="001E471F" w:rsidRDefault="001E471F" w:rsidP="001E471F">
      <w:pPr>
        <w:rPr>
          <w:lang w:val="es-PE"/>
        </w:rPr>
      </w:pPr>
    </w:p>
    <w:p w:rsidR="001E471F" w:rsidRPr="001E471F" w:rsidRDefault="001E471F" w:rsidP="001E471F">
      <w:pPr>
        <w:rPr>
          <w:lang w:val="es-PE"/>
        </w:rPr>
      </w:pPr>
    </w:p>
    <w:p w:rsidR="001E471F" w:rsidRDefault="001E471F" w:rsidP="001E471F">
      <w:pPr>
        <w:rPr>
          <w:lang w:val="es-PE"/>
        </w:rPr>
      </w:pPr>
    </w:p>
    <w:p w:rsidR="00B61BFA" w:rsidRDefault="00B61BFA" w:rsidP="001E471F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</w:pPr>
    </w:p>
    <w:p w:rsidR="001E471F" w:rsidRDefault="00B61BFA" w:rsidP="001E471F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</w:pPr>
      <w:r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Es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hora de que el Gobierno d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e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un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radical golpe de 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timón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a la 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política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pesquera que actualmente es lesiva a los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intereses del 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Perú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. No se debe esperar 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más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. Y como hemos dicho antes,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aprendamos de las lecciones del pasado antes de que sea demasiado tarde y la</w:t>
      </w:r>
      <w:r w:rsidR="001E471F" w:rsidRPr="009D4A92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 xml:space="preserve"> </w:t>
      </w:r>
      <w:r w:rsidR="001E471F" w:rsidRPr="00BF7C04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  <w:t>riqueza marina sea solo un recuerdo.</w:t>
      </w:r>
    </w:p>
    <w:p w:rsidR="00B61BFA" w:rsidRDefault="00627583" w:rsidP="00B61BFA">
      <w:pPr>
        <w:pStyle w:val="NormalWeb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472855" cy="1494845"/>
            <wp:effectExtent l="19050" t="0" r="3645" b="0"/>
            <wp:docPr id="22" name="rg_hi" descr="http://t0.gstatic.com/images?q=tbn:ANd9GcRrnGHqx6-enbkv8LRdUploKyZBmcxTod4XS_7s2BvELWQRil_6Z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nGHqx6-enbkv8LRdUploKyZBmcxTod4XS_7s2BvELWQRil_6Z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83" cy="149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BFA">
        <w:rPr>
          <w:rFonts w:ascii="Arial" w:hAnsi="Arial" w:cs="Arial"/>
          <w:color w:val="222222"/>
        </w:rPr>
        <w:t>- </w:t>
      </w:r>
    </w:p>
    <w:p w:rsidR="00627583" w:rsidRDefault="00B61BFA" w:rsidP="00627583">
      <w:pPr>
        <w:pStyle w:val="NormalWeb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jefe </w:t>
      </w:r>
      <w:r w:rsidR="00627583">
        <w:rPr>
          <w:rFonts w:ascii="Arial" w:hAnsi="Arial" w:cs="Arial"/>
          <w:sz w:val="18"/>
          <w:szCs w:val="18"/>
        </w:rPr>
        <w:t xml:space="preserve">de Estado </w:t>
      </w:r>
      <w:r w:rsidR="00627583">
        <w:rPr>
          <w:rStyle w:val="Textoennegrita"/>
          <w:rFonts w:ascii="Arial" w:hAnsi="Arial" w:cs="Arial"/>
          <w:sz w:val="18"/>
          <w:szCs w:val="18"/>
        </w:rPr>
        <w:t xml:space="preserve">Ollanta Humala </w:t>
      </w:r>
      <w:r w:rsidR="00627583">
        <w:rPr>
          <w:rFonts w:ascii="Arial" w:hAnsi="Arial" w:cs="Arial"/>
          <w:sz w:val="18"/>
          <w:szCs w:val="18"/>
        </w:rPr>
        <w:t>estuvo presente en la presentación del Inform</w:t>
      </w:r>
      <w:r w:rsidR="00627583" w:rsidRPr="00627583">
        <w:rPr>
          <w:rFonts w:ascii="Arial" w:hAnsi="Arial" w:cs="Arial"/>
          <w:b/>
          <w:sz w:val="18"/>
          <w:szCs w:val="18"/>
        </w:rPr>
        <w:t>e Mundial sobre Desarrollo Humano 2011-Sostenibilidad y equidad</w:t>
      </w:r>
      <w:r w:rsidR="00627583">
        <w:rPr>
          <w:rFonts w:ascii="Arial" w:hAnsi="Arial" w:cs="Arial"/>
          <w:sz w:val="18"/>
          <w:szCs w:val="18"/>
        </w:rPr>
        <w:t xml:space="preserve">: un mejor futuro para todos, y señaló que la problemática principal en el continente americano es la </w:t>
      </w:r>
      <w:r w:rsidR="00627583">
        <w:rPr>
          <w:rStyle w:val="Textoennegrita"/>
          <w:rFonts w:ascii="Arial" w:hAnsi="Arial" w:cs="Arial"/>
          <w:sz w:val="18"/>
          <w:szCs w:val="18"/>
        </w:rPr>
        <w:t xml:space="preserve">desigualdad </w:t>
      </w:r>
      <w:r w:rsidR="00627583">
        <w:rPr>
          <w:rFonts w:ascii="Arial" w:hAnsi="Arial" w:cs="Arial"/>
          <w:sz w:val="18"/>
          <w:szCs w:val="18"/>
        </w:rPr>
        <w:t xml:space="preserve">en sus </w:t>
      </w:r>
      <w:r w:rsidR="00627583">
        <w:rPr>
          <w:rStyle w:val="Textoennegrita"/>
          <w:rFonts w:ascii="Arial" w:hAnsi="Arial" w:cs="Arial"/>
          <w:sz w:val="18"/>
          <w:szCs w:val="18"/>
        </w:rPr>
        <w:t>sociedades</w:t>
      </w:r>
      <w:r w:rsidR="00627583">
        <w:rPr>
          <w:rFonts w:ascii="Arial" w:hAnsi="Arial" w:cs="Arial"/>
          <w:sz w:val="18"/>
          <w:szCs w:val="18"/>
        </w:rPr>
        <w:t>.</w:t>
      </w:r>
    </w:p>
    <w:p w:rsidR="00B61BFA" w:rsidRPr="002F04A9" w:rsidRDefault="00B61BFA" w:rsidP="00B61BFA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F04A9">
        <w:rPr>
          <w:rFonts w:ascii="Arial" w:hAnsi="Arial" w:cs="Arial"/>
          <w:b/>
          <w:color w:val="FF0000"/>
          <w:sz w:val="36"/>
          <w:szCs w:val="36"/>
        </w:rPr>
        <w:t>Reconoció sin embargo que “cometimos    errores”</w:t>
      </w:r>
    </w:p>
    <w:p w:rsidR="00627583" w:rsidRDefault="00627583" w:rsidP="001E471F">
      <w:pPr>
        <w:shd w:val="clear" w:color="auto" w:fill="FFFFFF"/>
        <w:spacing w:after="324" w:line="240" w:lineRule="auto"/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es-PE" w:eastAsia="es-PE"/>
        </w:rPr>
      </w:pPr>
    </w:p>
    <w:p w:rsidR="004062F8" w:rsidRDefault="00627583" w:rsidP="00B61BFA">
      <w:pPr>
        <w:jc w:val="both"/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w:lastRenderedPageBreak/>
        <w:drawing>
          <wp:inline distT="0" distB="0" distL="0" distR="0">
            <wp:extent cx="2596930" cy="1661823"/>
            <wp:effectExtent l="19050" t="0" r="0" b="0"/>
            <wp:docPr id="7" name="il_fi" descr="http://spaciolibre.net/wp-content/uploads/2010/02/pobrez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iolibre.net/wp-content/uploads/2010/02/pobrez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97" cy="166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583">
        <w:rPr>
          <w:rFonts w:ascii="Arial" w:hAnsi="Arial" w:cs="Arial"/>
          <w:color w:val="1122CC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1122CC"/>
          <w:sz w:val="27"/>
          <w:szCs w:val="27"/>
          <w:lang w:val="es-PE" w:eastAsia="es-PE"/>
        </w:rPr>
        <w:drawing>
          <wp:inline distT="0" distB="0" distL="0" distR="0">
            <wp:extent cx="2191412" cy="1558456"/>
            <wp:effectExtent l="19050" t="0" r="0" b="0"/>
            <wp:docPr id="13" name="rg_hi" descr="http://t1.gstatic.com/images?q=tbn:ANd9GcQpUCWeX-HvOfylzrJfMHxai270j43piEMAdFTHP3bEKKss-1hfZ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pUCWeX-HvOfylzrJfMHxai270j43piEMAdFTHP3bEKKss-1hfZ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6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sz w:val="27"/>
          <w:szCs w:val="27"/>
          <w:lang w:val="es-PE" w:eastAsia="es-PE"/>
        </w:rPr>
        <w:drawing>
          <wp:inline distT="0" distB="0" distL="0" distR="0">
            <wp:extent cx="2660540" cy="1916264"/>
            <wp:effectExtent l="19050" t="0" r="6460" b="0"/>
            <wp:docPr id="10" name="rg_hi" descr="http://t1.gstatic.com/images?q=tbn:ANd9GcQkPG2ArL3HjiTtrItxDr84Tu5kM-0ckGMjbhGLN9hGWLvnLT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kPG2ArL3HjiTtrItxDr84Tu5kM-0ckGMjbhGLN9hGWLvnLT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93" cy="192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22CC"/>
          <w:sz w:val="27"/>
          <w:szCs w:val="27"/>
        </w:rPr>
        <w:t xml:space="preserve">  </w:t>
      </w:r>
      <w:r>
        <w:rPr>
          <w:rFonts w:ascii="Arial" w:hAnsi="Arial" w:cs="Arial"/>
          <w:noProof/>
          <w:color w:val="1122CC"/>
          <w:sz w:val="27"/>
          <w:szCs w:val="27"/>
          <w:lang w:val="es-PE" w:eastAsia="es-PE"/>
        </w:rPr>
        <w:drawing>
          <wp:inline distT="0" distB="0" distL="0" distR="0">
            <wp:extent cx="2421999" cy="1439186"/>
            <wp:effectExtent l="19050" t="0" r="0" b="0"/>
            <wp:docPr id="16" name="rg_hi" descr="http://t3.gstatic.com/images?q=tbn:ANd9GcQp-tWr8qFjX6-5YPI0W5XmKpl1bkQnAvWzcR9LjwyuraB8wgOR1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p-tWr8qFjX6-5YPI0W5XmKpl1bkQnAvWzcR9LjwyuraB8wgOR1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44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BFA">
        <w:rPr>
          <w:rFonts w:ascii="Arial" w:hAnsi="Arial" w:cs="Arial"/>
          <w:color w:val="1122CC"/>
          <w:sz w:val="27"/>
          <w:szCs w:val="27"/>
        </w:rPr>
        <w:t xml:space="preserve">  </w:t>
      </w:r>
      <w:r w:rsidR="00B61BFA"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2724150" cy="1773141"/>
            <wp:effectExtent l="19050" t="0" r="0" b="0"/>
            <wp:docPr id="25" name="il_fi" descr="http://www.actualidadambiental.pe/wp-content/uploads/2011/11/anchoveta-veda_ser_peru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tualidadambiental.pe/wp-content/uploads/2011/11/anchoveta-veda_ser_peruan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177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BFA">
        <w:rPr>
          <w:rFonts w:ascii="Arial" w:hAnsi="Arial" w:cs="Arial"/>
          <w:color w:val="1122CC"/>
          <w:sz w:val="27"/>
          <w:szCs w:val="27"/>
        </w:rPr>
        <w:t xml:space="preserve">  </w:t>
      </w:r>
      <w:r w:rsidR="00B61BFA">
        <w:rPr>
          <w:rFonts w:ascii="Arial" w:hAnsi="Arial" w:cs="Arial"/>
          <w:noProof/>
          <w:sz w:val="20"/>
          <w:szCs w:val="20"/>
          <w:lang w:val="es-PE" w:eastAsia="es-PE"/>
        </w:rPr>
        <w:drawing>
          <wp:inline distT="0" distB="0" distL="0" distR="0">
            <wp:extent cx="2596930" cy="1773140"/>
            <wp:effectExtent l="19050" t="0" r="0" b="0"/>
            <wp:docPr id="28" name="il_fi" descr="http://i.imgur.com/C3C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imgur.com/C3CD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86" cy="177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A9" w:rsidRDefault="002F04A9" w:rsidP="00B61BFA">
      <w:pPr>
        <w:jc w:val="both"/>
        <w:rPr>
          <w:rFonts w:ascii="Arial" w:hAnsi="Arial" w:cs="Arial"/>
          <w:color w:val="1122CC"/>
          <w:sz w:val="27"/>
          <w:szCs w:val="27"/>
        </w:rPr>
      </w:pPr>
    </w:p>
    <w:p w:rsidR="002F04A9" w:rsidRDefault="002F04A9" w:rsidP="002F04A9">
      <w:pPr>
        <w:pStyle w:val="NormalWeb"/>
        <w:spacing w:line="360" w:lineRule="auto"/>
        <w:jc w:val="center"/>
      </w:pP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</w:rPr>
        <w:drawing>
          <wp:inline distT="0" distB="0" distL="0" distR="0">
            <wp:extent cx="2639695" cy="1590040"/>
            <wp:effectExtent l="19050" t="0" r="8255" b="0"/>
            <wp:docPr id="31" name="Imagen 31" descr="http://t0.gstatic.com/images?q=tbn:ANd9GcSw6SWd9npRwF9_xlEhEUpnPGKTKC4JGfWPlK_uss4tyQXb_c19h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0.gstatic.com/images?q=tbn:ANd9GcSw6SWd9npRwF9_xlEhEUpnPGKTKC4JGfWPlK_uss4tyQXb_c19h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F04A9" w:rsidRPr="00B61BFA" w:rsidRDefault="002F04A9" w:rsidP="002F04A9">
      <w:pPr>
        <w:pStyle w:val="NormalWeb"/>
        <w:spacing w:line="360" w:lineRule="auto"/>
        <w:jc w:val="center"/>
        <w:rPr>
          <w:rFonts w:ascii="Arial" w:hAnsi="Arial" w:cs="Arial"/>
          <w:color w:val="0070C0"/>
          <w:sz w:val="18"/>
          <w:szCs w:val="18"/>
        </w:rPr>
      </w:pPr>
    </w:p>
    <w:p w:rsidR="002F04A9" w:rsidRPr="002F04A9" w:rsidRDefault="002F04A9" w:rsidP="002F04A9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F04A9">
        <w:rPr>
          <w:rFonts w:ascii="Arial" w:hAnsi="Arial" w:cs="Arial"/>
          <w:b/>
          <w:color w:val="FF0000"/>
          <w:sz w:val="32"/>
          <w:szCs w:val="32"/>
        </w:rPr>
        <w:t>Reconoció sin embargo que “cometimos    errores”</w:t>
      </w:r>
    </w:p>
    <w:p w:rsidR="002F04A9" w:rsidRDefault="002F04A9" w:rsidP="00B61BFA">
      <w:pPr>
        <w:jc w:val="both"/>
        <w:rPr>
          <w:lang w:val="es-PE"/>
        </w:rPr>
      </w:pPr>
    </w:p>
    <w:p w:rsidR="002F04A9" w:rsidRDefault="002F04A9" w:rsidP="00B61BFA">
      <w:pPr>
        <w:jc w:val="both"/>
        <w:rPr>
          <w:lang w:val="es-PE"/>
        </w:rPr>
      </w:pPr>
    </w:p>
    <w:p w:rsidR="002F04A9" w:rsidRPr="001E471F" w:rsidRDefault="002F04A9" w:rsidP="00B61BFA">
      <w:pPr>
        <w:jc w:val="both"/>
        <w:rPr>
          <w:lang w:val="es-PE"/>
        </w:rPr>
      </w:pPr>
    </w:p>
    <w:sectPr w:rsidR="002F04A9" w:rsidRPr="001E471F" w:rsidSect="00406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7C04"/>
    <w:rsid w:val="00151BA6"/>
    <w:rsid w:val="001E471F"/>
    <w:rsid w:val="002F04A9"/>
    <w:rsid w:val="004062F8"/>
    <w:rsid w:val="004246D5"/>
    <w:rsid w:val="00627583"/>
    <w:rsid w:val="006A5096"/>
    <w:rsid w:val="007A7729"/>
    <w:rsid w:val="009B1DC6"/>
    <w:rsid w:val="009C7663"/>
    <w:rsid w:val="009D4A92"/>
    <w:rsid w:val="00B14270"/>
    <w:rsid w:val="00B61BFA"/>
    <w:rsid w:val="00B92AEC"/>
    <w:rsid w:val="00BF7C04"/>
    <w:rsid w:val="00D411A1"/>
    <w:rsid w:val="00F7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F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F7C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270"/>
    <w:rPr>
      <w:rFonts w:ascii="Tahoma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6275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7583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092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6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0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894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01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54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18726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15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7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8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648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56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8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1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4626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8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6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390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05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46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.pe/imgres?q=industria+anchovetera+peru&amp;start=99&amp;um=1&amp;hl=es&amp;sa=N&amp;qscrl=1&amp;nord=1&amp;rlz=1T4ADFA_esPE486PE486&amp;biw=1366&amp;bih=533&amp;tbm=isch&amp;tbnid=wc702hMoqsCN_M:&amp;imgrefurl=http://lamula.pe/2011/07/11/pesca-corrupta-en-el-peru-del-tercer-milenio/malcolmallison&amp;docid=mzidi1XpBsxUlM&amp;imgurl=http://www.diario16.pe/imagenes/upload/6lmpm7jxsye3z31zhnd0.png&amp;w=486&amp;h=293&amp;ei=xOzpT7viHqH56QGe3KSEDQ&amp;zoom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m.pe/imgres?q=sostenibilidad+POBREZA+EN+PERU&amp;start=223&amp;um=1&amp;hl=es&amp;rlz=1R2ADFA_esPE486&amp;biw=1366&amp;bih=533&amp;tbm=isch&amp;tbnid=ebsoyZxX31QTcM:&amp;imgrefurl=http://redaccion.lamula.pe/tag/internacional&amp;docid=F12FXsRFD7VY8M&amp;imgurl=http://img.youtube.com/vi/0YCryBO0U_s/0.jpg&amp;w=480&amp;h=360&amp;ei=9-npT_2-O6ed6AGm4dSHDQ&amp;zoom=1&amp;iact=hc&amp;vpx=245&amp;vpy=220&amp;dur=203&amp;hovh=194&amp;hovw=259&amp;tx=158&amp;ty=134&amp;sig=108198721592528507775&amp;page=14&amp;tbnh=160&amp;tbnw=213&amp;ndsp=18&amp;ved=1t:429,r:13,s:223,i:162" TargetMode="External"/><Relationship Id="rId12" Type="http://schemas.openxmlformats.org/officeDocument/2006/relationships/hyperlink" Target="http://www.google.com.pe/imgres?q=sostenibilidad+POBREZA+EN+PERU&amp;start=116&amp;um=1&amp;hl=es&amp;rlz=1R2ADFA_esPE486&amp;biw=1366&amp;bih=533&amp;tbm=isch&amp;tbnid=0A5RkaenFdwy5M:&amp;imgrefurl=http://www.inversionenlainfancia.net/web/blog/noticia/1008&amp;docid=QgOYhybqGu7ngM&amp;imgurl=http://www.inversionenlainfancia.net/web/imagenes/resize/imagen_noticia/100/300/1375&amp;w=300&amp;h=300&amp;ei=rufpT4KXNOT86gGr0JDwDA&amp;zoom=1&amp;iact=hc&amp;vpx=97&amp;vpy=165&amp;dur=125&amp;hovh=225&amp;hovw=225&amp;tx=91&amp;ty=161&amp;sig=108198721592528507775&amp;page=8&amp;tbnh=159&amp;tbnw=142&amp;ndsp=17&amp;ved=1t:429,r:6,s:116,i:82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com.pe/imgres?q=sostenibilidad+desarrollo+pesca+peru&amp;start=170&amp;um=1&amp;hl=es&amp;rlz=1R2ADFA_esPE486&amp;biw=1366&amp;bih=533&amp;tbm=isch&amp;tbnid=oYm9_wt4jUCbTM:&amp;imgrefurl=http://pizangoplinio.blogspot.com/2010_06_01_archive.html&amp;docid=SeT_FXap1WkUMM&amp;imgurl=http://1.bp.blogspot.com/_2GppXpRp8hw/TAsU-KuPA1I/AAAAAAAAAA4/2MIOrWS5s_Q/s1600/desarrollo-sostenible%25255B1%25255D.gif&amp;w=1413&amp;h=1450&amp;ei=j9rpT7CAHMPH6gGb6ZGwDQ&amp;zoom=1&amp;iact=hc&amp;vpx=1049&amp;vpy=125&amp;dur=9438&amp;hovh=227&amp;hovw=222&amp;tx=113&amp;ty=89&amp;sig=108198721592528507775&amp;page=12&amp;tbnh=153&amp;tbnw=149&amp;ndsp=16&amp;ved=1t:429,r:4,s:170,i:280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google.com.pe/imgres?q=sostenibilidad+POBREZA+EN+PERU&amp;start=133&amp;um=1&amp;hl=es&amp;rlz=1R2ADFA_esPE486&amp;biw=1366&amp;bih=533&amp;tbm=isch&amp;tbnid=HdLF4YGGvwLntM:&amp;imgrefurl=http://mediodeintercambio.blogspot.com/2011/02/care-peru.html&amp;docid=sa4L2zbVkkkf6M&amp;imgurl=http://3.bp.blogspot.com/-OMPNt6DjEw4/TVRRuz34rWI/AAAAAAAAAVY/2AzwBfMBvLc/s1600/ACT_compromiso.png&amp;w=705&amp;h=670&amp;ei=rufpT4KXNOT86gGr0JDwDA&amp;zoom=1&amp;iact=hc&amp;vpx=558&amp;vpy=142&amp;dur=4477&amp;hovh=219&amp;hovw=230&amp;tx=61&amp;ty=104&amp;sig=108198721592528507775&amp;page=9&amp;tbnh=157&amp;tbnw=177&amp;ndsp=18&amp;ved=1t:429,r:8,s:133,i:143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.pe/imgres?q=sostenibilidad+POBREZA+EN+PERU&amp;start=169&amp;um=1&amp;hl=es&amp;rlz=1R2ADFA_esPE486&amp;biw=1366&amp;bih=533&amp;tbm=isch&amp;tbnid=IyC_nmfOZjycTM:&amp;imgrefurl=http://dorissanchez.blogspot.com/2009/11/de-espias-pobreza-y-corrupcion.html&amp;docid=yNuJ9ZMzaO-78M&amp;imgurl=http://www.nodo50.org/arevolucionaria/masarticulos/diciembre2004/moldearticulo_clipp_image002.jpg&amp;w=400&amp;h=309&amp;ei=rufpT4KXNOT86gGr0JDwDA&amp;zoom=1&amp;iact=hc&amp;vpx=102&amp;vpy=218&amp;dur=5741&amp;hovh=197&amp;hovw=255&amp;tx=162&amp;ty=154&amp;sig=108198721592528507775&amp;page=11&amp;tbnh=141&amp;tbnw=183&amp;ndsp=18&amp;ved=1t:429,r:0,s:169,i:2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953C-CEBD-4AE5-8137-926E6550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2012-06-26T17:28:00Z</dcterms:created>
  <dcterms:modified xsi:type="dcterms:W3CDTF">2012-06-26T17:28:00Z</dcterms:modified>
</cp:coreProperties>
</file>