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E9" w:rsidRDefault="003C0198" w:rsidP="003C0198">
      <w:pPr>
        <w:rPr>
          <w:rFonts w:ascii="Tahoma" w:hAnsi="Tahoma" w:cs="Tahoma"/>
          <w:color w:val="37404E"/>
          <w:sz w:val="20"/>
          <w:szCs w:val="20"/>
          <w:shd w:val="clear" w:color="auto" w:fill="FFFFFF"/>
        </w:rPr>
      </w:pPr>
      <w:r w:rsidRPr="003C0198">
        <w:rPr>
          <w:rFonts w:ascii="Tahoma" w:hAnsi="Tahoma" w:cs="Tahoma"/>
          <w:b/>
          <w:color w:val="37404E"/>
          <w:sz w:val="20"/>
          <w:szCs w:val="20"/>
          <w:shd w:val="clear" w:color="auto" w:fill="FFFFFF"/>
        </w:rPr>
        <w:t>Campaña alimentaria</w:t>
      </w:r>
      <w:r w:rsidRPr="003C0198">
        <w:rPr>
          <w:rFonts w:ascii="Tahoma" w:hAnsi="Tahoma" w:cs="Tahoma"/>
          <w:b/>
          <w:color w:val="37404E"/>
          <w:sz w:val="20"/>
          <w:szCs w:val="20"/>
        </w:rPr>
        <w:br/>
      </w:r>
      <w:r w:rsidRPr="003C0198">
        <w:rPr>
          <w:rFonts w:ascii="Tahoma" w:hAnsi="Tahoma" w:cs="Tahoma"/>
          <w:b/>
          <w:color w:val="37404E"/>
          <w:sz w:val="20"/>
          <w:szCs w:val="20"/>
          <w:shd w:val="clear" w:color="auto" w:fill="FFFFFF"/>
        </w:rPr>
        <w:t>Comité de Pesca de la SNI apoyará campaña alimentaria en Paita</w:t>
      </w:r>
      <w:r>
        <w:rPr>
          <w:rFonts w:ascii="Tahoma" w:hAnsi="Tahoma" w:cs="Tahoma"/>
          <w:color w:val="37404E"/>
          <w:sz w:val="20"/>
          <w:szCs w:val="20"/>
        </w:rPr>
        <w:br/>
      </w:r>
      <w:r>
        <w:rPr>
          <w:rFonts w:ascii="Tahoma" w:hAnsi="Tahoma" w:cs="Tahoma"/>
          <w:color w:val="37404E"/>
          <w:sz w:val="20"/>
          <w:szCs w:val="20"/>
        </w:rPr>
        <w:br/>
      </w:r>
      <w:r>
        <w:rPr>
          <w:rFonts w:ascii="Tahoma" w:hAnsi="Tahoma" w:cs="Tahoma"/>
          <w:color w:val="37404E"/>
          <w:sz w:val="20"/>
          <w:szCs w:val="20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>Piura, 27/03/13.- La Sociedad Nacional de Industrias mediante el Comité de Pesca de Consumo Humano Directo apoyará este 30 de marzo la Campaña de Comple</w:t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mento Alimentario que desarrollará el Gobierno Regional Piura, a través de la Dirección Regional de la Producción, en beneficio de los niños, pescadores jubilados y adultos mayores de la provincia de Paita.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En un gesto de solidaridad, el Comité de pesca que preside Antonio Bologna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Olivari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, convino con la Dirección Regional de la Producción (DIREPRO PIURA)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jefaturado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por el Ing. Lizardo Ayón, realizar continuamente las campañas cívicas para beneficio de los adultos con experiencia en el puerto de Paita.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“Por encargo del Presidente Regional, Javier Atkins, este sábado 30 de marzo vamos a donar producto congelado y conservas de pescado con la finalidad de mejorar la dieta alimentaria de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los adultos mayores de la provincia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paiteña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”, indicó, Lizardo Ayón, director regional de la Producción, institución que forma parte de la Gerencia Regional de Desarrollo Económico.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Ayón manifestó que en esta campaña también participan como aliados estratégicos la Beneficencia Pública de Paita y el Ministerio de Salud. Asimismo se brindará momentos de esparcimiento a los adultos mayores, con la finalidad de incorporar a esta generación a la comunidad de Paita.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Por su parte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Alkis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Palinginis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y Carlos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Milanovith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, entre otros directivos de la Sociedad Nacional de Industrias, felicitaron esta iniciativa del Gobierno Regional y la DIREPRO expresando su apoyo a estas actividades en favor de los adultos mayores.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  <w:t xml:space="preserve">Enrique García, integrante del Comité de Pesca de la Sociedad Nacional de Pesquería, señaló que el espíritu del comité es propiciar la industria de consumo Humano, y dar seguridad alimentaria, 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lastRenderedPageBreak/>
        <w:t>p</w:t>
      </w:r>
      <w:bookmarkStart w:id="0" w:name="_GoBack"/>
      <w:bookmarkEnd w:id="0"/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>rin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>cipal lineamiento de la política del estado</w:t>
      </w:r>
      <w:r>
        <w:rPr>
          <w:rFonts w:ascii="Tahoma" w:hAnsi="Tahoma" w:cs="Tahoma"/>
          <w:noProof/>
          <w:color w:val="37404E"/>
          <w:sz w:val="20"/>
          <w:szCs w:val="20"/>
          <w:shd w:val="clear" w:color="auto" w:fill="FFFFFF"/>
          <w:lang w:eastAsia="es-PE"/>
        </w:rPr>
        <w:drawing>
          <wp:inline distT="0" distB="0" distL="0" distR="0">
            <wp:extent cx="4572000" cy="5924550"/>
            <wp:effectExtent l="0" t="0" r="0" b="0"/>
            <wp:docPr id="1" name="Imagen 1" descr="C:\Users\Lizardo\Pictures\17770_507828985930756_12176047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ardo\Pictures\17770_507828985930756_1217604789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198" w:rsidRDefault="003C0198" w:rsidP="003C0198"/>
    <w:sectPr w:rsidR="003C01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98"/>
    <w:rsid w:val="003C0198"/>
    <w:rsid w:val="0081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exposedshow">
    <w:name w:val="text_exposed_show"/>
    <w:basedOn w:val="Fuentedeprrafopredeter"/>
    <w:rsid w:val="003C0198"/>
  </w:style>
  <w:style w:type="paragraph" w:styleId="Textodeglobo">
    <w:name w:val="Balloon Text"/>
    <w:basedOn w:val="Normal"/>
    <w:link w:val="TextodegloboCar"/>
    <w:uiPriority w:val="99"/>
    <w:semiHidden/>
    <w:unhideWhenUsed/>
    <w:rsid w:val="003C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exposedshow">
    <w:name w:val="text_exposed_show"/>
    <w:basedOn w:val="Fuentedeprrafopredeter"/>
    <w:rsid w:val="003C0198"/>
  </w:style>
  <w:style w:type="paragraph" w:styleId="Textodeglobo">
    <w:name w:val="Balloon Text"/>
    <w:basedOn w:val="Normal"/>
    <w:link w:val="TextodegloboCar"/>
    <w:uiPriority w:val="99"/>
    <w:semiHidden/>
    <w:unhideWhenUsed/>
    <w:rsid w:val="003C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Lizardo</dc:creator>
  <cp:lastModifiedBy>Lizardo</cp:lastModifiedBy>
  <cp:revision>1</cp:revision>
  <dcterms:created xsi:type="dcterms:W3CDTF">2013-03-28T01:50:00Z</dcterms:created>
  <dcterms:modified xsi:type="dcterms:W3CDTF">2013-03-28T01:55:00Z</dcterms:modified>
</cp:coreProperties>
</file>