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2C" w:rsidRPr="00DB2EAB" w:rsidRDefault="00F5242C" w:rsidP="00F5242C">
      <w:pPr>
        <w:jc w:val="both"/>
        <w:rPr>
          <w:rFonts w:ascii="Arial" w:hAnsi="Arial" w:cs="Arial"/>
          <w:sz w:val="22"/>
          <w:szCs w:val="22"/>
        </w:rPr>
      </w:pPr>
    </w:p>
    <w:p w:rsidR="00F5242C" w:rsidRPr="00DB2EAB" w:rsidRDefault="00F5242C" w:rsidP="00F5242C">
      <w:pPr>
        <w:jc w:val="both"/>
        <w:rPr>
          <w:rFonts w:ascii="Arial" w:hAnsi="Arial" w:cs="Arial"/>
          <w:sz w:val="22"/>
          <w:szCs w:val="22"/>
        </w:rPr>
      </w:pPr>
    </w:p>
    <w:p w:rsidR="00F5242C" w:rsidRDefault="00F5242C" w:rsidP="00F5242C">
      <w:pPr>
        <w:ind w:firstLine="709"/>
        <w:rPr>
          <w:rFonts w:ascii="Arial" w:hAnsi="Arial" w:cs="Arial"/>
          <w:b/>
          <w:sz w:val="22"/>
          <w:szCs w:val="22"/>
        </w:rPr>
      </w:pPr>
    </w:p>
    <w:p w:rsidR="00F5242C" w:rsidRDefault="00F5242C" w:rsidP="00F5242C">
      <w:pPr>
        <w:ind w:firstLine="709"/>
        <w:rPr>
          <w:rFonts w:ascii="Arial" w:hAnsi="Arial" w:cs="Arial"/>
          <w:b/>
          <w:sz w:val="22"/>
          <w:szCs w:val="22"/>
        </w:rPr>
      </w:pPr>
    </w:p>
    <w:p w:rsidR="00F5242C" w:rsidRDefault="00F5242C" w:rsidP="00F5242C">
      <w:pPr>
        <w:ind w:firstLine="709"/>
        <w:rPr>
          <w:rFonts w:ascii="Arial" w:hAnsi="Arial" w:cs="Arial"/>
          <w:b/>
          <w:sz w:val="22"/>
          <w:szCs w:val="22"/>
        </w:rPr>
      </w:pPr>
    </w:p>
    <w:p w:rsidR="00F5242C" w:rsidRDefault="00F5242C" w:rsidP="00F5242C">
      <w:pPr>
        <w:ind w:firstLine="709"/>
        <w:rPr>
          <w:rFonts w:ascii="Arial" w:hAnsi="Arial" w:cs="Arial"/>
          <w:b/>
          <w:sz w:val="22"/>
          <w:szCs w:val="22"/>
        </w:rPr>
      </w:pPr>
    </w:p>
    <w:p w:rsidR="00F5242C" w:rsidRDefault="00F5242C" w:rsidP="00F5242C">
      <w:pPr>
        <w:ind w:firstLine="709"/>
        <w:rPr>
          <w:rFonts w:ascii="Arial" w:hAnsi="Arial" w:cs="Arial"/>
          <w:b/>
          <w:sz w:val="22"/>
          <w:szCs w:val="22"/>
        </w:rPr>
      </w:pPr>
    </w:p>
    <w:p w:rsidR="00F5242C" w:rsidRDefault="00F5242C" w:rsidP="00F5242C">
      <w:pPr>
        <w:ind w:firstLine="709"/>
        <w:rPr>
          <w:rFonts w:ascii="Arial" w:hAnsi="Arial" w:cs="Arial"/>
          <w:b/>
          <w:sz w:val="22"/>
          <w:szCs w:val="22"/>
        </w:rPr>
      </w:pPr>
    </w:p>
    <w:p w:rsidR="00F5242C" w:rsidRDefault="00F5242C" w:rsidP="00F5242C">
      <w:pPr>
        <w:ind w:firstLine="709"/>
        <w:rPr>
          <w:rFonts w:ascii="Arial" w:hAnsi="Arial" w:cs="Arial"/>
          <w:b/>
          <w:sz w:val="22"/>
          <w:szCs w:val="22"/>
        </w:rPr>
      </w:pPr>
    </w:p>
    <w:p w:rsidR="00F5242C" w:rsidRDefault="00F5242C" w:rsidP="00F5242C">
      <w:pPr>
        <w:ind w:firstLine="709"/>
        <w:rPr>
          <w:rFonts w:ascii="Arial" w:hAnsi="Arial" w:cs="Arial"/>
          <w:b/>
          <w:sz w:val="22"/>
          <w:szCs w:val="22"/>
        </w:rPr>
      </w:pPr>
    </w:p>
    <w:p w:rsidR="00F5242C" w:rsidRDefault="0027060F" w:rsidP="0027060F">
      <w:pPr>
        <w:jc w:val="center"/>
        <w:rPr>
          <w:rFonts w:ascii="Arial" w:hAnsi="Arial" w:cs="Arial"/>
          <w:b/>
          <w:sz w:val="22"/>
          <w:szCs w:val="22"/>
        </w:rPr>
      </w:pPr>
      <w:r>
        <w:rPr>
          <w:rFonts w:ascii="Arial" w:hAnsi="Arial" w:cs="Arial"/>
          <w:b/>
          <w:sz w:val="22"/>
          <w:szCs w:val="22"/>
        </w:rPr>
        <w:t xml:space="preserve">RESOLUCIÓN MINISTERIAL N° </w:t>
      </w:r>
      <w:r w:rsidR="008F1504">
        <w:rPr>
          <w:rFonts w:ascii="Arial" w:hAnsi="Arial" w:cs="Arial"/>
          <w:b/>
          <w:sz w:val="22"/>
          <w:szCs w:val="22"/>
        </w:rPr>
        <w:t xml:space="preserve">   </w:t>
      </w:r>
      <w:r>
        <w:rPr>
          <w:rFonts w:ascii="Arial" w:hAnsi="Arial" w:cs="Arial"/>
          <w:b/>
          <w:sz w:val="22"/>
          <w:szCs w:val="22"/>
        </w:rPr>
        <w:t>-2013-PRODUCE</w:t>
      </w:r>
    </w:p>
    <w:p w:rsidR="00F5242C" w:rsidRDefault="00F5242C" w:rsidP="00F5242C">
      <w:pPr>
        <w:ind w:firstLine="709"/>
        <w:rPr>
          <w:rFonts w:ascii="Arial" w:hAnsi="Arial" w:cs="Arial"/>
          <w:b/>
          <w:sz w:val="22"/>
          <w:szCs w:val="22"/>
        </w:rPr>
      </w:pPr>
    </w:p>
    <w:p w:rsidR="0027060F" w:rsidRDefault="0027060F" w:rsidP="00F5242C">
      <w:pPr>
        <w:ind w:firstLine="709"/>
        <w:rPr>
          <w:rFonts w:ascii="Arial" w:hAnsi="Arial" w:cs="Arial"/>
          <w:b/>
          <w:sz w:val="22"/>
          <w:szCs w:val="22"/>
        </w:rPr>
      </w:pPr>
    </w:p>
    <w:p w:rsidR="00F5242C" w:rsidRPr="00DB2EAB" w:rsidRDefault="00F5242C" w:rsidP="00F5242C">
      <w:pPr>
        <w:ind w:firstLine="709"/>
        <w:rPr>
          <w:rFonts w:ascii="Arial" w:hAnsi="Arial" w:cs="Arial"/>
          <w:b/>
          <w:sz w:val="22"/>
          <w:szCs w:val="22"/>
        </w:rPr>
      </w:pPr>
      <w:r w:rsidRPr="00DB2EAB">
        <w:rPr>
          <w:rFonts w:ascii="Arial" w:hAnsi="Arial" w:cs="Arial"/>
          <w:b/>
          <w:sz w:val="22"/>
          <w:szCs w:val="22"/>
        </w:rPr>
        <w:t>CONSIDERANDO:</w:t>
      </w:r>
    </w:p>
    <w:p w:rsidR="00F5242C" w:rsidRPr="00DB2EAB" w:rsidRDefault="00F5242C" w:rsidP="00F5242C">
      <w:pPr>
        <w:rPr>
          <w:rFonts w:ascii="Arial" w:hAnsi="Arial" w:cs="Arial"/>
          <w:sz w:val="22"/>
          <w:szCs w:val="22"/>
        </w:rPr>
      </w:pPr>
    </w:p>
    <w:p w:rsidR="00F5242C" w:rsidRPr="00DB2EAB" w:rsidRDefault="00F5242C" w:rsidP="00F5242C">
      <w:pPr>
        <w:ind w:firstLine="709"/>
        <w:jc w:val="both"/>
        <w:rPr>
          <w:rFonts w:ascii="Arial" w:hAnsi="Arial" w:cs="Arial"/>
          <w:sz w:val="22"/>
          <w:szCs w:val="22"/>
        </w:rPr>
      </w:pPr>
      <w:r w:rsidRPr="00DB2EAB">
        <w:rPr>
          <w:rFonts w:ascii="Arial" w:hAnsi="Arial" w:cs="Arial"/>
          <w:sz w:val="22"/>
          <w:szCs w:val="22"/>
        </w:rPr>
        <w:t>Que, los artículos 66 a 68 de la Constitución Política del Perú de 1993 dispone</w:t>
      </w:r>
      <w:r>
        <w:rPr>
          <w:rFonts w:ascii="Arial" w:hAnsi="Arial" w:cs="Arial"/>
          <w:sz w:val="22"/>
          <w:szCs w:val="22"/>
        </w:rPr>
        <w:t>n</w:t>
      </w:r>
      <w:r w:rsidRPr="00DB2EAB">
        <w:rPr>
          <w:rFonts w:ascii="Arial" w:hAnsi="Arial" w:cs="Arial"/>
          <w:sz w:val="22"/>
          <w:szCs w:val="22"/>
        </w:rPr>
        <w:t xml:space="preserve"> que los recursos naturales son patrimonio de la Nación, correspondiendo al Estado promover su uso sostenible y la conservación de la diversidad biológica; </w:t>
      </w:r>
    </w:p>
    <w:p w:rsidR="00F5242C" w:rsidRPr="00DB2EAB" w:rsidRDefault="00F5242C" w:rsidP="00F5242C">
      <w:pPr>
        <w:jc w:val="both"/>
        <w:rPr>
          <w:rFonts w:ascii="Arial" w:hAnsi="Arial" w:cs="Arial"/>
          <w:sz w:val="22"/>
          <w:szCs w:val="22"/>
        </w:rPr>
      </w:pPr>
    </w:p>
    <w:p w:rsidR="00F5242C" w:rsidRPr="00DB2EAB" w:rsidRDefault="00F5242C" w:rsidP="00F5242C">
      <w:pPr>
        <w:ind w:firstLine="709"/>
        <w:jc w:val="both"/>
        <w:rPr>
          <w:rFonts w:ascii="Arial" w:hAnsi="Arial" w:cs="Arial"/>
          <w:sz w:val="22"/>
          <w:szCs w:val="22"/>
        </w:rPr>
      </w:pPr>
      <w:r w:rsidRPr="00DB2EAB">
        <w:rPr>
          <w:rFonts w:ascii="Arial" w:hAnsi="Arial" w:cs="Arial"/>
          <w:sz w:val="22"/>
          <w:szCs w:val="22"/>
        </w:rPr>
        <w:t>Que, el artículo 28 de la Ley N</w:t>
      </w:r>
      <w:r w:rsidR="008F1504">
        <w:rPr>
          <w:rFonts w:ascii="Arial" w:hAnsi="Arial" w:cs="Arial"/>
          <w:sz w:val="22"/>
          <w:szCs w:val="22"/>
        </w:rPr>
        <w:t>°</w:t>
      </w:r>
      <w:r w:rsidRPr="00DB2EAB">
        <w:rPr>
          <w:rFonts w:ascii="Arial" w:hAnsi="Arial" w:cs="Arial"/>
          <w:sz w:val="22"/>
          <w:szCs w:val="22"/>
        </w:rPr>
        <w:t xml:space="preserve"> 26821, Ley Orgánica para el Aprovechamiento Sostenible de los Recursos Naturales, establece que el aprovechamiento sostenible implica el manejo racional de los recursos naturales, teniendo en cuenta su capacidad de renovación, evitando su sobreexplotación y reponiéndolos cualitativa y cuantitativamente, de ser el caso; </w:t>
      </w:r>
    </w:p>
    <w:p w:rsidR="00F5242C" w:rsidRPr="00DB2EAB" w:rsidRDefault="00F5242C" w:rsidP="00F5242C">
      <w:pPr>
        <w:jc w:val="both"/>
        <w:rPr>
          <w:rFonts w:ascii="Arial" w:hAnsi="Arial" w:cs="Arial"/>
          <w:sz w:val="22"/>
          <w:szCs w:val="22"/>
        </w:rPr>
      </w:pPr>
    </w:p>
    <w:p w:rsidR="00F5242C" w:rsidRPr="00DB2EAB" w:rsidRDefault="00F5242C" w:rsidP="00F5242C">
      <w:pPr>
        <w:ind w:firstLine="709"/>
        <w:jc w:val="both"/>
        <w:rPr>
          <w:rFonts w:ascii="Arial" w:hAnsi="Arial" w:cs="Arial"/>
          <w:sz w:val="22"/>
          <w:szCs w:val="22"/>
        </w:rPr>
      </w:pPr>
      <w:r w:rsidRPr="00DB2EAB">
        <w:rPr>
          <w:rFonts w:ascii="Arial" w:hAnsi="Arial" w:cs="Arial"/>
          <w:sz w:val="22"/>
          <w:szCs w:val="22"/>
        </w:rPr>
        <w:t>Que, el artículo 9 del Decreto Ley N</w:t>
      </w:r>
      <w:r w:rsidR="008F1504">
        <w:rPr>
          <w:rFonts w:ascii="Arial" w:hAnsi="Arial" w:cs="Arial"/>
          <w:sz w:val="22"/>
          <w:szCs w:val="22"/>
        </w:rPr>
        <w:t>°</w:t>
      </w:r>
      <w:r w:rsidRPr="00DB2EAB">
        <w:rPr>
          <w:rFonts w:ascii="Arial" w:hAnsi="Arial" w:cs="Arial"/>
          <w:sz w:val="22"/>
          <w:szCs w:val="22"/>
        </w:rPr>
        <w:t xml:space="preserve"> 25977, Ley General de Pesca, señala que el Ministerio de la Producción, sobre la base de evidencias científicas disponibles y de factores socioeconómicos, determinará, según el tipo de pesquerías, los sistemas de ordenamiento pesquero, las cuotas de captura permisible, las temporadas y zonas de pesca, las tallas mínimas de captura y demás normas que requieran la preservación y explotación racional de los recursos hidrobiológicos;</w:t>
      </w:r>
    </w:p>
    <w:p w:rsidR="00F5242C" w:rsidRPr="00DB2EAB" w:rsidRDefault="00F5242C" w:rsidP="00F5242C">
      <w:pPr>
        <w:jc w:val="both"/>
        <w:rPr>
          <w:rFonts w:ascii="Arial" w:hAnsi="Arial" w:cs="Arial"/>
          <w:sz w:val="22"/>
          <w:szCs w:val="22"/>
        </w:rPr>
      </w:pPr>
    </w:p>
    <w:p w:rsidR="00F5242C" w:rsidRPr="00DB2EAB" w:rsidRDefault="00F5242C" w:rsidP="00F5242C">
      <w:pPr>
        <w:ind w:firstLine="709"/>
        <w:jc w:val="both"/>
        <w:rPr>
          <w:rFonts w:ascii="Arial" w:hAnsi="Arial" w:cs="Arial"/>
          <w:sz w:val="22"/>
          <w:szCs w:val="22"/>
        </w:rPr>
      </w:pPr>
      <w:r w:rsidRPr="00DB2EAB">
        <w:rPr>
          <w:rFonts w:ascii="Arial" w:hAnsi="Arial" w:cs="Arial"/>
          <w:sz w:val="22"/>
          <w:szCs w:val="22"/>
        </w:rPr>
        <w:t>Que, el artículo 4 del Decreto Supremo N</w:t>
      </w:r>
      <w:r w:rsidR="008F1504">
        <w:rPr>
          <w:rFonts w:ascii="Arial" w:hAnsi="Arial" w:cs="Arial"/>
          <w:sz w:val="22"/>
          <w:szCs w:val="22"/>
        </w:rPr>
        <w:t>°</w:t>
      </w:r>
      <w:r w:rsidRPr="00DB2EAB">
        <w:rPr>
          <w:rFonts w:ascii="Arial" w:hAnsi="Arial" w:cs="Arial"/>
          <w:sz w:val="22"/>
          <w:szCs w:val="22"/>
        </w:rPr>
        <w:t xml:space="preserve"> 008-2012-PRODUCE, señala que la aprobación de las vedas o suspensión de la actividad extractiva se sujetará a un procedimiento expeditivo que basado en el uso de tecnologías de la información y comunicación, y con etapas claramente definidas, permita su aprobación y difusión en un menor plazo. Este procedimiento contemplará la obligación del Instituto del Mar del Perú - IMARPE de remitir oportunamente al Ministerio de la Producción su recomendación, considerando para estos efectos, la información reportada por sus observadores científicos a bordo y la remitida periódicamente por los integrantes del Programa de Inspectores a Bordo del Ministerio de la Producción, entre otras que se considere necesaria. El procedimiento será aprobado por el Ministerio de la Producción;</w:t>
      </w:r>
    </w:p>
    <w:p w:rsidR="00F5242C" w:rsidRPr="00DB2EAB" w:rsidRDefault="00F5242C" w:rsidP="00F5242C">
      <w:pPr>
        <w:jc w:val="both"/>
        <w:rPr>
          <w:rFonts w:ascii="Arial" w:hAnsi="Arial" w:cs="Arial"/>
          <w:sz w:val="22"/>
          <w:szCs w:val="22"/>
        </w:rPr>
      </w:pPr>
    </w:p>
    <w:p w:rsidR="00F5242C" w:rsidRPr="00DB2EAB" w:rsidRDefault="00F5242C" w:rsidP="00F5242C">
      <w:pPr>
        <w:ind w:firstLine="709"/>
        <w:jc w:val="both"/>
        <w:rPr>
          <w:rFonts w:ascii="Arial" w:hAnsi="Arial" w:cs="Arial"/>
          <w:sz w:val="22"/>
          <w:szCs w:val="22"/>
        </w:rPr>
      </w:pPr>
      <w:r w:rsidRPr="00DB2EAB">
        <w:rPr>
          <w:rFonts w:ascii="Arial" w:hAnsi="Arial" w:cs="Arial"/>
          <w:sz w:val="22"/>
          <w:szCs w:val="22"/>
        </w:rPr>
        <w:t xml:space="preserve">Que, el artículo 6 del </w:t>
      </w:r>
      <w:r w:rsidR="008F1504">
        <w:rPr>
          <w:rFonts w:ascii="Arial" w:hAnsi="Arial" w:cs="Arial"/>
          <w:sz w:val="22"/>
          <w:szCs w:val="22"/>
        </w:rPr>
        <w:t xml:space="preserve">citado </w:t>
      </w:r>
      <w:r w:rsidRPr="00DB2EAB">
        <w:rPr>
          <w:rFonts w:ascii="Arial" w:hAnsi="Arial" w:cs="Arial"/>
          <w:sz w:val="22"/>
          <w:szCs w:val="22"/>
        </w:rPr>
        <w:t>Decreto Supremo N</w:t>
      </w:r>
      <w:r w:rsidR="008F1504">
        <w:rPr>
          <w:rFonts w:ascii="Arial" w:hAnsi="Arial" w:cs="Arial"/>
          <w:sz w:val="22"/>
          <w:szCs w:val="22"/>
        </w:rPr>
        <w:t>°</w:t>
      </w:r>
      <w:r w:rsidRPr="00DB2EAB">
        <w:rPr>
          <w:rFonts w:ascii="Arial" w:hAnsi="Arial" w:cs="Arial"/>
          <w:sz w:val="22"/>
          <w:szCs w:val="22"/>
        </w:rPr>
        <w:t xml:space="preserve"> 008-2012-PRODUCE, </w:t>
      </w:r>
      <w:r w:rsidR="008F1504">
        <w:rPr>
          <w:rFonts w:ascii="Arial" w:hAnsi="Arial" w:cs="Arial"/>
          <w:sz w:val="22"/>
          <w:szCs w:val="22"/>
        </w:rPr>
        <w:t>establece</w:t>
      </w:r>
      <w:r w:rsidRPr="00DB2EAB">
        <w:rPr>
          <w:rFonts w:ascii="Arial" w:hAnsi="Arial" w:cs="Arial"/>
          <w:sz w:val="22"/>
          <w:szCs w:val="22"/>
        </w:rPr>
        <w:t xml:space="preserve"> que los titulares de los permisos de pesca de las embarcaciones, sus patrones y/o tripulación están obligados a informar con la celeridad del caso, a las autoridades competentes, la zona en la que se hubiera</w:t>
      </w:r>
      <w:r w:rsidR="008F1504">
        <w:rPr>
          <w:rFonts w:ascii="Arial" w:hAnsi="Arial" w:cs="Arial"/>
          <w:sz w:val="22"/>
          <w:szCs w:val="22"/>
        </w:rPr>
        <w:t>n</w:t>
      </w:r>
      <w:r w:rsidRPr="00DB2EAB">
        <w:rPr>
          <w:rFonts w:ascii="Arial" w:hAnsi="Arial" w:cs="Arial"/>
          <w:sz w:val="22"/>
          <w:szCs w:val="22"/>
        </w:rPr>
        <w:t xml:space="preserve"> extraído ejemplares en tallas menores a las permitidas, para facilitar la declaración de suspensión de las actividades extractivas en la zona, de manera oportuna;</w:t>
      </w:r>
    </w:p>
    <w:p w:rsidR="00F5242C" w:rsidRPr="00DB2EAB" w:rsidRDefault="00F5242C" w:rsidP="00F5242C">
      <w:pPr>
        <w:jc w:val="both"/>
        <w:rPr>
          <w:rFonts w:ascii="Arial" w:hAnsi="Arial" w:cs="Arial"/>
          <w:sz w:val="22"/>
          <w:szCs w:val="22"/>
        </w:rPr>
      </w:pPr>
    </w:p>
    <w:p w:rsidR="00F5242C" w:rsidRPr="00DB2EAB" w:rsidRDefault="00F5242C" w:rsidP="00F5242C">
      <w:pPr>
        <w:ind w:firstLine="709"/>
        <w:jc w:val="both"/>
        <w:rPr>
          <w:rFonts w:ascii="Arial" w:hAnsi="Arial" w:cs="Arial"/>
          <w:sz w:val="22"/>
          <w:szCs w:val="22"/>
        </w:rPr>
      </w:pPr>
      <w:r w:rsidRPr="00DB2EAB">
        <w:rPr>
          <w:rFonts w:ascii="Arial" w:hAnsi="Arial" w:cs="Arial"/>
          <w:sz w:val="22"/>
          <w:szCs w:val="22"/>
        </w:rPr>
        <w:t>Que, mediante la Séptima Disposición Complementaria y Final de d</w:t>
      </w:r>
      <w:r w:rsidR="008F1504">
        <w:rPr>
          <w:rFonts w:ascii="Arial" w:hAnsi="Arial" w:cs="Arial"/>
          <w:sz w:val="22"/>
          <w:szCs w:val="22"/>
        </w:rPr>
        <w:t>icho Decreto Supremo se encarga</w:t>
      </w:r>
      <w:r w:rsidRPr="00DB2EAB">
        <w:rPr>
          <w:rFonts w:ascii="Arial" w:hAnsi="Arial" w:cs="Arial"/>
          <w:sz w:val="22"/>
          <w:szCs w:val="22"/>
        </w:rPr>
        <w:t xml:space="preserve"> al Ministerio de la Producción</w:t>
      </w:r>
      <w:r w:rsidR="00F90FEC">
        <w:rPr>
          <w:rFonts w:ascii="Arial" w:hAnsi="Arial" w:cs="Arial"/>
          <w:sz w:val="22"/>
          <w:szCs w:val="22"/>
        </w:rPr>
        <w:t>,</w:t>
      </w:r>
      <w:r w:rsidRPr="00DB2EAB">
        <w:rPr>
          <w:rFonts w:ascii="Arial" w:hAnsi="Arial" w:cs="Arial"/>
          <w:sz w:val="22"/>
          <w:szCs w:val="22"/>
        </w:rPr>
        <w:t xml:space="preserve"> dictar las normas complementarias que fueran necesarias para </w:t>
      </w:r>
      <w:r w:rsidR="00F90FEC">
        <w:rPr>
          <w:rFonts w:ascii="Arial" w:hAnsi="Arial" w:cs="Arial"/>
          <w:sz w:val="22"/>
          <w:szCs w:val="22"/>
        </w:rPr>
        <w:t>su</w:t>
      </w:r>
      <w:r w:rsidRPr="00DB2EAB">
        <w:rPr>
          <w:rFonts w:ascii="Arial" w:hAnsi="Arial" w:cs="Arial"/>
          <w:sz w:val="22"/>
          <w:szCs w:val="22"/>
        </w:rPr>
        <w:t xml:space="preserve"> adecuado cumplimiento; </w:t>
      </w:r>
    </w:p>
    <w:p w:rsidR="00F5242C" w:rsidRPr="00DB2EAB" w:rsidRDefault="00F5242C" w:rsidP="00F5242C">
      <w:pPr>
        <w:ind w:firstLine="709"/>
        <w:jc w:val="both"/>
        <w:rPr>
          <w:rFonts w:ascii="Arial" w:hAnsi="Arial" w:cs="Arial"/>
          <w:sz w:val="22"/>
          <w:szCs w:val="22"/>
        </w:rPr>
      </w:pPr>
    </w:p>
    <w:p w:rsidR="00F5242C" w:rsidRPr="00DB2EAB" w:rsidRDefault="00F5242C" w:rsidP="00F5242C">
      <w:pPr>
        <w:ind w:firstLine="709"/>
        <w:jc w:val="both"/>
        <w:rPr>
          <w:rFonts w:ascii="Arial" w:hAnsi="Arial" w:cs="Arial"/>
          <w:sz w:val="22"/>
          <w:szCs w:val="22"/>
        </w:rPr>
      </w:pPr>
      <w:r w:rsidRPr="00DB2EAB">
        <w:rPr>
          <w:rFonts w:ascii="Arial" w:hAnsi="Arial" w:cs="Arial"/>
          <w:sz w:val="22"/>
          <w:szCs w:val="22"/>
        </w:rPr>
        <w:t>Que, el tercer párrafo del artículo 19 del Reglamento de la Ley General de Pesca, aprobado por Decreto Supremo N</w:t>
      </w:r>
      <w:r w:rsidR="00F90FEC">
        <w:rPr>
          <w:rFonts w:ascii="Arial" w:hAnsi="Arial" w:cs="Arial"/>
          <w:sz w:val="22"/>
          <w:szCs w:val="22"/>
        </w:rPr>
        <w:t>°</w:t>
      </w:r>
      <w:r w:rsidRPr="00DB2EAB">
        <w:rPr>
          <w:rFonts w:ascii="Arial" w:hAnsi="Arial" w:cs="Arial"/>
          <w:sz w:val="22"/>
          <w:szCs w:val="22"/>
        </w:rPr>
        <w:t xml:space="preserve"> 01</w:t>
      </w:r>
      <w:r w:rsidR="00F90FEC">
        <w:rPr>
          <w:rFonts w:ascii="Arial" w:hAnsi="Arial" w:cs="Arial"/>
          <w:sz w:val="22"/>
          <w:szCs w:val="22"/>
        </w:rPr>
        <w:t>2</w:t>
      </w:r>
      <w:r w:rsidRPr="00DB2EAB">
        <w:rPr>
          <w:rFonts w:ascii="Arial" w:hAnsi="Arial" w:cs="Arial"/>
          <w:sz w:val="22"/>
          <w:szCs w:val="22"/>
        </w:rPr>
        <w:t>-2001-PE</w:t>
      </w:r>
      <w:r w:rsidR="00F90FEC">
        <w:rPr>
          <w:rFonts w:ascii="Arial" w:hAnsi="Arial" w:cs="Arial"/>
          <w:sz w:val="22"/>
          <w:szCs w:val="22"/>
        </w:rPr>
        <w:t xml:space="preserve">, </w:t>
      </w:r>
      <w:r w:rsidRPr="00DB2EAB">
        <w:rPr>
          <w:rFonts w:ascii="Arial" w:hAnsi="Arial" w:cs="Arial"/>
          <w:sz w:val="22"/>
          <w:szCs w:val="22"/>
        </w:rPr>
        <w:t xml:space="preserve">establece que el Ministerio de la Producción podrá disponer la suspensión preventiva de la actividad extractiva, </w:t>
      </w:r>
      <w:r w:rsidR="00F90FEC">
        <w:rPr>
          <w:rFonts w:ascii="Arial" w:hAnsi="Arial" w:cs="Arial"/>
          <w:sz w:val="22"/>
          <w:szCs w:val="22"/>
        </w:rPr>
        <w:t xml:space="preserve">de haberse </w:t>
      </w:r>
      <w:r w:rsidRPr="00DB2EAB">
        <w:rPr>
          <w:rFonts w:ascii="Arial" w:hAnsi="Arial" w:cs="Arial"/>
          <w:sz w:val="22"/>
          <w:szCs w:val="22"/>
        </w:rPr>
        <w:t xml:space="preserve">detectado, en una zona determinada, la captura de ejemplares en tallas </w:t>
      </w:r>
      <w:r w:rsidR="0069055D">
        <w:rPr>
          <w:rFonts w:ascii="Arial" w:hAnsi="Arial" w:cs="Arial"/>
          <w:sz w:val="22"/>
          <w:szCs w:val="22"/>
        </w:rPr>
        <w:t>o pesos menores a los permitidos</w:t>
      </w:r>
      <w:r w:rsidRPr="00DB2EAB">
        <w:rPr>
          <w:rFonts w:ascii="Arial" w:hAnsi="Arial" w:cs="Arial"/>
          <w:sz w:val="22"/>
          <w:szCs w:val="22"/>
        </w:rPr>
        <w:t>;</w:t>
      </w:r>
    </w:p>
    <w:p w:rsidR="00F5242C" w:rsidRPr="00DB2EAB" w:rsidRDefault="00F5242C" w:rsidP="00F5242C">
      <w:pPr>
        <w:jc w:val="both"/>
        <w:rPr>
          <w:rFonts w:ascii="Arial" w:hAnsi="Arial" w:cs="Arial"/>
          <w:sz w:val="22"/>
          <w:szCs w:val="22"/>
        </w:rPr>
      </w:pPr>
    </w:p>
    <w:p w:rsidR="00490D23" w:rsidRDefault="00490D23" w:rsidP="00F5242C">
      <w:pPr>
        <w:ind w:firstLine="709"/>
        <w:jc w:val="both"/>
        <w:rPr>
          <w:rFonts w:ascii="Arial" w:hAnsi="Arial" w:cs="Arial"/>
          <w:sz w:val="22"/>
          <w:szCs w:val="22"/>
        </w:rPr>
      </w:pPr>
      <w:r>
        <w:rPr>
          <w:rFonts w:ascii="Arial" w:hAnsi="Arial" w:cs="Arial"/>
          <w:sz w:val="22"/>
          <w:szCs w:val="22"/>
        </w:rPr>
        <w:t>Con el visado del Viceministro de Pesquería, los Directores Generales de Políticas y Desarrollo Pesquero, de Supervisión y Fiscalización, así como de la Oficina General de Asesoría Jurídica;</w:t>
      </w:r>
    </w:p>
    <w:p w:rsidR="00490D23" w:rsidRDefault="00490D23" w:rsidP="00F5242C">
      <w:pPr>
        <w:ind w:firstLine="709"/>
        <w:jc w:val="both"/>
        <w:rPr>
          <w:rFonts w:ascii="Arial" w:hAnsi="Arial" w:cs="Arial"/>
          <w:sz w:val="22"/>
          <w:szCs w:val="22"/>
        </w:rPr>
      </w:pPr>
    </w:p>
    <w:p w:rsidR="00F5242C" w:rsidRPr="00DB2EAB" w:rsidRDefault="00F5242C" w:rsidP="00F5242C">
      <w:pPr>
        <w:ind w:firstLine="709"/>
        <w:jc w:val="both"/>
        <w:rPr>
          <w:rFonts w:ascii="Arial" w:hAnsi="Arial" w:cs="Arial"/>
          <w:sz w:val="22"/>
          <w:szCs w:val="22"/>
        </w:rPr>
      </w:pPr>
      <w:r w:rsidRPr="00DB2EAB">
        <w:rPr>
          <w:rFonts w:ascii="Arial" w:hAnsi="Arial" w:cs="Arial"/>
          <w:sz w:val="22"/>
          <w:szCs w:val="22"/>
        </w:rPr>
        <w:t>De conformidad con lo establecido en el Decreto Ley N</w:t>
      </w:r>
      <w:r w:rsidR="00490D23">
        <w:rPr>
          <w:rFonts w:ascii="Arial" w:hAnsi="Arial" w:cs="Arial"/>
          <w:sz w:val="22"/>
          <w:szCs w:val="22"/>
        </w:rPr>
        <w:t>°</w:t>
      </w:r>
      <w:r w:rsidRPr="00DB2EAB">
        <w:rPr>
          <w:rFonts w:ascii="Arial" w:hAnsi="Arial" w:cs="Arial"/>
          <w:sz w:val="22"/>
          <w:szCs w:val="22"/>
        </w:rPr>
        <w:t xml:space="preserve"> 25977 – Ley General de Pesca, el Decreto Legislativo N</w:t>
      </w:r>
      <w:r w:rsidR="00490D23">
        <w:rPr>
          <w:rFonts w:ascii="Arial" w:hAnsi="Arial" w:cs="Arial"/>
          <w:sz w:val="22"/>
          <w:szCs w:val="22"/>
        </w:rPr>
        <w:t>° 1047 -</w:t>
      </w:r>
      <w:r w:rsidRPr="00DB2EAB">
        <w:rPr>
          <w:rFonts w:ascii="Arial" w:hAnsi="Arial" w:cs="Arial"/>
          <w:sz w:val="22"/>
          <w:szCs w:val="22"/>
        </w:rPr>
        <w:t xml:space="preserve"> Ley de Organización y Funciones del Ministerio de la Producción, y la Resolución Ministerial N</w:t>
      </w:r>
      <w:r w:rsidR="00490D23">
        <w:rPr>
          <w:rFonts w:ascii="Arial" w:hAnsi="Arial" w:cs="Arial"/>
          <w:sz w:val="22"/>
          <w:szCs w:val="22"/>
        </w:rPr>
        <w:t>°</w:t>
      </w:r>
      <w:r w:rsidRPr="00DB2EAB">
        <w:rPr>
          <w:rFonts w:ascii="Arial" w:hAnsi="Arial" w:cs="Arial"/>
          <w:sz w:val="22"/>
          <w:szCs w:val="22"/>
        </w:rPr>
        <w:t xml:space="preserve"> 343-2012-PRODUCE que aprobó el Reglamento de Organización y Funciones del Ministerio de la Producción; </w:t>
      </w:r>
    </w:p>
    <w:p w:rsidR="00F5242C" w:rsidRPr="00DB2EAB" w:rsidRDefault="00F5242C" w:rsidP="00F5242C">
      <w:pPr>
        <w:jc w:val="both"/>
        <w:rPr>
          <w:rFonts w:ascii="Arial" w:hAnsi="Arial" w:cs="Arial"/>
          <w:sz w:val="22"/>
          <w:szCs w:val="22"/>
        </w:rPr>
      </w:pPr>
    </w:p>
    <w:p w:rsidR="00F5242C" w:rsidRPr="00DB2EAB" w:rsidRDefault="00F5242C" w:rsidP="00F5242C">
      <w:pPr>
        <w:ind w:firstLine="709"/>
        <w:jc w:val="both"/>
        <w:rPr>
          <w:rFonts w:ascii="Arial" w:hAnsi="Arial" w:cs="Arial"/>
          <w:b/>
          <w:sz w:val="22"/>
          <w:szCs w:val="22"/>
        </w:rPr>
      </w:pPr>
      <w:r w:rsidRPr="00DB2EAB">
        <w:rPr>
          <w:rFonts w:ascii="Arial" w:hAnsi="Arial" w:cs="Arial"/>
          <w:b/>
          <w:sz w:val="22"/>
          <w:szCs w:val="22"/>
        </w:rPr>
        <w:t xml:space="preserve">SE RESUELVE: </w:t>
      </w:r>
    </w:p>
    <w:p w:rsidR="00F5242C" w:rsidRPr="00DB2EAB" w:rsidRDefault="00F5242C" w:rsidP="00F5242C">
      <w:pPr>
        <w:jc w:val="both"/>
        <w:rPr>
          <w:rFonts w:ascii="Arial" w:hAnsi="Arial" w:cs="Arial"/>
          <w:sz w:val="22"/>
          <w:szCs w:val="22"/>
        </w:rPr>
      </w:pPr>
    </w:p>
    <w:p w:rsidR="00F5242C" w:rsidRPr="00DB2EAB" w:rsidRDefault="00F5242C" w:rsidP="00F5242C">
      <w:pPr>
        <w:pStyle w:val="Textoindependiente"/>
        <w:ind w:firstLine="709"/>
        <w:jc w:val="both"/>
        <w:rPr>
          <w:rFonts w:ascii="Arial" w:hAnsi="Arial" w:cs="Arial"/>
          <w:sz w:val="22"/>
          <w:szCs w:val="22"/>
          <w:lang w:val="es-PE"/>
        </w:rPr>
      </w:pPr>
      <w:r w:rsidRPr="00DB2EAB">
        <w:rPr>
          <w:rFonts w:ascii="Arial" w:hAnsi="Arial" w:cs="Arial"/>
          <w:b/>
          <w:sz w:val="22"/>
          <w:szCs w:val="22"/>
          <w:lang w:val="es-PE"/>
        </w:rPr>
        <w:t>Artículo 1</w:t>
      </w:r>
      <w:r w:rsidRPr="00DB2EAB">
        <w:rPr>
          <w:rFonts w:ascii="Arial" w:hAnsi="Arial" w:cs="Arial"/>
          <w:sz w:val="22"/>
          <w:szCs w:val="22"/>
          <w:lang w:val="es-PE"/>
        </w:rPr>
        <w:t>. – Apruébese el “</w:t>
      </w:r>
      <w:r w:rsidRPr="004F52F6">
        <w:rPr>
          <w:rFonts w:ascii="Arial" w:hAnsi="Arial" w:cs="Arial"/>
          <w:sz w:val="22"/>
          <w:szCs w:val="22"/>
          <w:lang w:val="es-PE"/>
        </w:rPr>
        <w:t>P</w:t>
      </w:r>
      <w:proofErr w:type="spellStart"/>
      <w:r w:rsidRPr="004F52F6">
        <w:rPr>
          <w:rFonts w:ascii="Arial" w:hAnsi="Arial" w:cs="Arial"/>
          <w:sz w:val="22"/>
          <w:szCs w:val="22"/>
        </w:rPr>
        <w:t>rocedimiento</w:t>
      </w:r>
      <w:proofErr w:type="spellEnd"/>
      <w:r w:rsidRPr="004F52F6">
        <w:rPr>
          <w:rFonts w:ascii="Arial" w:hAnsi="Arial" w:cs="Arial"/>
          <w:sz w:val="22"/>
          <w:szCs w:val="22"/>
        </w:rPr>
        <w:t xml:space="preserve"> para la evaluación y declaratoria de veda de la actividad extractiva de los recursos hidrobiológicos en el dominio marítimo, así como para la suspensión preventiva de la actividad extractiva por la captura de ejemplares en tallas y pesos menores a los permitidos</w:t>
      </w:r>
      <w:r w:rsidRPr="00DB2EAB">
        <w:rPr>
          <w:rFonts w:ascii="Arial" w:hAnsi="Arial" w:cs="Arial"/>
          <w:sz w:val="22"/>
          <w:szCs w:val="22"/>
        </w:rPr>
        <w:t>”</w:t>
      </w:r>
      <w:r w:rsidR="00490D23">
        <w:rPr>
          <w:rFonts w:ascii="Arial" w:hAnsi="Arial" w:cs="Arial"/>
          <w:sz w:val="22"/>
          <w:szCs w:val="22"/>
          <w:lang w:val="es-PE"/>
        </w:rPr>
        <w:t xml:space="preserve"> y su anexo, que forma</w:t>
      </w:r>
      <w:r w:rsidR="004F52F6">
        <w:rPr>
          <w:rFonts w:ascii="Arial" w:hAnsi="Arial" w:cs="Arial"/>
          <w:sz w:val="22"/>
          <w:szCs w:val="22"/>
          <w:lang w:val="es-PE"/>
        </w:rPr>
        <w:t>n</w:t>
      </w:r>
      <w:r w:rsidRPr="00DB2EAB">
        <w:rPr>
          <w:rFonts w:ascii="Arial" w:hAnsi="Arial" w:cs="Arial"/>
          <w:sz w:val="22"/>
          <w:szCs w:val="22"/>
          <w:lang w:val="es-PE"/>
        </w:rPr>
        <w:t xml:space="preserve"> parte integrante de la presente Resolución Ministerial.</w:t>
      </w:r>
    </w:p>
    <w:p w:rsidR="00F5242C" w:rsidRPr="00DB2EAB" w:rsidRDefault="00F5242C" w:rsidP="00F5242C">
      <w:pPr>
        <w:jc w:val="both"/>
        <w:rPr>
          <w:rFonts w:ascii="Arial" w:hAnsi="Arial" w:cs="Arial"/>
          <w:b/>
          <w:sz w:val="22"/>
          <w:szCs w:val="22"/>
        </w:rPr>
      </w:pPr>
    </w:p>
    <w:p w:rsidR="00F5242C" w:rsidRPr="00DB2EAB" w:rsidRDefault="00F5242C" w:rsidP="00F5242C">
      <w:pPr>
        <w:ind w:firstLine="709"/>
        <w:jc w:val="both"/>
        <w:rPr>
          <w:rFonts w:ascii="Arial" w:hAnsi="Arial" w:cs="Arial"/>
          <w:sz w:val="22"/>
          <w:szCs w:val="22"/>
        </w:rPr>
      </w:pPr>
      <w:r w:rsidRPr="00DB2EAB">
        <w:rPr>
          <w:rFonts w:ascii="Arial" w:hAnsi="Arial" w:cs="Arial"/>
          <w:b/>
          <w:sz w:val="22"/>
          <w:szCs w:val="22"/>
        </w:rPr>
        <w:t>Artículo 2</w:t>
      </w:r>
      <w:r w:rsidRPr="00DB2EAB">
        <w:rPr>
          <w:rFonts w:ascii="Arial" w:hAnsi="Arial" w:cs="Arial"/>
          <w:sz w:val="22"/>
          <w:szCs w:val="22"/>
        </w:rPr>
        <w:t xml:space="preserve">. – El </w:t>
      </w:r>
      <w:r w:rsidR="004F52F6" w:rsidRPr="00DB2EAB">
        <w:rPr>
          <w:rFonts w:ascii="Arial" w:hAnsi="Arial" w:cs="Arial"/>
          <w:sz w:val="22"/>
          <w:szCs w:val="22"/>
        </w:rPr>
        <w:t xml:space="preserve">Procedimiento </w:t>
      </w:r>
      <w:r w:rsidRPr="00DB2EAB">
        <w:rPr>
          <w:rFonts w:ascii="Arial" w:hAnsi="Arial" w:cs="Arial"/>
          <w:sz w:val="22"/>
          <w:szCs w:val="22"/>
        </w:rPr>
        <w:t>aprobado por la presente Resolución Ministerial, se publicará en el Diario Oficial "El Peruano" y en el Portal Institucional del Ministerio de la Producción.</w:t>
      </w:r>
    </w:p>
    <w:p w:rsidR="00F5242C" w:rsidRPr="00DB2EAB" w:rsidRDefault="00F5242C" w:rsidP="00F5242C">
      <w:pPr>
        <w:jc w:val="both"/>
        <w:rPr>
          <w:rFonts w:ascii="Arial" w:hAnsi="Arial" w:cs="Arial"/>
          <w:sz w:val="22"/>
          <w:szCs w:val="22"/>
        </w:rPr>
      </w:pPr>
    </w:p>
    <w:p w:rsidR="00F5242C" w:rsidRPr="00DB2EAB" w:rsidRDefault="00F5242C" w:rsidP="00F5242C">
      <w:pPr>
        <w:ind w:firstLine="709"/>
        <w:jc w:val="center"/>
        <w:rPr>
          <w:rFonts w:ascii="Arial" w:hAnsi="Arial" w:cs="Arial"/>
          <w:sz w:val="22"/>
          <w:szCs w:val="22"/>
        </w:rPr>
      </w:pPr>
      <w:r w:rsidRPr="00DB2EAB">
        <w:rPr>
          <w:rFonts w:ascii="Arial" w:hAnsi="Arial" w:cs="Arial"/>
          <w:b/>
          <w:sz w:val="22"/>
          <w:szCs w:val="22"/>
        </w:rPr>
        <w:t>Regístrese, comuníquese y publíquese</w:t>
      </w:r>
      <w:r w:rsidRPr="00DB2EAB">
        <w:rPr>
          <w:rFonts w:ascii="Arial" w:hAnsi="Arial" w:cs="Arial"/>
          <w:sz w:val="22"/>
          <w:szCs w:val="22"/>
        </w:rPr>
        <w:t>.</w:t>
      </w:r>
    </w:p>
    <w:p w:rsidR="00F5242C" w:rsidRPr="00DB2EAB" w:rsidRDefault="00F5242C" w:rsidP="00F5242C">
      <w:pPr>
        <w:pStyle w:val="Textoindependiente"/>
        <w:jc w:val="center"/>
        <w:rPr>
          <w:rFonts w:ascii="Arial" w:hAnsi="Arial" w:cs="Arial"/>
          <w:b/>
          <w:sz w:val="22"/>
          <w:szCs w:val="22"/>
        </w:rPr>
      </w:pPr>
      <w:r w:rsidRPr="00DB2EAB">
        <w:rPr>
          <w:rFonts w:ascii="Arial" w:hAnsi="Arial" w:cs="Arial"/>
          <w:b/>
          <w:sz w:val="22"/>
          <w:szCs w:val="22"/>
        </w:rPr>
        <w:br w:type="page"/>
        <w:t xml:space="preserve">PROCEDIMIENTO PARA LA EVALUACIÓN Y DECLARATORIA DE VEDA DE LA ACTIVIDAD EXTRACTIVA DE LOS RECURSOS HIDROBIOLÓGICOS EN EL DOMINIO MARÍTIMO ASÍ COMO PARA LA SUSPENSIÓN PREVENTIVA DE LA ACTIVIDAD EXTRACTIVA POR LA CAPTURA DE EJEMPLARES EN TALLAS </w:t>
      </w:r>
      <w:r>
        <w:rPr>
          <w:rFonts w:ascii="Arial" w:hAnsi="Arial" w:cs="Arial"/>
          <w:b/>
          <w:sz w:val="22"/>
          <w:szCs w:val="22"/>
        </w:rPr>
        <w:t xml:space="preserve">O PESOS </w:t>
      </w:r>
      <w:r w:rsidRPr="00DB2EAB">
        <w:rPr>
          <w:rFonts w:ascii="Arial" w:hAnsi="Arial" w:cs="Arial"/>
          <w:b/>
          <w:sz w:val="22"/>
          <w:szCs w:val="22"/>
        </w:rPr>
        <w:t>MENORES A L</w:t>
      </w:r>
      <w:r>
        <w:rPr>
          <w:rFonts w:ascii="Arial" w:hAnsi="Arial" w:cs="Arial"/>
          <w:b/>
          <w:sz w:val="22"/>
          <w:szCs w:val="22"/>
        </w:rPr>
        <w:t>O</w:t>
      </w:r>
      <w:r w:rsidRPr="00DB2EAB">
        <w:rPr>
          <w:rFonts w:ascii="Arial" w:hAnsi="Arial" w:cs="Arial"/>
          <w:b/>
          <w:sz w:val="22"/>
          <w:szCs w:val="22"/>
        </w:rPr>
        <w:t>S PERMITID</w:t>
      </w:r>
      <w:r>
        <w:rPr>
          <w:rFonts w:ascii="Arial" w:hAnsi="Arial" w:cs="Arial"/>
          <w:b/>
          <w:sz w:val="22"/>
          <w:szCs w:val="22"/>
        </w:rPr>
        <w:t>O</w:t>
      </w:r>
      <w:r w:rsidRPr="00DB2EAB">
        <w:rPr>
          <w:rFonts w:ascii="Arial" w:hAnsi="Arial" w:cs="Arial"/>
          <w:b/>
          <w:sz w:val="22"/>
          <w:szCs w:val="22"/>
        </w:rPr>
        <w:t>S</w:t>
      </w:r>
    </w:p>
    <w:p w:rsidR="00F5242C" w:rsidRDefault="00F5242C" w:rsidP="00F5242C">
      <w:pPr>
        <w:tabs>
          <w:tab w:val="left" w:pos="3817"/>
        </w:tabs>
        <w:jc w:val="both"/>
        <w:rPr>
          <w:rFonts w:ascii="Arial" w:hAnsi="Arial" w:cs="Arial"/>
          <w:b/>
          <w:sz w:val="22"/>
          <w:szCs w:val="22"/>
          <w:lang w:val="es-ES"/>
        </w:rPr>
      </w:pPr>
    </w:p>
    <w:p w:rsidR="00F5242C" w:rsidRDefault="00F5242C" w:rsidP="00F5242C">
      <w:pPr>
        <w:tabs>
          <w:tab w:val="left" w:pos="3817"/>
        </w:tabs>
        <w:jc w:val="both"/>
        <w:rPr>
          <w:rFonts w:ascii="Arial" w:hAnsi="Arial" w:cs="Arial"/>
          <w:b/>
          <w:sz w:val="22"/>
          <w:szCs w:val="22"/>
          <w:lang w:val="es-ES"/>
        </w:rPr>
      </w:pPr>
    </w:p>
    <w:p w:rsidR="00A97CC3" w:rsidRPr="00DB2EAB" w:rsidRDefault="00A97CC3" w:rsidP="00F5242C">
      <w:pPr>
        <w:tabs>
          <w:tab w:val="left" w:pos="3817"/>
        </w:tabs>
        <w:jc w:val="both"/>
        <w:rPr>
          <w:rFonts w:ascii="Arial" w:hAnsi="Arial" w:cs="Arial"/>
          <w:b/>
          <w:sz w:val="22"/>
          <w:szCs w:val="22"/>
          <w:lang w:val="es-ES"/>
        </w:rPr>
      </w:pPr>
    </w:p>
    <w:p w:rsidR="00F5242C" w:rsidRPr="00DB2EAB" w:rsidRDefault="00F5242C" w:rsidP="00F5242C">
      <w:pPr>
        <w:jc w:val="both"/>
        <w:rPr>
          <w:rFonts w:ascii="Arial" w:hAnsi="Arial" w:cs="Arial"/>
          <w:b/>
          <w:sz w:val="22"/>
          <w:szCs w:val="22"/>
          <w:lang w:val="es-ES_tradnl"/>
        </w:rPr>
      </w:pPr>
      <w:r w:rsidRPr="00DB2EAB">
        <w:rPr>
          <w:rFonts w:ascii="Arial" w:hAnsi="Arial" w:cs="Arial"/>
          <w:b/>
          <w:sz w:val="22"/>
          <w:szCs w:val="22"/>
          <w:lang w:val="es-ES_tradnl"/>
        </w:rPr>
        <w:t>Artículo 1. – Ámbito de aplicación</w:t>
      </w:r>
    </w:p>
    <w:p w:rsidR="00F5242C" w:rsidRPr="00DB2EAB" w:rsidRDefault="00F5242C" w:rsidP="00F5242C">
      <w:pPr>
        <w:jc w:val="both"/>
        <w:rPr>
          <w:rFonts w:ascii="Arial" w:hAnsi="Arial" w:cs="Arial"/>
          <w:sz w:val="22"/>
          <w:szCs w:val="22"/>
          <w:lang w:val="es-ES_tradnl"/>
        </w:rPr>
      </w:pPr>
    </w:p>
    <w:p w:rsidR="00F5242C" w:rsidRPr="00DB2EAB" w:rsidRDefault="00F5242C" w:rsidP="00F5242C">
      <w:pPr>
        <w:jc w:val="both"/>
        <w:rPr>
          <w:rFonts w:ascii="Arial" w:hAnsi="Arial" w:cs="Arial"/>
          <w:sz w:val="22"/>
          <w:szCs w:val="22"/>
          <w:lang w:val="es-ES_tradnl"/>
        </w:rPr>
      </w:pPr>
      <w:r w:rsidRPr="00DB2EAB">
        <w:rPr>
          <w:rFonts w:ascii="Arial" w:hAnsi="Arial" w:cs="Arial"/>
          <w:sz w:val="22"/>
          <w:szCs w:val="22"/>
          <w:lang w:val="es-ES_tradnl"/>
        </w:rPr>
        <w:t xml:space="preserve">El presente procedimiento es de obligatorio cumplimiento por el Despacho Viceministerial de Pesquería, por las Direcciones Generales competentes del </w:t>
      </w:r>
      <w:r>
        <w:rPr>
          <w:rFonts w:ascii="Arial" w:hAnsi="Arial" w:cs="Arial"/>
          <w:sz w:val="22"/>
          <w:szCs w:val="22"/>
          <w:lang w:val="es-ES_tradnl"/>
        </w:rPr>
        <w:t xml:space="preserve">Despacho </w:t>
      </w:r>
      <w:r w:rsidRPr="00DB2EAB">
        <w:rPr>
          <w:rFonts w:ascii="Arial" w:hAnsi="Arial" w:cs="Arial"/>
          <w:sz w:val="22"/>
          <w:szCs w:val="22"/>
          <w:lang w:val="es-ES_tradnl"/>
        </w:rPr>
        <w:t>Viceministeri</w:t>
      </w:r>
      <w:r>
        <w:rPr>
          <w:rFonts w:ascii="Arial" w:hAnsi="Arial" w:cs="Arial"/>
          <w:sz w:val="22"/>
          <w:szCs w:val="22"/>
          <w:lang w:val="es-ES_tradnl"/>
        </w:rPr>
        <w:t>al</w:t>
      </w:r>
      <w:r w:rsidRPr="00DB2EAB">
        <w:rPr>
          <w:rFonts w:ascii="Arial" w:hAnsi="Arial" w:cs="Arial"/>
          <w:sz w:val="22"/>
          <w:szCs w:val="22"/>
          <w:lang w:val="es-ES_tradnl"/>
        </w:rPr>
        <w:t xml:space="preserve"> de  Pesquería, por la Oficina General de Asesoría Jurídica, por </w:t>
      </w:r>
      <w:r>
        <w:rPr>
          <w:rFonts w:ascii="Arial" w:hAnsi="Arial" w:cs="Arial"/>
          <w:sz w:val="22"/>
          <w:szCs w:val="22"/>
          <w:lang w:val="es-ES_tradnl"/>
        </w:rPr>
        <w:t xml:space="preserve">la </w:t>
      </w:r>
      <w:r w:rsidRPr="00DB2EAB">
        <w:rPr>
          <w:rFonts w:ascii="Arial" w:hAnsi="Arial" w:cs="Arial"/>
          <w:sz w:val="22"/>
          <w:szCs w:val="22"/>
          <w:lang w:val="es-ES_tradnl"/>
        </w:rPr>
        <w:t>Oficina de Prensa e Imagen Institucional, por la Oficina General de Tecnologías de la Información</w:t>
      </w:r>
      <w:r>
        <w:rPr>
          <w:rFonts w:ascii="Arial" w:hAnsi="Arial" w:cs="Arial"/>
          <w:sz w:val="22"/>
          <w:szCs w:val="22"/>
          <w:lang w:val="es-ES_tradnl"/>
        </w:rPr>
        <w:t xml:space="preserve"> y </w:t>
      </w:r>
      <w:r w:rsidRPr="00DB2EAB">
        <w:rPr>
          <w:rFonts w:ascii="Arial" w:hAnsi="Arial" w:cs="Arial"/>
          <w:sz w:val="22"/>
          <w:szCs w:val="22"/>
          <w:lang w:val="es-ES_tradnl"/>
        </w:rPr>
        <w:t xml:space="preserve"> por el Instituto del Mar del Perú</w:t>
      </w:r>
      <w:r>
        <w:rPr>
          <w:rFonts w:ascii="Arial" w:hAnsi="Arial" w:cs="Arial"/>
          <w:sz w:val="22"/>
          <w:szCs w:val="22"/>
          <w:lang w:val="es-ES_tradnl"/>
        </w:rPr>
        <w:t xml:space="preserve"> del Ministerio de la Producción</w:t>
      </w:r>
      <w:r w:rsidRPr="00DB2EAB">
        <w:rPr>
          <w:rFonts w:ascii="Arial" w:hAnsi="Arial" w:cs="Arial"/>
          <w:sz w:val="22"/>
          <w:szCs w:val="22"/>
          <w:lang w:val="es-ES_tradnl"/>
        </w:rPr>
        <w:t xml:space="preserve">, </w:t>
      </w:r>
      <w:r w:rsidR="00A97CC3">
        <w:rPr>
          <w:rFonts w:ascii="Arial" w:hAnsi="Arial" w:cs="Arial"/>
          <w:sz w:val="22"/>
          <w:szCs w:val="22"/>
          <w:lang w:val="es-ES_tradnl"/>
        </w:rPr>
        <w:t xml:space="preserve">así como </w:t>
      </w:r>
      <w:r w:rsidRPr="00DB2EAB">
        <w:rPr>
          <w:rFonts w:ascii="Arial" w:hAnsi="Arial" w:cs="Arial"/>
          <w:sz w:val="22"/>
          <w:szCs w:val="22"/>
          <w:lang w:val="es-ES_tradnl"/>
        </w:rPr>
        <w:t xml:space="preserve">por los </w:t>
      </w:r>
      <w:r>
        <w:rPr>
          <w:rFonts w:ascii="Arial" w:hAnsi="Arial" w:cs="Arial"/>
          <w:sz w:val="22"/>
          <w:szCs w:val="22"/>
          <w:lang w:val="es-ES_tradnl"/>
        </w:rPr>
        <w:t>tit</w:t>
      </w:r>
      <w:r w:rsidR="00A97CC3">
        <w:rPr>
          <w:rFonts w:ascii="Arial" w:hAnsi="Arial" w:cs="Arial"/>
          <w:sz w:val="22"/>
          <w:szCs w:val="22"/>
          <w:lang w:val="es-ES_tradnl"/>
        </w:rPr>
        <w:t xml:space="preserve">ulares de los permisos de pesca, </w:t>
      </w:r>
      <w:r w:rsidRPr="00DB2EAB">
        <w:rPr>
          <w:rFonts w:ascii="Arial" w:hAnsi="Arial" w:cs="Arial"/>
          <w:sz w:val="22"/>
          <w:szCs w:val="22"/>
          <w:lang w:val="es-ES_tradnl"/>
        </w:rPr>
        <w:t>patrones</w:t>
      </w:r>
      <w:r w:rsidR="00A97CC3">
        <w:rPr>
          <w:rFonts w:ascii="Arial" w:hAnsi="Arial" w:cs="Arial"/>
          <w:sz w:val="22"/>
          <w:szCs w:val="22"/>
          <w:lang w:val="es-ES_tradnl"/>
        </w:rPr>
        <w:t>/capitanes</w:t>
      </w:r>
      <w:r w:rsidRPr="00DB2EAB">
        <w:rPr>
          <w:rFonts w:ascii="Arial" w:hAnsi="Arial" w:cs="Arial"/>
          <w:sz w:val="22"/>
          <w:szCs w:val="22"/>
          <w:lang w:val="es-ES_tradnl"/>
        </w:rPr>
        <w:t xml:space="preserve"> </w:t>
      </w:r>
      <w:r>
        <w:rPr>
          <w:rFonts w:ascii="Arial" w:hAnsi="Arial" w:cs="Arial"/>
          <w:sz w:val="22"/>
          <w:szCs w:val="22"/>
          <w:lang w:val="es-ES_tradnl"/>
        </w:rPr>
        <w:t xml:space="preserve">y </w:t>
      </w:r>
      <w:r w:rsidRPr="00DB2EAB">
        <w:rPr>
          <w:rFonts w:ascii="Arial" w:hAnsi="Arial" w:cs="Arial"/>
          <w:sz w:val="22"/>
          <w:szCs w:val="22"/>
          <w:lang w:val="es-ES_tradnl"/>
        </w:rPr>
        <w:t xml:space="preserve">la tripulación de las embarcaciones, </w:t>
      </w:r>
      <w:r w:rsidR="00A97CC3">
        <w:rPr>
          <w:rFonts w:ascii="Arial" w:hAnsi="Arial" w:cs="Arial"/>
          <w:sz w:val="22"/>
          <w:szCs w:val="22"/>
          <w:lang w:val="es-ES_tradnl"/>
        </w:rPr>
        <w:t>y por quienes efectúe</w:t>
      </w:r>
      <w:r w:rsidRPr="00DB2EAB">
        <w:rPr>
          <w:rFonts w:ascii="Arial" w:hAnsi="Arial" w:cs="Arial"/>
          <w:sz w:val="22"/>
          <w:szCs w:val="22"/>
          <w:lang w:val="es-ES_tradnl"/>
        </w:rPr>
        <w:t>n actividad extractiva</w:t>
      </w:r>
      <w:r>
        <w:rPr>
          <w:rFonts w:ascii="Arial" w:hAnsi="Arial" w:cs="Arial"/>
          <w:sz w:val="22"/>
          <w:szCs w:val="22"/>
          <w:lang w:val="es-ES_tradnl"/>
        </w:rPr>
        <w:t xml:space="preserve"> pesquera.</w:t>
      </w:r>
    </w:p>
    <w:p w:rsidR="00F5242C" w:rsidRPr="00DB2EAB" w:rsidRDefault="00F5242C" w:rsidP="00F5242C">
      <w:pPr>
        <w:jc w:val="both"/>
        <w:rPr>
          <w:rFonts w:ascii="Arial" w:hAnsi="Arial" w:cs="Arial"/>
          <w:sz w:val="22"/>
          <w:szCs w:val="22"/>
          <w:lang w:val="es-ES_tradnl"/>
        </w:rPr>
      </w:pPr>
    </w:p>
    <w:p w:rsidR="00F5242C" w:rsidRPr="00DB2EAB" w:rsidRDefault="00F5242C" w:rsidP="00F5242C">
      <w:pPr>
        <w:autoSpaceDE w:val="0"/>
        <w:autoSpaceDN w:val="0"/>
        <w:adjustRightInd w:val="0"/>
        <w:jc w:val="both"/>
        <w:rPr>
          <w:rFonts w:ascii="Arial" w:hAnsi="Arial" w:cs="Arial"/>
          <w:b/>
          <w:sz w:val="22"/>
          <w:szCs w:val="22"/>
        </w:rPr>
      </w:pPr>
      <w:r w:rsidRPr="00DB2EAB">
        <w:rPr>
          <w:rFonts w:ascii="Arial" w:hAnsi="Arial" w:cs="Arial"/>
          <w:b/>
          <w:sz w:val="22"/>
          <w:szCs w:val="22"/>
        </w:rPr>
        <w:t>Artículo 2. – Modalidades del procedimiento</w:t>
      </w:r>
    </w:p>
    <w:p w:rsidR="00F5242C" w:rsidRPr="00DB2EAB" w:rsidRDefault="00F5242C" w:rsidP="00F5242C">
      <w:pPr>
        <w:autoSpaceDE w:val="0"/>
        <w:autoSpaceDN w:val="0"/>
        <w:adjustRightInd w:val="0"/>
        <w:jc w:val="both"/>
        <w:rPr>
          <w:rFonts w:ascii="Arial" w:hAnsi="Arial" w:cs="Arial"/>
          <w:b/>
          <w:sz w:val="22"/>
          <w:szCs w:val="22"/>
        </w:rPr>
      </w:pPr>
    </w:p>
    <w:p w:rsidR="00F5242C" w:rsidRPr="00DB2EAB" w:rsidRDefault="00F5242C" w:rsidP="00F5242C">
      <w:pPr>
        <w:autoSpaceDE w:val="0"/>
        <w:autoSpaceDN w:val="0"/>
        <w:adjustRightInd w:val="0"/>
        <w:jc w:val="both"/>
        <w:rPr>
          <w:rFonts w:ascii="Arial" w:hAnsi="Arial" w:cs="Arial"/>
          <w:sz w:val="22"/>
          <w:szCs w:val="22"/>
          <w:lang w:val="es-ES_tradnl"/>
        </w:rPr>
      </w:pPr>
      <w:r w:rsidRPr="00DB2EAB">
        <w:rPr>
          <w:rFonts w:ascii="Arial" w:hAnsi="Arial" w:cs="Arial"/>
          <w:sz w:val="22"/>
          <w:szCs w:val="22"/>
        </w:rPr>
        <w:t xml:space="preserve">El </w:t>
      </w:r>
      <w:r w:rsidRPr="009B5AEE">
        <w:rPr>
          <w:rFonts w:ascii="Arial" w:hAnsi="Arial" w:cs="Arial"/>
          <w:sz w:val="22"/>
          <w:szCs w:val="22"/>
        </w:rPr>
        <w:t xml:space="preserve">procedimiento para la </w:t>
      </w:r>
      <w:r w:rsidRPr="009B5AEE">
        <w:rPr>
          <w:rFonts w:ascii="Arial" w:hAnsi="Arial" w:cs="Arial"/>
          <w:sz w:val="22"/>
          <w:szCs w:val="22"/>
          <w:lang w:val="es-ES_tradnl"/>
        </w:rPr>
        <w:t>evaluación y declaratoria de veda de la actividad extractiva de los recursos hidrobiológicos en el dominio marítimo</w:t>
      </w:r>
      <w:r w:rsidR="00A97CC3">
        <w:rPr>
          <w:rFonts w:ascii="Arial" w:hAnsi="Arial" w:cs="Arial"/>
          <w:sz w:val="22"/>
          <w:szCs w:val="22"/>
          <w:lang w:val="es-ES_tradnl"/>
        </w:rPr>
        <w:t>,</w:t>
      </w:r>
      <w:r w:rsidRPr="009B5AEE">
        <w:rPr>
          <w:rFonts w:ascii="Arial" w:hAnsi="Arial" w:cs="Arial"/>
          <w:sz w:val="22"/>
          <w:szCs w:val="22"/>
          <w:lang w:val="es-ES_tradnl"/>
        </w:rPr>
        <w:t xml:space="preserve"> tiene dos modalidades:</w:t>
      </w:r>
      <w:r w:rsidRPr="00DB2EAB">
        <w:rPr>
          <w:rFonts w:ascii="Arial" w:hAnsi="Arial" w:cs="Arial"/>
          <w:sz w:val="22"/>
          <w:szCs w:val="22"/>
          <w:lang w:val="es-ES_tradnl"/>
        </w:rPr>
        <w:t xml:space="preserve"> </w:t>
      </w:r>
    </w:p>
    <w:p w:rsidR="00F5242C" w:rsidRPr="00DB2EAB" w:rsidRDefault="00F5242C" w:rsidP="00F5242C">
      <w:pPr>
        <w:autoSpaceDE w:val="0"/>
        <w:autoSpaceDN w:val="0"/>
        <w:adjustRightInd w:val="0"/>
        <w:jc w:val="both"/>
        <w:rPr>
          <w:rFonts w:ascii="Arial" w:hAnsi="Arial" w:cs="Arial"/>
          <w:sz w:val="22"/>
          <w:szCs w:val="22"/>
          <w:lang w:val="es-ES_tradnl"/>
        </w:rPr>
      </w:pPr>
    </w:p>
    <w:p w:rsidR="00F5242C" w:rsidRPr="00AD3AAA" w:rsidRDefault="00F5242C" w:rsidP="00A97CC3">
      <w:pPr>
        <w:pStyle w:val="Prrafodelista"/>
        <w:numPr>
          <w:ilvl w:val="1"/>
          <w:numId w:val="11"/>
        </w:numPr>
        <w:autoSpaceDE w:val="0"/>
        <w:autoSpaceDN w:val="0"/>
        <w:adjustRightInd w:val="0"/>
        <w:ind w:left="567" w:hanging="567"/>
        <w:jc w:val="both"/>
        <w:rPr>
          <w:rFonts w:ascii="Arial" w:hAnsi="Arial" w:cs="Arial"/>
          <w:sz w:val="22"/>
          <w:szCs w:val="22"/>
        </w:rPr>
      </w:pPr>
      <w:r w:rsidRPr="00AD3AAA">
        <w:rPr>
          <w:rFonts w:ascii="Arial" w:hAnsi="Arial" w:cs="Arial"/>
          <w:sz w:val="22"/>
          <w:szCs w:val="22"/>
        </w:rPr>
        <w:t>Procedimiento aplicable</w:t>
      </w:r>
      <w:r w:rsidRPr="00AD3AAA">
        <w:rPr>
          <w:rFonts w:ascii="Arial" w:hAnsi="Arial" w:cs="Arial"/>
          <w:b/>
          <w:sz w:val="22"/>
          <w:szCs w:val="22"/>
        </w:rPr>
        <w:t xml:space="preserve"> </w:t>
      </w:r>
      <w:r w:rsidRPr="00AD3AAA">
        <w:rPr>
          <w:rFonts w:ascii="Arial" w:hAnsi="Arial" w:cs="Arial"/>
          <w:sz w:val="22"/>
          <w:szCs w:val="22"/>
          <w:lang w:val="es-ES_tradnl"/>
        </w:rPr>
        <w:t>para la suspensión preventiva de la actividad extractiva en una zona determinada por la captura de ejemplares en tallas o pesos menores a los permitidos.</w:t>
      </w:r>
    </w:p>
    <w:p w:rsidR="00F5242C" w:rsidRPr="00DB2EAB" w:rsidRDefault="00F5242C" w:rsidP="00F5242C">
      <w:pPr>
        <w:autoSpaceDE w:val="0"/>
        <w:autoSpaceDN w:val="0"/>
        <w:adjustRightInd w:val="0"/>
        <w:jc w:val="both"/>
        <w:rPr>
          <w:rFonts w:ascii="Arial" w:hAnsi="Arial" w:cs="Arial"/>
          <w:sz w:val="22"/>
          <w:szCs w:val="22"/>
        </w:rPr>
      </w:pPr>
    </w:p>
    <w:p w:rsidR="00F5242C" w:rsidRPr="00DB2EAB" w:rsidRDefault="00F5242C" w:rsidP="00A97CC3">
      <w:pPr>
        <w:pStyle w:val="Prrafodelista"/>
        <w:numPr>
          <w:ilvl w:val="1"/>
          <w:numId w:val="11"/>
        </w:numPr>
        <w:autoSpaceDE w:val="0"/>
        <w:autoSpaceDN w:val="0"/>
        <w:adjustRightInd w:val="0"/>
        <w:ind w:left="567" w:hanging="567"/>
        <w:jc w:val="both"/>
        <w:rPr>
          <w:rFonts w:ascii="Arial" w:hAnsi="Arial" w:cs="Arial"/>
          <w:sz w:val="22"/>
          <w:szCs w:val="22"/>
          <w:lang w:val="es-ES_tradnl"/>
        </w:rPr>
      </w:pPr>
      <w:r w:rsidRPr="00DB2EAB">
        <w:rPr>
          <w:rFonts w:ascii="Arial" w:hAnsi="Arial" w:cs="Arial"/>
          <w:sz w:val="22"/>
          <w:szCs w:val="22"/>
          <w:lang w:val="es-ES_tradnl"/>
        </w:rPr>
        <w:t xml:space="preserve">Procedimiento aplicable para la evaluación y declaratoria de veda para garantizar el desove, evitar la captura de ejemplares en </w:t>
      </w:r>
      <w:r>
        <w:rPr>
          <w:rFonts w:ascii="Arial" w:hAnsi="Arial" w:cs="Arial"/>
          <w:sz w:val="22"/>
          <w:szCs w:val="22"/>
          <w:lang w:val="es-ES_tradnl"/>
        </w:rPr>
        <w:t xml:space="preserve">tallas o pesos </w:t>
      </w:r>
      <w:r w:rsidRPr="00DB2EAB">
        <w:rPr>
          <w:rFonts w:ascii="Arial" w:hAnsi="Arial" w:cs="Arial"/>
          <w:sz w:val="22"/>
          <w:szCs w:val="22"/>
          <w:lang w:val="es-ES_tradnl"/>
        </w:rPr>
        <w:t>menores a l</w:t>
      </w:r>
      <w:r>
        <w:rPr>
          <w:rFonts w:ascii="Arial" w:hAnsi="Arial" w:cs="Arial"/>
          <w:sz w:val="22"/>
          <w:szCs w:val="22"/>
          <w:lang w:val="es-ES_tradnl"/>
        </w:rPr>
        <w:t>o</w:t>
      </w:r>
      <w:r w:rsidRPr="00DB2EAB">
        <w:rPr>
          <w:rFonts w:ascii="Arial" w:hAnsi="Arial" w:cs="Arial"/>
          <w:sz w:val="22"/>
          <w:szCs w:val="22"/>
          <w:lang w:val="es-ES_tradnl"/>
        </w:rPr>
        <w:t>s permitid</w:t>
      </w:r>
      <w:r>
        <w:rPr>
          <w:rFonts w:ascii="Arial" w:hAnsi="Arial" w:cs="Arial"/>
          <w:sz w:val="22"/>
          <w:szCs w:val="22"/>
          <w:lang w:val="es-ES_tradnl"/>
        </w:rPr>
        <w:t>o</w:t>
      </w:r>
      <w:r w:rsidRPr="00DB2EAB">
        <w:rPr>
          <w:rFonts w:ascii="Arial" w:hAnsi="Arial" w:cs="Arial"/>
          <w:sz w:val="22"/>
          <w:szCs w:val="22"/>
          <w:lang w:val="es-ES_tradnl"/>
        </w:rPr>
        <w:t xml:space="preserve">s, preservar y proteger el desarrollo de la biomasa, y cualquier otro criterio técnico – científico debidamente sustentado por el </w:t>
      </w:r>
      <w:r w:rsidR="00A97CC3">
        <w:rPr>
          <w:rFonts w:ascii="Arial" w:hAnsi="Arial" w:cs="Arial"/>
          <w:sz w:val="22"/>
          <w:szCs w:val="22"/>
          <w:lang w:val="es-ES_tradnl"/>
        </w:rPr>
        <w:t xml:space="preserve">Instituto del Mar del Perú- </w:t>
      </w:r>
      <w:r w:rsidRPr="00DB2EAB">
        <w:rPr>
          <w:rFonts w:ascii="Arial" w:hAnsi="Arial" w:cs="Arial"/>
          <w:sz w:val="22"/>
          <w:szCs w:val="22"/>
          <w:lang w:val="es-ES_tradnl"/>
        </w:rPr>
        <w:t>IMARPE.</w:t>
      </w:r>
    </w:p>
    <w:p w:rsidR="00F5242C" w:rsidRPr="00DB2EAB" w:rsidRDefault="00F5242C" w:rsidP="00F5242C">
      <w:pPr>
        <w:pStyle w:val="Prrafodelista"/>
        <w:rPr>
          <w:rFonts w:ascii="Arial" w:hAnsi="Arial" w:cs="Arial"/>
          <w:sz w:val="22"/>
          <w:szCs w:val="22"/>
          <w:highlight w:val="yellow"/>
        </w:rPr>
      </w:pPr>
    </w:p>
    <w:p w:rsidR="00F5242C" w:rsidRPr="00DB2EAB" w:rsidRDefault="00F5242C" w:rsidP="00F5242C">
      <w:pPr>
        <w:autoSpaceDE w:val="0"/>
        <w:autoSpaceDN w:val="0"/>
        <w:adjustRightInd w:val="0"/>
        <w:jc w:val="both"/>
        <w:rPr>
          <w:rFonts w:ascii="Arial" w:hAnsi="Arial" w:cs="Arial"/>
          <w:b/>
          <w:sz w:val="22"/>
          <w:szCs w:val="22"/>
        </w:rPr>
      </w:pPr>
      <w:r w:rsidRPr="00DB2EAB">
        <w:rPr>
          <w:rFonts w:ascii="Arial" w:hAnsi="Arial" w:cs="Arial"/>
          <w:b/>
          <w:sz w:val="22"/>
          <w:szCs w:val="22"/>
        </w:rPr>
        <w:t xml:space="preserve">Artículo 3. – </w:t>
      </w:r>
      <w:r w:rsidR="004C3CCA">
        <w:rPr>
          <w:rFonts w:ascii="Arial" w:hAnsi="Arial" w:cs="Arial"/>
          <w:b/>
          <w:sz w:val="22"/>
          <w:szCs w:val="22"/>
        </w:rPr>
        <w:t xml:space="preserve">Procedimiento aplicable a la </w:t>
      </w:r>
      <w:r w:rsidR="00F75843">
        <w:rPr>
          <w:rFonts w:ascii="Arial" w:hAnsi="Arial" w:cs="Arial"/>
          <w:b/>
          <w:sz w:val="22"/>
          <w:szCs w:val="22"/>
        </w:rPr>
        <w:t>s</w:t>
      </w:r>
      <w:r w:rsidRPr="00DB2EAB">
        <w:rPr>
          <w:rFonts w:ascii="Arial" w:hAnsi="Arial" w:cs="Arial"/>
          <w:b/>
          <w:sz w:val="22"/>
          <w:szCs w:val="22"/>
        </w:rPr>
        <w:t>uspensión preventiva</w:t>
      </w:r>
    </w:p>
    <w:p w:rsidR="00F5242C" w:rsidRPr="00DB2EAB" w:rsidRDefault="00F5242C" w:rsidP="00F5242C">
      <w:pPr>
        <w:autoSpaceDE w:val="0"/>
        <w:autoSpaceDN w:val="0"/>
        <w:adjustRightInd w:val="0"/>
        <w:jc w:val="both"/>
        <w:rPr>
          <w:rFonts w:ascii="Arial" w:hAnsi="Arial" w:cs="Arial"/>
          <w:b/>
          <w:sz w:val="22"/>
          <w:szCs w:val="22"/>
        </w:rPr>
      </w:pPr>
    </w:p>
    <w:p w:rsidR="00F5242C" w:rsidRPr="00DB2EAB" w:rsidRDefault="00F5242C" w:rsidP="00F5242C">
      <w:pPr>
        <w:numPr>
          <w:ilvl w:val="1"/>
          <w:numId w:val="4"/>
        </w:numPr>
        <w:jc w:val="both"/>
        <w:rPr>
          <w:rFonts w:ascii="Arial" w:hAnsi="Arial" w:cs="Arial"/>
          <w:b/>
          <w:sz w:val="22"/>
          <w:szCs w:val="22"/>
        </w:rPr>
      </w:pPr>
      <w:r w:rsidRPr="00DB2EAB">
        <w:rPr>
          <w:rFonts w:ascii="Arial" w:hAnsi="Arial" w:cs="Arial"/>
          <w:b/>
          <w:sz w:val="22"/>
          <w:szCs w:val="22"/>
        </w:rPr>
        <w:t xml:space="preserve">Inicio del Procedimiento </w:t>
      </w:r>
    </w:p>
    <w:p w:rsidR="00F5242C" w:rsidRPr="00DB2EAB" w:rsidRDefault="00F5242C" w:rsidP="00F5242C">
      <w:pPr>
        <w:jc w:val="both"/>
        <w:rPr>
          <w:rFonts w:ascii="Arial" w:hAnsi="Arial" w:cs="Arial"/>
          <w:sz w:val="22"/>
          <w:szCs w:val="22"/>
        </w:rPr>
      </w:pPr>
    </w:p>
    <w:p w:rsidR="00F5242C" w:rsidRPr="00DB2EAB" w:rsidRDefault="00F5242C" w:rsidP="00F5242C">
      <w:pPr>
        <w:numPr>
          <w:ilvl w:val="2"/>
          <w:numId w:val="7"/>
        </w:numPr>
        <w:jc w:val="both"/>
        <w:rPr>
          <w:rFonts w:ascii="Arial" w:hAnsi="Arial" w:cs="Arial"/>
          <w:sz w:val="22"/>
          <w:szCs w:val="22"/>
          <w:lang w:val="es-ES_tradnl"/>
        </w:rPr>
      </w:pPr>
      <w:r w:rsidRPr="00DB2EAB">
        <w:rPr>
          <w:rFonts w:ascii="Arial" w:hAnsi="Arial" w:cs="Arial"/>
          <w:sz w:val="22"/>
          <w:szCs w:val="22"/>
          <w:lang w:val="es-ES_tradnl"/>
        </w:rPr>
        <w:t>Cuando el inspector a bordo o el</w:t>
      </w:r>
      <w:r w:rsidR="00781851">
        <w:rPr>
          <w:rFonts w:ascii="Arial" w:hAnsi="Arial" w:cs="Arial"/>
          <w:sz w:val="22"/>
          <w:szCs w:val="22"/>
          <w:lang w:val="es-ES_tradnl"/>
        </w:rPr>
        <w:t xml:space="preserve"> </w:t>
      </w:r>
      <w:r w:rsidRPr="00DB2EAB">
        <w:rPr>
          <w:rFonts w:ascii="Arial" w:hAnsi="Arial" w:cs="Arial"/>
          <w:sz w:val="22"/>
          <w:szCs w:val="22"/>
          <w:lang w:val="es-ES_tradnl"/>
        </w:rPr>
        <w:t>patrón</w:t>
      </w:r>
      <w:r w:rsidR="00781851">
        <w:rPr>
          <w:rFonts w:ascii="Arial" w:hAnsi="Arial" w:cs="Arial"/>
          <w:sz w:val="22"/>
          <w:szCs w:val="22"/>
          <w:lang w:val="es-ES_tradnl"/>
        </w:rPr>
        <w:t>/capitán</w:t>
      </w:r>
      <w:r w:rsidRPr="00DB2EAB">
        <w:rPr>
          <w:rFonts w:ascii="Arial" w:hAnsi="Arial" w:cs="Arial"/>
          <w:sz w:val="22"/>
          <w:szCs w:val="22"/>
          <w:lang w:val="es-ES_tradnl"/>
        </w:rPr>
        <w:t xml:space="preserve"> de la embarcación </w:t>
      </w:r>
      <w:r w:rsidR="00781851">
        <w:rPr>
          <w:rFonts w:ascii="Arial" w:hAnsi="Arial" w:cs="Arial"/>
          <w:sz w:val="22"/>
          <w:szCs w:val="22"/>
          <w:lang w:val="es-ES_tradnl"/>
        </w:rPr>
        <w:t xml:space="preserve">luego de haber realizado la cala </w:t>
      </w:r>
      <w:r w:rsidR="00A97CC3">
        <w:rPr>
          <w:rFonts w:ascii="Arial" w:hAnsi="Arial" w:cs="Arial"/>
          <w:sz w:val="22"/>
          <w:szCs w:val="22"/>
          <w:lang w:val="es-ES_tradnl"/>
        </w:rPr>
        <w:t>y el muestro biométrico, detecte</w:t>
      </w:r>
      <w:r w:rsidR="00781851">
        <w:rPr>
          <w:rFonts w:ascii="Arial" w:hAnsi="Arial" w:cs="Arial"/>
          <w:sz w:val="22"/>
          <w:szCs w:val="22"/>
          <w:lang w:val="es-ES_tradnl"/>
        </w:rPr>
        <w:t xml:space="preserve"> que</w:t>
      </w:r>
      <w:r w:rsidRPr="00DB2EAB">
        <w:rPr>
          <w:rFonts w:ascii="Arial" w:hAnsi="Arial" w:cs="Arial"/>
          <w:sz w:val="22"/>
          <w:szCs w:val="22"/>
          <w:lang w:val="es-ES_tradnl"/>
        </w:rPr>
        <w:t xml:space="preserve"> </w:t>
      </w:r>
      <w:r>
        <w:rPr>
          <w:rFonts w:ascii="Arial" w:hAnsi="Arial" w:cs="Arial"/>
          <w:sz w:val="22"/>
          <w:szCs w:val="22"/>
          <w:lang w:val="es-ES_tradnl"/>
        </w:rPr>
        <w:t>se ha</w:t>
      </w:r>
      <w:r w:rsidR="00AF42B8">
        <w:rPr>
          <w:rFonts w:ascii="Arial" w:hAnsi="Arial" w:cs="Arial"/>
          <w:sz w:val="22"/>
          <w:szCs w:val="22"/>
          <w:lang w:val="es-ES_tradnl"/>
        </w:rPr>
        <w:t>n</w:t>
      </w:r>
      <w:r>
        <w:rPr>
          <w:rFonts w:ascii="Arial" w:hAnsi="Arial" w:cs="Arial"/>
          <w:sz w:val="22"/>
          <w:szCs w:val="22"/>
          <w:lang w:val="es-ES_tradnl"/>
        </w:rPr>
        <w:t xml:space="preserve"> extraído ejemplares  en </w:t>
      </w:r>
      <w:r w:rsidRPr="00DB2EAB">
        <w:rPr>
          <w:rFonts w:ascii="Arial" w:hAnsi="Arial" w:cs="Arial"/>
          <w:sz w:val="22"/>
          <w:szCs w:val="22"/>
          <w:lang w:val="es-ES_tradnl"/>
        </w:rPr>
        <w:t xml:space="preserve">tallas </w:t>
      </w:r>
      <w:r>
        <w:rPr>
          <w:rFonts w:ascii="Arial" w:hAnsi="Arial" w:cs="Arial"/>
          <w:sz w:val="22"/>
          <w:szCs w:val="22"/>
          <w:lang w:val="es-ES_tradnl"/>
        </w:rPr>
        <w:t xml:space="preserve">o pesos </w:t>
      </w:r>
      <w:r w:rsidRPr="00DB2EAB">
        <w:rPr>
          <w:rFonts w:ascii="Arial" w:hAnsi="Arial" w:cs="Arial"/>
          <w:sz w:val="22"/>
          <w:szCs w:val="22"/>
          <w:lang w:val="es-ES_tradnl"/>
        </w:rPr>
        <w:t>menores a l</w:t>
      </w:r>
      <w:r>
        <w:rPr>
          <w:rFonts w:ascii="Arial" w:hAnsi="Arial" w:cs="Arial"/>
          <w:sz w:val="22"/>
          <w:szCs w:val="22"/>
          <w:lang w:val="es-ES_tradnl"/>
        </w:rPr>
        <w:t>o</w:t>
      </w:r>
      <w:r w:rsidRPr="00DB2EAB">
        <w:rPr>
          <w:rFonts w:ascii="Arial" w:hAnsi="Arial" w:cs="Arial"/>
          <w:sz w:val="22"/>
          <w:szCs w:val="22"/>
          <w:lang w:val="es-ES_tradnl"/>
        </w:rPr>
        <w:t>s permitid</w:t>
      </w:r>
      <w:r>
        <w:rPr>
          <w:rFonts w:ascii="Arial" w:hAnsi="Arial" w:cs="Arial"/>
          <w:sz w:val="22"/>
          <w:szCs w:val="22"/>
          <w:lang w:val="es-ES_tradnl"/>
        </w:rPr>
        <w:t>o</w:t>
      </w:r>
      <w:r w:rsidRPr="00DB2EAB">
        <w:rPr>
          <w:rFonts w:ascii="Arial" w:hAnsi="Arial" w:cs="Arial"/>
          <w:sz w:val="22"/>
          <w:szCs w:val="22"/>
          <w:lang w:val="es-ES_tradnl"/>
        </w:rPr>
        <w:t>s</w:t>
      </w:r>
      <w:r>
        <w:rPr>
          <w:rFonts w:ascii="Arial" w:hAnsi="Arial" w:cs="Arial"/>
          <w:sz w:val="22"/>
          <w:szCs w:val="22"/>
          <w:lang w:val="es-ES_tradnl"/>
        </w:rPr>
        <w:t>,</w:t>
      </w:r>
      <w:r w:rsidRPr="00DB2EAB">
        <w:rPr>
          <w:rFonts w:ascii="Arial" w:hAnsi="Arial" w:cs="Arial"/>
          <w:sz w:val="22"/>
          <w:szCs w:val="22"/>
          <w:lang w:val="es-ES_tradnl"/>
        </w:rPr>
        <w:t xml:space="preserve"> super</w:t>
      </w:r>
      <w:r>
        <w:rPr>
          <w:rFonts w:ascii="Arial" w:hAnsi="Arial" w:cs="Arial"/>
          <w:sz w:val="22"/>
          <w:szCs w:val="22"/>
          <w:lang w:val="es-ES_tradnl"/>
        </w:rPr>
        <w:t xml:space="preserve">ando los límites de tolerancia establecidos, </w:t>
      </w:r>
      <w:r w:rsidR="00A97CC3">
        <w:rPr>
          <w:rFonts w:ascii="Arial" w:hAnsi="Arial" w:cs="Arial"/>
          <w:sz w:val="22"/>
          <w:szCs w:val="22"/>
          <w:lang w:val="es-ES_tradnl"/>
        </w:rPr>
        <w:t xml:space="preserve">deberá </w:t>
      </w:r>
      <w:r w:rsidRPr="00DB2EAB">
        <w:rPr>
          <w:rFonts w:ascii="Arial" w:hAnsi="Arial" w:cs="Arial"/>
          <w:sz w:val="22"/>
          <w:szCs w:val="22"/>
          <w:lang w:val="es-ES_tradnl"/>
        </w:rPr>
        <w:t xml:space="preserve">comunicar </w:t>
      </w:r>
      <w:r w:rsidR="00781851">
        <w:rPr>
          <w:rFonts w:ascii="Arial" w:hAnsi="Arial" w:cs="Arial"/>
          <w:sz w:val="22"/>
          <w:szCs w:val="22"/>
          <w:lang w:val="es-ES_tradnl"/>
        </w:rPr>
        <w:t>este</w:t>
      </w:r>
      <w:r w:rsidR="00781851" w:rsidRPr="00DB2EAB">
        <w:rPr>
          <w:rFonts w:ascii="Arial" w:hAnsi="Arial" w:cs="Arial"/>
          <w:sz w:val="22"/>
          <w:szCs w:val="22"/>
          <w:lang w:val="es-ES_tradnl"/>
        </w:rPr>
        <w:t xml:space="preserve"> </w:t>
      </w:r>
      <w:r w:rsidR="00781851">
        <w:rPr>
          <w:rFonts w:ascii="Arial" w:hAnsi="Arial" w:cs="Arial"/>
          <w:sz w:val="22"/>
          <w:szCs w:val="22"/>
          <w:lang w:val="es-ES_tradnl"/>
        </w:rPr>
        <w:t>hecho</w:t>
      </w:r>
      <w:r w:rsidRPr="00DB2EAB">
        <w:rPr>
          <w:rFonts w:ascii="Arial" w:hAnsi="Arial" w:cs="Arial"/>
          <w:sz w:val="22"/>
          <w:szCs w:val="22"/>
          <w:lang w:val="es-ES_tradnl"/>
        </w:rPr>
        <w:t xml:space="preserve"> al Ministerio de la Producción </w:t>
      </w:r>
      <w:r>
        <w:rPr>
          <w:rFonts w:ascii="Arial" w:hAnsi="Arial" w:cs="Arial"/>
          <w:sz w:val="22"/>
          <w:szCs w:val="22"/>
          <w:lang w:val="es-ES_tradnl"/>
        </w:rPr>
        <w:t xml:space="preserve">utilizando </w:t>
      </w:r>
      <w:r w:rsidRPr="00DB2EAB">
        <w:rPr>
          <w:rFonts w:ascii="Arial" w:hAnsi="Arial" w:cs="Arial"/>
          <w:sz w:val="22"/>
          <w:szCs w:val="22"/>
          <w:lang w:val="es-ES_tradnl"/>
        </w:rPr>
        <w:t xml:space="preserve">la frecuencia </w:t>
      </w:r>
      <w:r>
        <w:rPr>
          <w:rFonts w:ascii="Arial" w:hAnsi="Arial" w:cs="Arial"/>
          <w:sz w:val="22"/>
          <w:szCs w:val="22"/>
          <w:lang w:val="es-ES_tradnl"/>
        </w:rPr>
        <w:t>o</w:t>
      </w:r>
      <w:r w:rsidRPr="00DB2EAB">
        <w:rPr>
          <w:rFonts w:ascii="Arial" w:hAnsi="Arial" w:cs="Arial"/>
          <w:sz w:val="22"/>
          <w:szCs w:val="22"/>
          <w:lang w:val="es-ES_tradnl"/>
        </w:rPr>
        <w:t>ficial del Ministerio</w:t>
      </w:r>
      <w:r w:rsidR="00AF42B8">
        <w:rPr>
          <w:rFonts w:ascii="Arial" w:hAnsi="Arial" w:cs="Arial"/>
          <w:sz w:val="22"/>
          <w:szCs w:val="22"/>
          <w:lang w:val="es-ES_tradnl"/>
        </w:rPr>
        <w:t xml:space="preserve">, </w:t>
      </w:r>
      <w:r>
        <w:rPr>
          <w:rFonts w:ascii="Arial" w:hAnsi="Arial" w:cs="Arial"/>
          <w:sz w:val="22"/>
          <w:szCs w:val="22"/>
          <w:lang w:val="es-ES_tradnl"/>
        </w:rPr>
        <w:t xml:space="preserve">operada por </w:t>
      </w:r>
      <w:r w:rsidRPr="00DB2EAB">
        <w:rPr>
          <w:rFonts w:ascii="Arial" w:hAnsi="Arial" w:cs="Arial"/>
          <w:sz w:val="22"/>
          <w:szCs w:val="22"/>
          <w:lang w:val="es-ES_tradnl"/>
        </w:rPr>
        <w:t xml:space="preserve"> la Dirección de Tecnología para la Supervisión de la Dirección General de Supervisión y Fiscalización.</w:t>
      </w:r>
      <w:r w:rsidR="00781851">
        <w:rPr>
          <w:rFonts w:ascii="Arial" w:hAnsi="Arial" w:cs="Arial"/>
          <w:sz w:val="22"/>
          <w:szCs w:val="22"/>
          <w:lang w:val="es-ES_tradnl"/>
        </w:rPr>
        <w:t xml:space="preserve"> </w:t>
      </w:r>
      <w:r w:rsidR="00A97CC3">
        <w:rPr>
          <w:rFonts w:ascii="Arial" w:hAnsi="Arial" w:cs="Arial"/>
          <w:sz w:val="22"/>
          <w:szCs w:val="22"/>
          <w:lang w:val="es-ES_tradnl"/>
        </w:rPr>
        <w:t>L</w:t>
      </w:r>
      <w:r w:rsidR="00781851">
        <w:rPr>
          <w:rFonts w:ascii="Arial" w:hAnsi="Arial" w:cs="Arial"/>
          <w:sz w:val="22"/>
          <w:szCs w:val="22"/>
          <w:lang w:val="es-ES_tradnl"/>
        </w:rPr>
        <w:t>a responsabilidad administrativa por el incumplimiento de esta obligación, recae en el titular del permiso de pesca.</w:t>
      </w:r>
    </w:p>
    <w:p w:rsidR="00F5242C" w:rsidRPr="00DB2EAB" w:rsidRDefault="00F5242C" w:rsidP="00F5242C">
      <w:pPr>
        <w:ind w:left="720"/>
        <w:jc w:val="both"/>
        <w:rPr>
          <w:rFonts w:ascii="Arial" w:hAnsi="Arial" w:cs="Arial"/>
          <w:sz w:val="22"/>
          <w:szCs w:val="22"/>
          <w:lang w:val="es-ES_tradnl"/>
        </w:rPr>
      </w:pPr>
    </w:p>
    <w:p w:rsidR="00F5242C" w:rsidRPr="00DB2EAB" w:rsidRDefault="00F5242C" w:rsidP="00F5242C">
      <w:pPr>
        <w:ind w:left="709"/>
        <w:jc w:val="both"/>
        <w:rPr>
          <w:rFonts w:ascii="Arial" w:hAnsi="Arial" w:cs="Arial"/>
          <w:sz w:val="22"/>
          <w:szCs w:val="22"/>
        </w:rPr>
      </w:pPr>
      <w:r w:rsidRPr="00DB2EAB">
        <w:rPr>
          <w:rFonts w:ascii="Arial" w:hAnsi="Arial" w:cs="Arial"/>
          <w:sz w:val="22"/>
          <w:szCs w:val="22"/>
        </w:rPr>
        <w:t>Estos reportes se realizarán</w:t>
      </w:r>
      <w:r w:rsidR="00781851">
        <w:rPr>
          <w:rFonts w:ascii="Arial" w:hAnsi="Arial" w:cs="Arial"/>
          <w:sz w:val="22"/>
          <w:szCs w:val="22"/>
        </w:rPr>
        <w:t>,</w:t>
      </w:r>
      <w:r w:rsidRPr="00DB2EAB">
        <w:rPr>
          <w:rFonts w:ascii="Arial" w:hAnsi="Arial" w:cs="Arial"/>
          <w:sz w:val="22"/>
          <w:szCs w:val="22"/>
        </w:rPr>
        <w:t xml:space="preserve"> sin perjuicio de los reportes que </w:t>
      </w:r>
      <w:r w:rsidR="00781851">
        <w:rPr>
          <w:rFonts w:ascii="Arial" w:hAnsi="Arial" w:cs="Arial"/>
          <w:sz w:val="22"/>
          <w:szCs w:val="22"/>
        </w:rPr>
        <w:t>se</w:t>
      </w:r>
      <w:r w:rsidRPr="00DB2EAB">
        <w:rPr>
          <w:rFonts w:ascii="Arial" w:hAnsi="Arial" w:cs="Arial"/>
          <w:sz w:val="22"/>
          <w:szCs w:val="22"/>
        </w:rPr>
        <w:t xml:space="preserve"> emitan al Instituto del Mar del Perú – IMARPE. </w:t>
      </w:r>
    </w:p>
    <w:p w:rsidR="00F5242C" w:rsidRPr="00DB2EAB" w:rsidRDefault="00F5242C" w:rsidP="00F5242C">
      <w:pPr>
        <w:ind w:left="360"/>
        <w:jc w:val="both"/>
        <w:rPr>
          <w:rFonts w:ascii="Arial" w:hAnsi="Arial" w:cs="Arial"/>
          <w:sz w:val="22"/>
          <w:szCs w:val="22"/>
        </w:rPr>
      </w:pPr>
    </w:p>
    <w:p w:rsidR="00F5242C" w:rsidRPr="00DB2EAB" w:rsidRDefault="00F5242C" w:rsidP="00F5242C">
      <w:pPr>
        <w:numPr>
          <w:ilvl w:val="2"/>
          <w:numId w:val="8"/>
        </w:numPr>
        <w:jc w:val="both"/>
        <w:rPr>
          <w:rFonts w:ascii="Arial" w:hAnsi="Arial" w:cs="Arial"/>
          <w:sz w:val="22"/>
          <w:szCs w:val="22"/>
          <w:lang w:val="es-ES_tradnl"/>
        </w:rPr>
      </w:pPr>
      <w:r w:rsidRPr="00DB2EAB">
        <w:rPr>
          <w:rFonts w:ascii="Arial" w:hAnsi="Arial" w:cs="Arial"/>
          <w:sz w:val="22"/>
          <w:szCs w:val="22"/>
          <w:lang w:val="es-ES_tradnl"/>
        </w:rPr>
        <w:t xml:space="preserve">La Dirección de Tecnología </w:t>
      </w:r>
      <w:r w:rsidR="00BF17C0">
        <w:rPr>
          <w:rFonts w:ascii="Arial" w:hAnsi="Arial" w:cs="Arial"/>
          <w:sz w:val="22"/>
          <w:szCs w:val="22"/>
          <w:lang w:val="es-ES_tradnl"/>
        </w:rPr>
        <w:t>para</w:t>
      </w:r>
      <w:r w:rsidR="00BF17C0" w:rsidRPr="00DB2EAB">
        <w:rPr>
          <w:rFonts w:ascii="Arial" w:hAnsi="Arial" w:cs="Arial"/>
          <w:sz w:val="22"/>
          <w:szCs w:val="22"/>
          <w:lang w:val="es-ES_tradnl"/>
        </w:rPr>
        <w:t xml:space="preserve"> </w:t>
      </w:r>
      <w:r w:rsidRPr="00DB2EAB">
        <w:rPr>
          <w:rFonts w:ascii="Arial" w:hAnsi="Arial" w:cs="Arial"/>
          <w:sz w:val="22"/>
          <w:szCs w:val="22"/>
          <w:lang w:val="es-ES_tradnl"/>
        </w:rPr>
        <w:t xml:space="preserve">la Supervisión de la Dirección General de Supervisión y Fiscalización ingresará la información recibida al </w:t>
      </w:r>
      <w:r w:rsidR="00781851" w:rsidRPr="00DB2EAB">
        <w:rPr>
          <w:rFonts w:ascii="Arial" w:hAnsi="Arial" w:cs="Arial"/>
          <w:sz w:val="22"/>
          <w:szCs w:val="22"/>
          <w:lang w:val="es-ES_tradnl"/>
        </w:rPr>
        <w:t xml:space="preserve">Formulario </w:t>
      </w:r>
      <w:r w:rsidRPr="00DB2EAB">
        <w:rPr>
          <w:rFonts w:ascii="Arial" w:hAnsi="Arial" w:cs="Arial"/>
          <w:sz w:val="22"/>
          <w:szCs w:val="22"/>
          <w:lang w:val="es-ES_tradnl"/>
        </w:rPr>
        <w:t xml:space="preserve">de </w:t>
      </w:r>
      <w:r w:rsidR="00781851" w:rsidRPr="00DB2EAB">
        <w:rPr>
          <w:rFonts w:ascii="Arial" w:hAnsi="Arial" w:cs="Arial"/>
          <w:sz w:val="22"/>
          <w:szCs w:val="22"/>
          <w:lang w:val="es-ES_tradnl"/>
        </w:rPr>
        <w:t xml:space="preserve">Reporte </w:t>
      </w:r>
      <w:r w:rsidRPr="00DB2EAB">
        <w:rPr>
          <w:rFonts w:ascii="Arial" w:hAnsi="Arial" w:cs="Arial"/>
          <w:sz w:val="22"/>
          <w:szCs w:val="22"/>
          <w:lang w:val="es-ES_tradnl"/>
        </w:rPr>
        <w:t>de juveniles</w:t>
      </w:r>
      <w:r w:rsidR="00781851">
        <w:rPr>
          <w:rFonts w:ascii="Arial" w:hAnsi="Arial" w:cs="Arial"/>
          <w:sz w:val="22"/>
          <w:szCs w:val="22"/>
          <w:lang w:val="es-ES_tradnl"/>
        </w:rPr>
        <w:t xml:space="preserve"> a que se refiere</w:t>
      </w:r>
      <w:r w:rsidRPr="00DB2EAB">
        <w:rPr>
          <w:rFonts w:ascii="Arial" w:hAnsi="Arial" w:cs="Arial"/>
          <w:sz w:val="22"/>
          <w:szCs w:val="22"/>
          <w:lang w:val="es-ES_tradnl"/>
        </w:rPr>
        <w:t xml:space="preserve"> el Anexo 1</w:t>
      </w:r>
      <w:r>
        <w:rPr>
          <w:rFonts w:ascii="Arial" w:hAnsi="Arial" w:cs="Arial"/>
          <w:sz w:val="22"/>
          <w:szCs w:val="22"/>
          <w:lang w:val="es-ES_tradnl"/>
        </w:rPr>
        <w:t>, asignando a cada reporte un número, el cual deberá ser comunicado al inspector a bordo o patrón</w:t>
      </w:r>
      <w:r w:rsidR="00770B8F">
        <w:rPr>
          <w:rFonts w:ascii="Arial" w:hAnsi="Arial" w:cs="Arial"/>
          <w:sz w:val="22"/>
          <w:szCs w:val="22"/>
          <w:lang w:val="es-ES_tradnl"/>
        </w:rPr>
        <w:t>/capitán</w:t>
      </w:r>
      <w:r>
        <w:rPr>
          <w:rFonts w:ascii="Arial" w:hAnsi="Arial" w:cs="Arial"/>
          <w:sz w:val="22"/>
          <w:szCs w:val="22"/>
          <w:lang w:val="es-ES_tradnl"/>
        </w:rPr>
        <w:t xml:space="preserve">  de la embarcación. Asimismo, </w:t>
      </w:r>
      <w:r w:rsidRPr="00DB2EAB">
        <w:rPr>
          <w:rFonts w:ascii="Arial" w:hAnsi="Arial" w:cs="Arial"/>
          <w:sz w:val="22"/>
          <w:szCs w:val="22"/>
          <w:lang w:val="es-ES_tradnl"/>
        </w:rPr>
        <w:t>corroborará la información re</w:t>
      </w:r>
      <w:r>
        <w:rPr>
          <w:rFonts w:ascii="Arial" w:hAnsi="Arial" w:cs="Arial"/>
          <w:sz w:val="22"/>
          <w:szCs w:val="22"/>
          <w:lang w:val="es-ES_tradnl"/>
        </w:rPr>
        <w:t xml:space="preserve">ferida a </w:t>
      </w:r>
      <w:r w:rsidRPr="00DB2EAB">
        <w:rPr>
          <w:rFonts w:ascii="Arial" w:hAnsi="Arial" w:cs="Arial"/>
          <w:sz w:val="22"/>
          <w:szCs w:val="22"/>
          <w:lang w:val="es-ES_tradnl"/>
        </w:rPr>
        <w:t>la ubicación de la zona geográfica</w:t>
      </w:r>
      <w:r>
        <w:rPr>
          <w:rFonts w:ascii="Arial" w:hAnsi="Arial" w:cs="Arial"/>
          <w:sz w:val="22"/>
          <w:szCs w:val="22"/>
          <w:lang w:val="es-ES_tradnl"/>
        </w:rPr>
        <w:t>,</w:t>
      </w:r>
      <w:r w:rsidRPr="00DB2EAB">
        <w:rPr>
          <w:rFonts w:ascii="Arial" w:hAnsi="Arial" w:cs="Arial"/>
          <w:sz w:val="22"/>
          <w:szCs w:val="22"/>
          <w:lang w:val="es-ES_tradnl"/>
        </w:rPr>
        <w:t xml:space="preserve"> donde </w:t>
      </w:r>
      <w:r>
        <w:rPr>
          <w:rFonts w:ascii="Arial" w:hAnsi="Arial" w:cs="Arial"/>
          <w:sz w:val="22"/>
          <w:szCs w:val="22"/>
          <w:lang w:val="es-ES_tradnl"/>
        </w:rPr>
        <w:t xml:space="preserve">se extrajeron ejemplares  en </w:t>
      </w:r>
      <w:r w:rsidRPr="00DB2EAB">
        <w:rPr>
          <w:rFonts w:ascii="Arial" w:hAnsi="Arial" w:cs="Arial"/>
          <w:sz w:val="22"/>
          <w:szCs w:val="22"/>
          <w:lang w:val="es-ES_tradnl"/>
        </w:rPr>
        <w:t xml:space="preserve">tallas </w:t>
      </w:r>
      <w:r>
        <w:rPr>
          <w:rFonts w:ascii="Arial" w:hAnsi="Arial" w:cs="Arial"/>
          <w:sz w:val="22"/>
          <w:szCs w:val="22"/>
          <w:lang w:val="es-ES_tradnl"/>
        </w:rPr>
        <w:t xml:space="preserve">o pesos </w:t>
      </w:r>
      <w:r w:rsidRPr="00DB2EAB">
        <w:rPr>
          <w:rFonts w:ascii="Arial" w:hAnsi="Arial" w:cs="Arial"/>
          <w:sz w:val="22"/>
          <w:szCs w:val="22"/>
          <w:lang w:val="es-ES_tradnl"/>
        </w:rPr>
        <w:t>menores a l</w:t>
      </w:r>
      <w:r>
        <w:rPr>
          <w:rFonts w:ascii="Arial" w:hAnsi="Arial" w:cs="Arial"/>
          <w:sz w:val="22"/>
          <w:szCs w:val="22"/>
          <w:lang w:val="es-ES_tradnl"/>
        </w:rPr>
        <w:t>o</w:t>
      </w:r>
      <w:r w:rsidRPr="00DB2EAB">
        <w:rPr>
          <w:rFonts w:ascii="Arial" w:hAnsi="Arial" w:cs="Arial"/>
          <w:sz w:val="22"/>
          <w:szCs w:val="22"/>
          <w:lang w:val="es-ES_tradnl"/>
        </w:rPr>
        <w:t>s permitid</w:t>
      </w:r>
      <w:r>
        <w:rPr>
          <w:rFonts w:ascii="Arial" w:hAnsi="Arial" w:cs="Arial"/>
          <w:sz w:val="22"/>
          <w:szCs w:val="22"/>
          <w:lang w:val="es-ES_tradnl"/>
        </w:rPr>
        <w:t>o</w:t>
      </w:r>
      <w:r w:rsidRPr="00DB2EAB">
        <w:rPr>
          <w:rFonts w:ascii="Arial" w:hAnsi="Arial" w:cs="Arial"/>
          <w:sz w:val="22"/>
          <w:szCs w:val="22"/>
          <w:lang w:val="es-ES_tradnl"/>
        </w:rPr>
        <w:t xml:space="preserve">s </w:t>
      </w:r>
      <w:r>
        <w:rPr>
          <w:rFonts w:ascii="Arial" w:hAnsi="Arial" w:cs="Arial"/>
          <w:sz w:val="22"/>
          <w:szCs w:val="22"/>
          <w:lang w:val="es-ES_tradnl"/>
        </w:rPr>
        <w:t>con el recorrido y cala de la embarcación</w:t>
      </w:r>
      <w:r w:rsidR="00A97CC3">
        <w:rPr>
          <w:rFonts w:ascii="Arial" w:hAnsi="Arial" w:cs="Arial"/>
          <w:sz w:val="22"/>
          <w:szCs w:val="22"/>
          <w:lang w:val="es-ES_tradnl"/>
        </w:rPr>
        <w:t>,</w:t>
      </w:r>
      <w:r>
        <w:rPr>
          <w:rFonts w:ascii="Arial" w:hAnsi="Arial" w:cs="Arial"/>
          <w:sz w:val="22"/>
          <w:szCs w:val="22"/>
          <w:lang w:val="es-ES_tradnl"/>
        </w:rPr>
        <w:t xml:space="preserve"> según el Sistema de Seguimiento Satelital – SISESAT. </w:t>
      </w:r>
    </w:p>
    <w:p w:rsidR="00F5242C" w:rsidRDefault="00F5242C" w:rsidP="00F5242C">
      <w:pPr>
        <w:jc w:val="both"/>
        <w:rPr>
          <w:rFonts w:ascii="Arial" w:hAnsi="Arial" w:cs="Arial"/>
          <w:sz w:val="22"/>
          <w:szCs w:val="22"/>
          <w:lang w:val="es-ES_tradnl"/>
        </w:rPr>
      </w:pPr>
    </w:p>
    <w:p w:rsidR="00F5242C" w:rsidRDefault="00F5242C" w:rsidP="00F5242C">
      <w:pPr>
        <w:numPr>
          <w:ilvl w:val="1"/>
          <w:numId w:val="8"/>
        </w:numPr>
        <w:jc w:val="both"/>
        <w:rPr>
          <w:rFonts w:ascii="Arial" w:hAnsi="Arial" w:cs="Arial"/>
          <w:b/>
          <w:sz w:val="22"/>
          <w:szCs w:val="22"/>
          <w:lang w:val="es-ES_tradnl"/>
        </w:rPr>
      </w:pPr>
      <w:r>
        <w:rPr>
          <w:rFonts w:ascii="Arial" w:hAnsi="Arial" w:cs="Arial"/>
          <w:b/>
          <w:sz w:val="22"/>
          <w:szCs w:val="22"/>
          <w:lang w:val="es-ES_tradnl"/>
        </w:rPr>
        <w:t>Difusión y publicación de zonas geográficas</w:t>
      </w:r>
    </w:p>
    <w:p w:rsidR="00F5242C" w:rsidRPr="00570441" w:rsidRDefault="00F5242C" w:rsidP="00F5242C">
      <w:pPr>
        <w:ind w:left="720"/>
        <w:jc w:val="both"/>
        <w:rPr>
          <w:rFonts w:ascii="Arial" w:hAnsi="Arial" w:cs="Arial"/>
          <w:b/>
          <w:sz w:val="22"/>
          <w:szCs w:val="22"/>
          <w:lang w:val="es-ES_tradnl"/>
        </w:rPr>
      </w:pPr>
    </w:p>
    <w:p w:rsidR="00F5242C" w:rsidRPr="00DB2EAB" w:rsidRDefault="00F5242C" w:rsidP="00F5242C">
      <w:pPr>
        <w:numPr>
          <w:ilvl w:val="2"/>
          <w:numId w:val="10"/>
        </w:numPr>
        <w:jc w:val="both"/>
        <w:rPr>
          <w:rFonts w:ascii="Arial" w:hAnsi="Arial" w:cs="Arial"/>
          <w:sz w:val="22"/>
          <w:szCs w:val="22"/>
          <w:lang w:val="es-ES_tradnl"/>
        </w:rPr>
      </w:pPr>
      <w:r w:rsidRPr="00DB2EAB">
        <w:rPr>
          <w:rFonts w:ascii="Arial" w:hAnsi="Arial" w:cs="Arial"/>
          <w:sz w:val="22"/>
          <w:szCs w:val="22"/>
          <w:lang w:val="es-ES_tradnl"/>
        </w:rPr>
        <w:t xml:space="preserve">Corroborada la ubicación </w:t>
      </w:r>
      <w:r w:rsidRPr="00F764D7">
        <w:rPr>
          <w:rFonts w:ascii="Arial" w:hAnsi="Arial" w:cs="Arial"/>
          <w:sz w:val="22"/>
          <w:szCs w:val="22"/>
          <w:lang w:val="es-ES_tradnl"/>
        </w:rPr>
        <w:t>de la zona geográfica por la Dirección de Tecnología</w:t>
      </w:r>
      <w:r w:rsidR="000677F7" w:rsidRPr="00F764D7">
        <w:rPr>
          <w:rFonts w:ascii="Arial" w:hAnsi="Arial" w:cs="Arial"/>
          <w:sz w:val="22"/>
          <w:szCs w:val="22"/>
          <w:lang w:val="es-ES_tradnl"/>
        </w:rPr>
        <w:t xml:space="preserve"> para</w:t>
      </w:r>
      <w:r w:rsidRPr="00F764D7">
        <w:rPr>
          <w:rFonts w:ascii="Arial" w:hAnsi="Arial" w:cs="Arial"/>
          <w:sz w:val="22"/>
          <w:szCs w:val="22"/>
          <w:lang w:val="es-ES_tradnl"/>
        </w:rPr>
        <w:t xml:space="preserve"> la Supervisión, el Director General de Supervisión y Fiscalización dispondrá </w:t>
      </w:r>
      <w:r w:rsidR="00002AC7" w:rsidRPr="00F764D7">
        <w:rPr>
          <w:rFonts w:ascii="Arial" w:hAnsi="Arial" w:cs="Arial"/>
          <w:sz w:val="22"/>
          <w:szCs w:val="22"/>
          <w:lang w:val="es-ES_tradnl"/>
        </w:rPr>
        <w:t xml:space="preserve">que </w:t>
      </w:r>
      <w:r w:rsidRPr="00F764D7">
        <w:rPr>
          <w:rFonts w:ascii="Arial" w:hAnsi="Arial" w:cs="Arial"/>
          <w:sz w:val="22"/>
          <w:szCs w:val="22"/>
          <w:lang w:val="es-ES_tradnl"/>
        </w:rPr>
        <w:t>se comunique</w:t>
      </w:r>
      <w:r w:rsidR="00A97CC3">
        <w:rPr>
          <w:rFonts w:ascii="Arial" w:hAnsi="Arial" w:cs="Arial"/>
          <w:sz w:val="22"/>
          <w:szCs w:val="22"/>
          <w:lang w:val="es-ES_tradnl"/>
        </w:rPr>
        <w:t xml:space="preserve"> a las embarcaciones pesqueras -</w:t>
      </w:r>
      <w:r w:rsidRPr="00F764D7">
        <w:rPr>
          <w:rFonts w:ascii="Arial" w:hAnsi="Arial" w:cs="Arial"/>
          <w:sz w:val="22"/>
          <w:szCs w:val="22"/>
          <w:lang w:val="es-ES_tradnl"/>
        </w:rPr>
        <w:t>a través de la frecuencia oficial del Ministerio de la Producción</w:t>
      </w:r>
      <w:r w:rsidR="00A97CC3">
        <w:rPr>
          <w:rFonts w:ascii="Arial" w:hAnsi="Arial" w:cs="Arial"/>
          <w:sz w:val="22"/>
          <w:szCs w:val="22"/>
          <w:lang w:val="es-ES_tradnl"/>
        </w:rPr>
        <w:t>-</w:t>
      </w:r>
      <w:r w:rsidRPr="00F764D7">
        <w:rPr>
          <w:rFonts w:ascii="Arial" w:hAnsi="Arial" w:cs="Arial"/>
          <w:sz w:val="22"/>
          <w:szCs w:val="22"/>
          <w:lang w:val="es-ES_tradnl"/>
        </w:rPr>
        <w:t xml:space="preserve"> la suspensión inmediata de la actividad extractiva en la zona geográfica</w:t>
      </w:r>
      <w:r w:rsidR="00A97CC3">
        <w:rPr>
          <w:rFonts w:ascii="Arial" w:hAnsi="Arial" w:cs="Arial"/>
          <w:sz w:val="22"/>
          <w:szCs w:val="22"/>
          <w:lang w:val="es-ES_tradnl"/>
        </w:rPr>
        <w:t xml:space="preserve"> en la que se extrajo </w:t>
      </w:r>
      <w:r w:rsidRPr="00DB2EAB">
        <w:rPr>
          <w:rFonts w:ascii="Arial" w:hAnsi="Arial" w:cs="Arial"/>
          <w:sz w:val="22"/>
          <w:szCs w:val="22"/>
          <w:lang w:val="es-ES_tradnl"/>
        </w:rPr>
        <w:t xml:space="preserve">ejemplares en tallas </w:t>
      </w:r>
      <w:r>
        <w:rPr>
          <w:rFonts w:ascii="Arial" w:hAnsi="Arial" w:cs="Arial"/>
          <w:sz w:val="22"/>
          <w:szCs w:val="22"/>
          <w:lang w:val="es-ES_tradnl"/>
        </w:rPr>
        <w:t xml:space="preserve">o pesos </w:t>
      </w:r>
      <w:r w:rsidRPr="00DB2EAB">
        <w:rPr>
          <w:rFonts w:ascii="Arial" w:hAnsi="Arial" w:cs="Arial"/>
          <w:sz w:val="22"/>
          <w:szCs w:val="22"/>
          <w:lang w:val="es-ES_tradnl"/>
        </w:rPr>
        <w:t>menores a l</w:t>
      </w:r>
      <w:r>
        <w:rPr>
          <w:rFonts w:ascii="Arial" w:hAnsi="Arial" w:cs="Arial"/>
          <w:sz w:val="22"/>
          <w:szCs w:val="22"/>
          <w:lang w:val="es-ES_tradnl"/>
        </w:rPr>
        <w:t>o</w:t>
      </w:r>
      <w:r w:rsidRPr="00DB2EAB">
        <w:rPr>
          <w:rFonts w:ascii="Arial" w:hAnsi="Arial" w:cs="Arial"/>
          <w:sz w:val="22"/>
          <w:szCs w:val="22"/>
          <w:lang w:val="es-ES_tradnl"/>
        </w:rPr>
        <w:t>s permitid</w:t>
      </w:r>
      <w:r>
        <w:rPr>
          <w:rFonts w:ascii="Arial" w:hAnsi="Arial" w:cs="Arial"/>
          <w:sz w:val="22"/>
          <w:szCs w:val="22"/>
          <w:lang w:val="es-ES_tradnl"/>
        </w:rPr>
        <w:t>o</w:t>
      </w:r>
      <w:r w:rsidRPr="00DB2EAB">
        <w:rPr>
          <w:rFonts w:ascii="Arial" w:hAnsi="Arial" w:cs="Arial"/>
          <w:sz w:val="22"/>
          <w:szCs w:val="22"/>
          <w:lang w:val="es-ES_tradnl"/>
        </w:rPr>
        <w:t>s</w:t>
      </w:r>
      <w:r w:rsidR="00A97CC3">
        <w:rPr>
          <w:rFonts w:ascii="Arial" w:hAnsi="Arial" w:cs="Arial"/>
          <w:sz w:val="22"/>
          <w:szCs w:val="22"/>
          <w:lang w:val="es-ES_tradnl"/>
        </w:rPr>
        <w:t>,</w:t>
      </w:r>
      <w:r w:rsidRPr="00DB2EAB">
        <w:rPr>
          <w:rFonts w:ascii="Arial" w:hAnsi="Arial" w:cs="Arial"/>
          <w:sz w:val="22"/>
          <w:szCs w:val="22"/>
          <w:lang w:val="es-ES_tradnl"/>
        </w:rPr>
        <w:t xml:space="preserve"> por un plazo de cuarenta y ocho (48) horas.</w:t>
      </w:r>
    </w:p>
    <w:p w:rsidR="00B855B6" w:rsidRPr="00B855B6" w:rsidRDefault="00B855B6" w:rsidP="00B855B6">
      <w:pPr>
        <w:rPr>
          <w:rFonts w:ascii="Arial" w:hAnsi="Arial" w:cs="Arial"/>
          <w:sz w:val="22"/>
          <w:szCs w:val="22"/>
          <w:lang w:val="es-ES_tradnl"/>
        </w:rPr>
      </w:pPr>
    </w:p>
    <w:p w:rsidR="002955E1" w:rsidRDefault="002955E1" w:rsidP="00F5242C">
      <w:pPr>
        <w:ind w:left="720"/>
        <w:jc w:val="both"/>
        <w:rPr>
          <w:rFonts w:ascii="Arial" w:hAnsi="Arial" w:cs="Arial"/>
          <w:sz w:val="22"/>
          <w:szCs w:val="22"/>
          <w:lang w:val="es-ES_tradnl"/>
        </w:rPr>
      </w:pPr>
      <w:r w:rsidRPr="000E3A3C">
        <w:rPr>
          <w:rFonts w:ascii="Arial" w:hAnsi="Arial" w:cs="Arial"/>
          <w:sz w:val="22"/>
          <w:szCs w:val="22"/>
          <w:lang w:val="es-ES_tradnl"/>
        </w:rPr>
        <w:t xml:space="preserve">Estas zonas tendrán un área aproximada de </w:t>
      </w:r>
      <w:r w:rsidR="00E011EB" w:rsidRPr="000E3A3C">
        <w:rPr>
          <w:rFonts w:ascii="Arial" w:hAnsi="Arial" w:cs="Arial"/>
          <w:sz w:val="22"/>
          <w:szCs w:val="22"/>
          <w:lang w:val="es-ES_tradnl"/>
        </w:rPr>
        <w:t>treinta y seis</w:t>
      </w:r>
      <w:r w:rsidRPr="000E3A3C">
        <w:rPr>
          <w:rFonts w:ascii="Arial" w:hAnsi="Arial" w:cs="Arial"/>
          <w:sz w:val="22"/>
          <w:szCs w:val="22"/>
          <w:lang w:val="es-ES_tradnl"/>
        </w:rPr>
        <w:t xml:space="preserve"> (36) millas náuticas cuadradas, cuyas coordenadas de</w:t>
      </w:r>
      <w:r w:rsidR="00E011EB" w:rsidRPr="000E3A3C">
        <w:rPr>
          <w:rFonts w:ascii="Arial" w:hAnsi="Arial" w:cs="Arial"/>
          <w:sz w:val="22"/>
          <w:szCs w:val="22"/>
          <w:lang w:val="es-ES_tradnl"/>
        </w:rPr>
        <w:t xml:space="preserve"> </w:t>
      </w:r>
      <w:r w:rsidRPr="000E3A3C">
        <w:rPr>
          <w:rFonts w:ascii="Arial" w:hAnsi="Arial" w:cs="Arial"/>
          <w:sz w:val="22"/>
          <w:szCs w:val="22"/>
          <w:lang w:val="es-ES_tradnl"/>
        </w:rPr>
        <w:t>l</w:t>
      </w:r>
      <w:r w:rsidR="00E011EB" w:rsidRPr="000E3A3C">
        <w:rPr>
          <w:rFonts w:ascii="Arial" w:hAnsi="Arial" w:cs="Arial"/>
          <w:sz w:val="22"/>
          <w:szCs w:val="22"/>
          <w:lang w:val="es-ES_tradnl"/>
        </w:rPr>
        <w:t>os vértices del</w:t>
      </w:r>
      <w:r w:rsidRPr="000E3A3C">
        <w:rPr>
          <w:rFonts w:ascii="Arial" w:hAnsi="Arial" w:cs="Arial"/>
          <w:sz w:val="22"/>
          <w:szCs w:val="22"/>
          <w:lang w:val="es-ES_tradnl"/>
        </w:rPr>
        <w:t xml:space="preserve"> perímetro serán determinadas </w:t>
      </w:r>
      <w:r w:rsidR="00E011EB" w:rsidRPr="000E3A3C">
        <w:rPr>
          <w:rFonts w:ascii="Arial" w:hAnsi="Arial" w:cs="Arial"/>
          <w:sz w:val="22"/>
          <w:szCs w:val="22"/>
          <w:lang w:val="es-ES_tradnl"/>
        </w:rPr>
        <w:t xml:space="preserve">y comunicadas </w:t>
      </w:r>
      <w:r w:rsidRPr="000E3A3C">
        <w:rPr>
          <w:rFonts w:ascii="Arial" w:hAnsi="Arial" w:cs="Arial"/>
          <w:sz w:val="22"/>
          <w:szCs w:val="22"/>
          <w:lang w:val="es-ES_tradnl"/>
        </w:rPr>
        <w:t>por el Ministerio de la Producción.</w:t>
      </w:r>
      <w:r w:rsidR="001226E6" w:rsidRPr="000E3A3C">
        <w:rPr>
          <w:rFonts w:ascii="Arial" w:hAnsi="Arial" w:cs="Arial"/>
          <w:sz w:val="22"/>
          <w:szCs w:val="22"/>
          <w:lang w:val="es-ES_tradnl"/>
        </w:rPr>
        <w:t xml:space="preserve"> Por su parte, la embarcación deberá alejarse</w:t>
      </w:r>
      <w:r w:rsidR="00640123" w:rsidRPr="000E3A3C">
        <w:rPr>
          <w:rFonts w:ascii="Arial" w:hAnsi="Arial" w:cs="Arial"/>
          <w:sz w:val="22"/>
          <w:szCs w:val="22"/>
          <w:lang w:val="es-ES_tradnl"/>
        </w:rPr>
        <w:t>,</w:t>
      </w:r>
      <w:r w:rsidR="001226E6" w:rsidRPr="000E3A3C">
        <w:rPr>
          <w:rFonts w:ascii="Arial" w:hAnsi="Arial" w:cs="Arial"/>
          <w:sz w:val="22"/>
          <w:szCs w:val="22"/>
          <w:lang w:val="es-ES_tradnl"/>
        </w:rPr>
        <w:t xml:space="preserve"> </w:t>
      </w:r>
      <w:r w:rsidR="00640123" w:rsidRPr="000E3A3C">
        <w:rPr>
          <w:rFonts w:ascii="Arial" w:hAnsi="Arial" w:cs="Arial"/>
          <w:sz w:val="22"/>
          <w:szCs w:val="22"/>
          <w:lang w:val="es-ES_tradnl"/>
        </w:rPr>
        <w:t xml:space="preserve">preventivamente, una distancia </w:t>
      </w:r>
      <w:r w:rsidR="001226E6" w:rsidRPr="000E3A3C">
        <w:rPr>
          <w:rFonts w:ascii="Arial" w:hAnsi="Arial" w:cs="Arial"/>
          <w:sz w:val="22"/>
          <w:szCs w:val="22"/>
          <w:lang w:val="es-ES_tradnl"/>
        </w:rPr>
        <w:t>aproximada</w:t>
      </w:r>
      <w:r w:rsidR="00640123" w:rsidRPr="000E3A3C">
        <w:rPr>
          <w:rFonts w:ascii="Arial" w:hAnsi="Arial" w:cs="Arial"/>
          <w:sz w:val="22"/>
          <w:szCs w:val="22"/>
          <w:lang w:val="es-ES_tradnl"/>
        </w:rPr>
        <w:t xml:space="preserve"> de</w:t>
      </w:r>
      <w:r w:rsidR="001226E6" w:rsidRPr="000E3A3C">
        <w:rPr>
          <w:rFonts w:ascii="Arial" w:hAnsi="Arial" w:cs="Arial"/>
          <w:sz w:val="22"/>
          <w:szCs w:val="22"/>
          <w:lang w:val="es-ES_tradnl"/>
        </w:rPr>
        <w:t xml:space="preserve"> </w:t>
      </w:r>
      <w:r w:rsidR="000E3A3C" w:rsidRPr="000E3A3C">
        <w:rPr>
          <w:rFonts w:ascii="Arial" w:hAnsi="Arial" w:cs="Arial"/>
          <w:sz w:val="22"/>
          <w:szCs w:val="22"/>
          <w:lang w:val="es-ES_tradnl"/>
        </w:rPr>
        <w:t>cuatro (4</w:t>
      </w:r>
      <w:r w:rsidR="001226E6" w:rsidRPr="000E3A3C">
        <w:rPr>
          <w:rFonts w:ascii="Arial" w:hAnsi="Arial" w:cs="Arial"/>
          <w:sz w:val="22"/>
          <w:szCs w:val="22"/>
          <w:lang w:val="es-ES_tradnl"/>
        </w:rPr>
        <w:t>) millas náuticas  de la ubicación donde hubiera ocurrido la captura de ejemplares juveniles</w:t>
      </w:r>
      <w:r w:rsidR="00640123" w:rsidRPr="000E3A3C">
        <w:rPr>
          <w:rFonts w:ascii="Arial" w:hAnsi="Arial" w:cs="Arial"/>
          <w:sz w:val="22"/>
          <w:szCs w:val="22"/>
          <w:lang w:val="es-ES_tradnl"/>
        </w:rPr>
        <w:t>, y sujetarse a las coordenadas que posteriormente comunique el Ministerio</w:t>
      </w:r>
      <w:r w:rsidR="001226E6" w:rsidRPr="000E3A3C">
        <w:rPr>
          <w:rFonts w:ascii="Arial" w:hAnsi="Arial" w:cs="Arial"/>
          <w:sz w:val="22"/>
          <w:szCs w:val="22"/>
          <w:lang w:val="es-ES_tradnl"/>
        </w:rPr>
        <w:t>.</w:t>
      </w:r>
      <w:bookmarkStart w:id="0" w:name="_GoBack"/>
      <w:bookmarkEnd w:id="0"/>
    </w:p>
    <w:p w:rsidR="002955E1" w:rsidRDefault="002955E1" w:rsidP="00F5242C">
      <w:pPr>
        <w:ind w:left="720"/>
        <w:jc w:val="both"/>
        <w:rPr>
          <w:rFonts w:ascii="Arial" w:hAnsi="Arial" w:cs="Arial"/>
          <w:sz w:val="22"/>
          <w:szCs w:val="22"/>
          <w:lang w:val="es-ES_tradnl"/>
        </w:rPr>
      </w:pPr>
    </w:p>
    <w:p w:rsidR="00F5242C" w:rsidRDefault="00F5242C" w:rsidP="00F5242C">
      <w:pPr>
        <w:ind w:left="720"/>
        <w:jc w:val="both"/>
        <w:rPr>
          <w:rFonts w:ascii="Arial" w:hAnsi="Arial" w:cs="Arial"/>
          <w:sz w:val="22"/>
          <w:szCs w:val="22"/>
          <w:lang w:val="es-ES_tradnl"/>
        </w:rPr>
      </w:pPr>
      <w:r w:rsidRPr="00DB2EAB">
        <w:rPr>
          <w:rFonts w:ascii="Arial" w:hAnsi="Arial" w:cs="Arial"/>
          <w:sz w:val="22"/>
          <w:szCs w:val="22"/>
          <w:lang w:val="es-ES_tradnl"/>
        </w:rPr>
        <w:t xml:space="preserve">Asimismo, </w:t>
      </w:r>
      <w:r>
        <w:rPr>
          <w:rFonts w:ascii="Arial" w:hAnsi="Arial" w:cs="Arial"/>
          <w:sz w:val="22"/>
          <w:szCs w:val="22"/>
          <w:lang w:val="es-ES_tradnl"/>
        </w:rPr>
        <w:t xml:space="preserve">el Director </w:t>
      </w:r>
      <w:r w:rsidRPr="00DB2EAB">
        <w:rPr>
          <w:rFonts w:ascii="Arial" w:hAnsi="Arial" w:cs="Arial"/>
          <w:sz w:val="22"/>
          <w:szCs w:val="22"/>
          <w:lang w:val="es-ES_tradnl"/>
        </w:rPr>
        <w:t xml:space="preserve">General de Supervisión y Fiscalización comunicará </w:t>
      </w:r>
      <w:r>
        <w:rPr>
          <w:rFonts w:ascii="Arial" w:hAnsi="Arial" w:cs="Arial"/>
          <w:sz w:val="22"/>
          <w:szCs w:val="22"/>
          <w:lang w:val="es-ES_tradnl"/>
        </w:rPr>
        <w:t xml:space="preserve">este hecho </w:t>
      </w:r>
      <w:r w:rsidRPr="00DB2EAB">
        <w:rPr>
          <w:rFonts w:ascii="Arial" w:hAnsi="Arial" w:cs="Arial"/>
          <w:sz w:val="22"/>
          <w:szCs w:val="22"/>
          <w:lang w:val="es-ES_tradnl"/>
        </w:rPr>
        <w:t xml:space="preserve">al Instituto del Mar del Perú - IMARPE, </w:t>
      </w:r>
      <w:r>
        <w:rPr>
          <w:rFonts w:ascii="Arial" w:hAnsi="Arial" w:cs="Arial"/>
          <w:sz w:val="22"/>
          <w:szCs w:val="22"/>
          <w:lang w:val="es-ES_tradnl"/>
        </w:rPr>
        <w:t xml:space="preserve">a la Dirección General de Capitanías y Puertos – DICAPI de la Marina de Guerra del Perú, al Despacho Ministerial, Despacho Viceministerial de Pesquería y direcciones competentes del Ministerio de la Producción. </w:t>
      </w:r>
    </w:p>
    <w:p w:rsidR="00F5242C" w:rsidRDefault="00F5242C" w:rsidP="00F5242C">
      <w:pPr>
        <w:ind w:left="720"/>
        <w:jc w:val="both"/>
        <w:rPr>
          <w:rFonts w:ascii="Arial" w:hAnsi="Arial" w:cs="Arial"/>
          <w:sz w:val="22"/>
          <w:szCs w:val="22"/>
          <w:lang w:val="es-ES_tradnl"/>
        </w:rPr>
      </w:pPr>
    </w:p>
    <w:p w:rsidR="00F5242C" w:rsidRPr="00DB2EAB" w:rsidRDefault="00F5242C" w:rsidP="00F5242C">
      <w:pPr>
        <w:ind w:left="720"/>
        <w:jc w:val="both"/>
        <w:rPr>
          <w:rFonts w:ascii="Arial" w:hAnsi="Arial" w:cs="Arial"/>
          <w:sz w:val="22"/>
          <w:szCs w:val="22"/>
          <w:lang w:val="es-ES_tradnl"/>
        </w:rPr>
      </w:pPr>
      <w:r>
        <w:rPr>
          <w:rFonts w:ascii="Arial" w:hAnsi="Arial" w:cs="Arial"/>
          <w:sz w:val="22"/>
          <w:szCs w:val="22"/>
          <w:lang w:val="es-ES_tradnl"/>
        </w:rPr>
        <w:t>El Instituto del Mar del Perú – IMARPE atendiendo al reporte de la Dirección General de Supervisión y Fiscalización y otra información relevante, de considerarlo necesario, iniciará el procedimiento a que se refiere el artículo 4.</w:t>
      </w:r>
    </w:p>
    <w:p w:rsidR="00F5242C" w:rsidRPr="00DB2EAB" w:rsidRDefault="00F5242C" w:rsidP="00F5242C">
      <w:pPr>
        <w:pStyle w:val="Prrafodelista"/>
        <w:rPr>
          <w:rFonts w:ascii="Arial" w:hAnsi="Arial" w:cs="Arial"/>
          <w:sz w:val="22"/>
          <w:szCs w:val="22"/>
          <w:lang w:val="es-ES_tradnl"/>
        </w:rPr>
      </w:pPr>
    </w:p>
    <w:p w:rsidR="00F5242C" w:rsidRPr="00F764D7" w:rsidRDefault="00F5242C" w:rsidP="00F5242C">
      <w:pPr>
        <w:numPr>
          <w:ilvl w:val="2"/>
          <w:numId w:val="10"/>
        </w:numPr>
        <w:jc w:val="both"/>
        <w:rPr>
          <w:rFonts w:ascii="Arial" w:hAnsi="Arial" w:cs="Arial"/>
          <w:sz w:val="22"/>
          <w:szCs w:val="22"/>
          <w:lang w:val="es-ES_tradnl"/>
        </w:rPr>
      </w:pPr>
      <w:r w:rsidRPr="006D7856">
        <w:rPr>
          <w:rFonts w:ascii="Arial" w:hAnsi="Arial" w:cs="Arial"/>
          <w:sz w:val="22"/>
          <w:szCs w:val="22"/>
          <w:lang w:val="es-ES_tradnl"/>
        </w:rPr>
        <w:t xml:space="preserve">Las embarcaciones </w:t>
      </w:r>
      <w:r w:rsidRPr="00F764D7">
        <w:rPr>
          <w:rFonts w:ascii="Arial" w:hAnsi="Arial" w:cs="Arial"/>
          <w:sz w:val="22"/>
          <w:szCs w:val="22"/>
          <w:lang w:val="es-ES_tradnl"/>
        </w:rPr>
        <w:t xml:space="preserve">que al momento de la comunicación a que hace referencia el numeral precedente, se encuentren en la zona con suspensión preventiva, </w:t>
      </w:r>
      <w:r w:rsidR="00E12208" w:rsidRPr="00F764D7">
        <w:rPr>
          <w:rFonts w:ascii="Arial" w:hAnsi="Arial" w:cs="Arial"/>
          <w:sz w:val="22"/>
          <w:szCs w:val="22"/>
          <w:lang w:val="es-ES_tradnl"/>
        </w:rPr>
        <w:t xml:space="preserve">no </w:t>
      </w:r>
      <w:r w:rsidRPr="00F764D7">
        <w:rPr>
          <w:rFonts w:ascii="Arial" w:hAnsi="Arial" w:cs="Arial"/>
          <w:sz w:val="22"/>
          <w:szCs w:val="22"/>
          <w:lang w:val="es-ES_tradnl"/>
        </w:rPr>
        <w:t xml:space="preserve">deberán </w:t>
      </w:r>
      <w:r w:rsidR="00E12208" w:rsidRPr="00F764D7">
        <w:rPr>
          <w:rFonts w:ascii="Arial" w:hAnsi="Arial" w:cs="Arial"/>
          <w:sz w:val="22"/>
          <w:szCs w:val="22"/>
          <w:lang w:val="es-ES_tradnl"/>
        </w:rPr>
        <w:t>presentar velocidad de pesca en</w:t>
      </w:r>
      <w:r w:rsidRPr="00F764D7">
        <w:rPr>
          <w:rFonts w:ascii="Arial" w:hAnsi="Arial" w:cs="Arial"/>
          <w:sz w:val="22"/>
          <w:szCs w:val="22"/>
          <w:lang w:val="es-ES_tradnl"/>
        </w:rPr>
        <w:t xml:space="preserve"> dicha zona, en un plazo no mayor de </w:t>
      </w:r>
      <w:r w:rsidR="00E12208" w:rsidRPr="00F764D7">
        <w:rPr>
          <w:rFonts w:ascii="Arial" w:hAnsi="Arial" w:cs="Arial"/>
          <w:sz w:val="22"/>
          <w:szCs w:val="22"/>
          <w:lang w:val="es-ES_tradnl"/>
        </w:rPr>
        <w:t>una</w:t>
      </w:r>
      <w:r w:rsidRPr="00F764D7">
        <w:rPr>
          <w:rFonts w:ascii="Arial" w:hAnsi="Arial" w:cs="Arial"/>
          <w:sz w:val="22"/>
          <w:szCs w:val="22"/>
          <w:lang w:val="es-ES_tradnl"/>
        </w:rPr>
        <w:t xml:space="preserve"> hora.</w:t>
      </w:r>
    </w:p>
    <w:p w:rsidR="00F5242C" w:rsidRDefault="00F5242C" w:rsidP="00F5242C">
      <w:pPr>
        <w:ind w:left="720"/>
        <w:jc w:val="both"/>
        <w:rPr>
          <w:rFonts w:ascii="Arial" w:hAnsi="Arial" w:cs="Arial"/>
          <w:sz w:val="22"/>
          <w:szCs w:val="22"/>
          <w:lang w:val="es-ES_tradnl"/>
        </w:rPr>
      </w:pPr>
    </w:p>
    <w:p w:rsidR="00F5242C" w:rsidRDefault="00F5242C" w:rsidP="00F5242C">
      <w:pPr>
        <w:numPr>
          <w:ilvl w:val="2"/>
          <w:numId w:val="10"/>
        </w:numPr>
        <w:jc w:val="both"/>
        <w:rPr>
          <w:rFonts w:ascii="Arial" w:hAnsi="Arial" w:cs="Arial"/>
          <w:sz w:val="22"/>
          <w:szCs w:val="22"/>
          <w:lang w:val="es-ES_tradnl"/>
        </w:rPr>
      </w:pPr>
      <w:r w:rsidRPr="00DB2EAB">
        <w:rPr>
          <w:rFonts w:ascii="Arial" w:hAnsi="Arial" w:cs="Arial"/>
          <w:sz w:val="22"/>
          <w:szCs w:val="22"/>
          <w:lang w:val="es-ES_tradnl"/>
        </w:rPr>
        <w:t>Durante el periodo que dure la suspensión preventiva</w:t>
      </w:r>
      <w:r>
        <w:rPr>
          <w:rFonts w:ascii="Arial" w:hAnsi="Arial" w:cs="Arial"/>
          <w:sz w:val="22"/>
          <w:szCs w:val="22"/>
          <w:lang w:val="es-ES_tradnl"/>
        </w:rPr>
        <w:t>,</w:t>
      </w:r>
      <w:r w:rsidRPr="00DB2EAB">
        <w:rPr>
          <w:rFonts w:ascii="Arial" w:hAnsi="Arial" w:cs="Arial"/>
          <w:sz w:val="22"/>
          <w:szCs w:val="22"/>
          <w:lang w:val="es-ES_tradnl"/>
        </w:rPr>
        <w:t xml:space="preserve"> el Sistema de Seguimiento Satelital – SISESAT</w:t>
      </w:r>
      <w:r>
        <w:rPr>
          <w:rFonts w:ascii="Arial" w:hAnsi="Arial" w:cs="Arial"/>
          <w:sz w:val="22"/>
          <w:szCs w:val="22"/>
          <w:lang w:val="es-ES_tradnl"/>
        </w:rPr>
        <w:t xml:space="preserve"> monitoreará y en su caso identificará a </w:t>
      </w:r>
      <w:r w:rsidRPr="00DB2EAB">
        <w:rPr>
          <w:rFonts w:ascii="Arial" w:hAnsi="Arial" w:cs="Arial"/>
          <w:sz w:val="22"/>
          <w:szCs w:val="22"/>
          <w:lang w:val="es-ES_tradnl"/>
        </w:rPr>
        <w:t xml:space="preserve">las embarcaciones que </w:t>
      </w:r>
      <w:r w:rsidR="00E12208">
        <w:rPr>
          <w:rFonts w:ascii="Arial" w:hAnsi="Arial" w:cs="Arial"/>
          <w:sz w:val="22"/>
          <w:szCs w:val="22"/>
          <w:lang w:val="es-ES_tradnl"/>
        </w:rPr>
        <w:t>presenten velocidades de pesca en</w:t>
      </w:r>
      <w:r w:rsidRPr="00DB2EAB">
        <w:rPr>
          <w:rFonts w:ascii="Arial" w:hAnsi="Arial" w:cs="Arial"/>
          <w:sz w:val="22"/>
          <w:szCs w:val="22"/>
          <w:lang w:val="es-ES_tradnl"/>
        </w:rPr>
        <w:t xml:space="preserve"> dicha zona</w:t>
      </w:r>
      <w:r>
        <w:rPr>
          <w:rFonts w:ascii="Arial" w:hAnsi="Arial" w:cs="Arial"/>
          <w:sz w:val="22"/>
          <w:szCs w:val="22"/>
          <w:lang w:val="es-ES_tradnl"/>
        </w:rPr>
        <w:t>,</w:t>
      </w:r>
      <w:r w:rsidRPr="00DB2EAB">
        <w:rPr>
          <w:rFonts w:ascii="Arial" w:hAnsi="Arial" w:cs="Arial"/>
          <w:sz w:val="22"/>
          <w:szCs w:val="22"/>
          <w:lang w:val="es-ES_tradnl"/>
        </w:rPr>
        <w:t xml:space="preserve"> para efectos de determinar la sanción correspondiente</w:t>
      </w:r>
      <w:r>
        <w:rPr>
          <w:rFonts w:ascii="Arial" w:hAnsi="Arial" w:cs="Arial"/>
          <w:sz w:val="22"/>
          <w:szCs w:val="22"/>
          <w:lang w:val="es-ES_tradnl"/>
        </w:rPr>
        <w:t>.</w:t>
      </w:r>
    </w:p>
    <w:p w:rsidR="00F5242C" w:rsidRDefault="00F5242C" w:rsidP="00F5242C">
      <w:pPr>
        <w:pStyle w:val="Prrafodelista"/>
        <w:rPr>
          <w:rFonts w:ascii="Arial" w:hAnsi="Arial" w:cs="Arial"/>
          <w:sz w:val="22"/>
          <w:szCs w:val="22"/>
          <w:lang w:val="es-ES_tradnl"/>
        </w:rPr>
      </w:pPr>
    </w:p>
    <w:p w:rsidR="00F5242C" w:rsidRDefault="00F5242C" w:rsidP="00F5242C">
      <w:pPr>
        <w:numPr>
          <w:ilvl w:val="2"/>
          <w:numId w:val="10"/>
        </w:numPr>
        <w:jc w:val="both"/>
        <w:rPr>
          <w:rFonts w:ascii="Arial" w:hAnsi="Arial" w:cs="Arial"/>
          <w:sz w:val="22"/>
          <w:szCs w:val="22"/>
          <w:lang w:val="es-ES_tradnl"/>
        </w:rPr>
      </w:pPr>
      <w:r w:rsidRPr="00DB2EAB">
        <w:rPr>
          <w:rFonts w:ascii="Arial" w:hAnsi="Arial" w:cs="Arial"/>
          <w:sz w:val="22"/>
          <w:szCs w:val="22"/>
          <w:lang w:val="es-ES_tradnl"/>
        </w:rPr>
        <w:t xml:space="preserve">Los datos registrados en los formularios de reporte de juveniles, conforme al Anexo 1, se almacenarán en </w:t>
      </w:r>
      <w:r w:rsidR="00867F2E">
        <w:rPr>
          <w:rFonts w:ascii="Arial" w:hAnsi="Arial" w:cs="Arial"/>
          <w:sz w:val="22"/>
          <w:szCs w:val="22"/>
          <w:lang w:val="es-ES_tradnl"/>
        </w:rPr>
        <w:t>un</w:t>
      </w:r>
      <w:r w:rsidRPr="00DB2EAB">
        <w:rPr>
          <w:rFonts w:ascii="Arial" w:hAnsi="Arial" w:cs="Arial"/>
          <w:sz w:val="22"/>
          <w:szCs w:val="22"/>
          <w:lang w:val="es-ES_tradnl"/>
        </w:rPr>
        <w:t xml:space="preserve">a Base de Datos del Ministerio de la Producción, para las consultas correspondientes por parte de los órganos competentes. </w:t>
      </w:r>
      <w:r>
        <w:rPr>
          <w:rFonts w:ascii="Arial" w:hAnsi="Arial" w:cs="Arial"/>
          <w:sz w:val="22"/>
          <w:szCs w:val="22"/>
          <w:lang w:val="es-ES_tradnl"/>
        </w:rPr>
        <w:t>Asimismo esta información s</w:t>
      </w:r>
      <w:r w:rsidRPr="00DB2EAB">
        <w:rPr>
          <w:rFonts w:ascii="Arial" w:hAnsi="Arial" w:cs="Arial"/>
          <w:sz w:val="22"/>
          <w:szCs w:val="22"/>
          <w:lang w:val="es-ES_tradnl"/>
        </w:rPr>
        <w:t xml:space="preserve">ervirá para </w:t>
      </w:r>
      <w:r>
        <w:rPr>
          <w:rFonts w:ascii="Arial" w:hAnsi="Arial" w:cs="Arial"/>
          <w:sz w:val="22"/>
          <w:szCs w:val="22"/>
          <w:lang w:val="es-ES_tradnl"/>
        </w:rPr>
        <w:t xml:space="preserve">elaborar </w:t>
      </w:r>
      <w:r w:rsidRPr="00DB2EAB">
        <w:rPr>
          <w:rFonts w:ascii="Arial" w:hAnsi="Arial" w:cs="Arial"/>
          <w:sz w:val="22"/>
          <w:szCs w:val="22"/>
          <w:lang w:val="es-ES_tradnl"/>
        </w:rPr>
        <w:t>los mapas de las zonas suspendidas, los que se publicarán en el portal institucional del Ministerio de la Producción (</w:t>
      </w:r>
      <w:hyperlink r:id="rId8" w:history="1">
        <w:r w:rsidRPr="00DB2EAB">
          <w:rPr>
            <w:rStyle w:val="Hipervnculo"/>
            <w:rFonts w:ascii="Arial" w:hAnsi="Arial" w:cs="Arial"/>
            <w:sz w:val="22"/>
            <w:szCs w:val="22"/>
            <w:lang w:val="es-ES_tradnl"/>
          </w:rPr>
          <w:t>www.produce.gob.pe</w:t>
        </w:r>
      </w:hyperlink>
      <w:r w:rsidRPr="00DB2EAB">
        <w:rPr>
          <w:rFonts w:ascii="Arial" w:hAnsi="Arial" w:cs="Arial"/>
          <w:sz w:val="22"/>
          <w:szCs w:val="22"/>
          <w:lang w:val="es-ES_tradnl"/>
        </w:rPr>
        <w:t>).</w:t>
      </w:r>
    </w:p>
    <w:p w:rsidR="00B855B6" w:rsidRDefault="00B855B6" w:rsidP="00B855B6">
      <w:pPr>
        <w:pStyle w:val="Prrafodelista"/>
        <w:rPr>
          <w:rFonts w:ascii="Arial" w:hAnsi="Arial" w:cs="Arial"/>
          <w:sz w:val="22"/>
          <w:szCs w:val="22"/>
          <w:lang w:val="es-ES_tradnl"/>
        </w:rPr>
      </w:pPr>
    </w:p>
    <w:p w:rsidR="00F5242C" w:rsidRPr="00DB2EAB" w:rsidRDefault="00F5242C" w:rsidP="00F5242C">
      <w:pPr>
        <w:numPr>
          <w:ilvl w:val="2"/>
          <w:numId w:val="10"/>
        </w:numPr>
        <w:jc w:val="both"/>
        <w:rPr>
          <w:rFonts w:ascii="Arial" w:hAnsi="Arial" w:cs="Arial"/>
          <w:sz w:val="22"/>
          <w:szCs w:val="22"/>
          <w:lang w:val="es-ES_tradnl"/>
        </w:rPr>
      </w:pPr>
      <w:r w:rsidRPr="00DB2EAB">
        <w:rPr>
          <w:rFonts w:ascii="Arial" w:hAnsi="Arial" w:cs="Arial"/>
          <w:sz w:val="22"/>
          <w:szCs w:val="22"/>
          <w:lang w:val="es-ES_tradnl"/>
        </w:rPr>
        <w:t xml:space="preserve">Mediante el uso de un Sistema de Información Geográfico (SIG) personalizado, se efectuará el análisis espacial de los datos registrados, utilizando como referencia las áreas </w:t>
      </w:r>
      <w:proofErr w:type="spellStart"/>
      <w:r w:rsidRPr="00DB2EAB">
        <w:rPr>
          <w:rFonts w:ascii="Arial" w:hAnsi="Arial" w:cs="Arial"/>
          <w:sz w:val="22"/>
          <w:szCs w:val="22"/>
          <w:lang w:val="es-ES_tradnl"/>
        </w:rPr>
        <w:t>isoparalitorales</w:t>
      </w:r>
      <w:proofErr w:type="spellEnd"/>
      <w:r w:rsidRPr="00DB2EAB">
        <w:rPr>
          <w:rFonts w:ascii="Arial" w:hAnsi="Arial" w:cs="Arial"/>
          <w:sz w:val="22"/>
          <w:szCs w:val="22"/>
          <w:lang w:val="es-ES_tradnl"/>
        </w:rPr>
        <w:t xml:space="preserve"> o sub áreas a partir de ellas. </w:t>
      </w:r>
    </w:p>
    <w:p w:rsidR="00F5242C" w:rsidRDefault="00F5242C" w:rsidP="00F5242C">
      <w:pPr>
        <w:ind w:left="720"/>
        <w:jc w:val="both"/>
        <w:rPr>
          <w:rFonts w:ascii="Arial" w:hAnsi="Arial" w:cs="Arial"/>
          <w:sz w:val="22"/>
          <w:szCs w:val="22"/>
        </w:rPr>
      </w:pPr>
    </w:p>
    <w:p w:rsidR="00A97CC3" w:rsidRPr="00DB2EAB" w:rsidRDefault="00A97CC3" w:rsidP="00F5242C">
      <w:pPr>
        <w:ind w:left="720"/>
        <w:jc w:val="both"/>
        <w:rPr>
          <w:rFonts w:ascii="Arial" w:hAnsi="Arial" w:cs="Arial"/>
          <w:sz w:val="22"/>
          <w:szCs w:val="22"/>
        </w:rPr>
      </w:pPr>
    </w:p>
    <w:p w:rsidR="00F5242C" w:rsidRPr="00DB2EAB" w:rsidRDefault="00F5242C" w:rsidP="00F5242C">
      <w:pPr>
        <w:jc w:val="both"/>
        <w:rPr>
          <w:rFonts w:ascii="Arial" w:hAnsi="Arial" w:cs="Arial"/>
          <w:b/>
          <w:sz w:val="22"/>
          <w:szCs w:val="22"/>
        </w:rPr>
      </w:pPr>
      <w:r w:rsidRPr="00DB2EAB">
        <w:rPr>
          <w:rFonts w:ascii="Arial" w:hAnsi="Arial" w:cs="Arial"/>
          <w:b/>
          <w:sz w:val="22"/>
          <w:szCs w:val="22"/>
        </w:rPr>
        <w:t>Artículo 4.</w:t>
      </w:r>
      <w:r>
        <w:rPr>
          <w:rFonts w:ascii="Arial" w:hAnsi="Arial" w:cs="Arial"/>
          <w:b/>
          <w:sz w:val="22"/>
          <w:szCs w:val="22"/>
        </w:rPr>
        <w:t xml:space="preserve"> –</w:t>
      </w:r>
      <w:r w:rsidRPr="00DB2EAB">
        <w:rPr>
          <w:rFonts w:ascii="Arial" w:hAnsi="Arial" w:cs="Arial"/>
          <w:b/>
          <w:sz w:val="22"/>
          <w:szCs w:val="22"/>
        </w:rPr>
        <w:t xml:space="preserve"> Procedimiento </w:t>
      </w:r>
      <w:r w:rsidR="004C3CCA">
        <w:rPr>
          <w:rFonts w:ascii="Arial" w:hAnsi="Arial" w:cs="Arial"/>
          <w:b/>
          <w:sz w:val="22"/>
          <w:szCs w:val="22"/>
        </w:rPr>
        <w:t xml:space="preserve">aplicable </w:t>
      </w:r>
      <w:r>
        <w:rPr>
          <w:rFonts w:ascii="Arial" w:hAnsi="Arial" w:cs="Arial"/>
          <w:b/>
          <w:sz w:val="22"/>
          <w:szCs w:val="22"/>
        </w:rPr>
        <w:t>para la declaratoria de veda</w:t>
      </w:r>
    </w:p>
    <w:p w:rsidR="00F5242C" w:rsidRPr="00DB2EAB" w:rsidRDefault="00F5242C" w:rsidP="00F5242C">
      <w:pPr>
        <w:jc w:val="both"/>
        <w:rPr>
          <w:rFonts w:ascii="Arial" w:hAnsi="Arial" w:cs="Arial"/>
          <w:sz w:val="22"/>
          <w:szCs w:val="22"/>
        </w:rPr>
      </w:pPr>
    </w:p>
    <w:p w:rsidR="00F5242C" w:rsidRPr="00DB2EAB" w:rsidRDefault="00F5242C" w:rsidP="00F5242C">
      <w:pPr>
        <w:jc w:val="both"/>
        <w:rPr>
          <w:rFonts w:ascii="Arial" w:hAnsi="Arial" w:cs="Arial"/>
          <w:sz w:val="22"/>
          <w:szCs w:val="22"/>
          <w:lang w:val="es-ES_tradnl"/>
        </w:rPr>
      </w:pPr>
      <w:r w:rsidRPr="00DB2EAB">
        <w:rPr>
          <w:rFonts w:ascii="Arial" w:hAnsi="Arial" w:cs="Arial"/>
          <w:sz w:val="22"/>
          <w:szCs w:val="22"/>
          <w:lang w:val="es-ES_tradnl"/>
        </w:rPr>
        <w:t>El plazo del procedimiento para la evaluación y declaratoria de veda de la actividad extractiva de los recursos hidrobiológicos en el dominio marítimo es de dos (2) días hábiles</w:t>
      </w:r>
      <w:r w:rsidR="00A97CC3">
        <w:rPr>
          <w:rFonts w:ascii="Arial" w:hAnsi="Arial" w:cs="Arial"/>
          <w:sz w:val="22"/>
          <w:szCs w:val="22"/>
          <w:lang w:val="es-ES_tradnl"/>
        </w:rPr>
        <w:t>,</w:t>
      </w:r>
      <w:r w:rsidRPr="00DB2EAB">
        <w:rPr>
          <w:rFonts w:ascii="Arial" w:hAnsi="Arial" w:cs="Arial"/>
          <w:sz w:val="22"/>
          <w:szCs w:val="22"/>
          <w:lang w:val="es-ES_tradnl"/>
        </w:rPr>
        <w:t xml:space="preserve"> contado</w:t>
      </w:r>
      <w:r w:rsidR="00A97CC3">
        <w:rPr>
          <w:rFonts w:ascii="Arial" w:hAnsi="Arial" w:cs="Arial"/>
          <w:sz w:val="22"/>
          <w:szCs w:val="22"/>
          <w:lang w:val="es-ES_tradnl"/>
        </w:rPr>
        <w:t>s</w:t>
      </w:r>
      <w:r w:rsidRPr="00DB2EAB">
        <w:rPr>
          <w:rFonts w:ascii="Arial" w:hAnsi="Arial" w:cs="Arial"/>
          <w:sz w:val="22"/>
          <w:szCs w:val="22"/>
          <w:lang w:val="es-ES_tradnl"/>
        </w:rPr>
        <w:t xml:space="preserve"> a partir de la recepción del Informe Técnico correspondiente del IMARPE. El plazo puede extender</w:t>
      </w:r>
      <w:r>
        <w:rPr>
          <w:rFonts w:ascii="Arial" w:hAnsi="Arial" w:cs="Arial"/>
          <w:sz w:val="22"/>
          <w:szCs w:val="22"/>
          <w:lang w:val="es-ES_tradnl"/>
        </w:rPr>
        <w:t xml:space="preserve">se en situaciones excepcionales, como máximo, por </w:t>
      </w:r>
      <w:r w:rsidRPr="00DB2EAB">
        <w:rPr>
          <w:rFonts w:ascii="Arial" w:hAnsi="Arial" w:cs="Arial"/>
          <w:sz w:val="22"/>
          <w:szCs w:val="22"/>
          <w:lang w:val="es-ES_tradnl"/>
        </w:rPr>
        <w:t xml:space="preserve">un (1) día hábil, lo que será sustentado en el informe técnico. </w:t>
      </w:r>
    </w:p>
    <w:p w:rsidR="00F5242C" w:rsidRPr="00DB2EAB" w:rsidRDefault="00F5242C" w:rsidP="00F5242C">
      <w:pPr>
        <w:jc w:val="both"/>
        <w:rPr>
          <w:rFonts w:ascii="Arial" w:hAnsi="Arial" w:cs="Arial"/>
          <w:sz w:val="22"/>
          <w:szCs w:val="22"/>
          <w:lang w:val="es-ES_tradnl"/>
        </w:rPr>
      </w:pPr>
    </w:p>
    <w:p w:rsidR="00F5242C" w:rsidRPr="00DB2EAB" w:rsidRDefault="00F5242C" w:rsidP="00F5242C">
      <w:pPr>
        <w:numPr>
          <w:ilvl w:val="1"/>
          <w:numId w:val="5"/>
        </w:numPr>
        <w:jc w:val="both"/>
        <w:rPr>
          <w:rFonts w:ascii="Arial" w:hAnsi="Arial" w:cs="Arial"/>
          <w:b/>
          <w:sz w:val="22"/>
          <w:szCs w:val="22"/>
        </w:rPr>
      </w:pPr>
      <w:r w:rsidRPr="00DB2EAB">
        <w:rPr>
          <w:rFonts w:ascii="Arial" w:hAnsi="Arial" w:cs="Arial"/>
          <w:b/>
          <w:sz w:val="22"/>
          <w:szCs w:val="22"/>
        </w:rPr>
        <w:t xml:space="preserve">Inicio del Procedimiento </w:t>
      </w:r>
    </w:p>
    <w:p w:rsidR="00F5242C" w:rsidRPr="00DB2EAB" w:rsidRDefault="00F5242C" w:rsidP="00F5242C">
      <w:pPr>
        <w:jc w:val="both"/>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r w:rsidRPr="00DB2EAB">
        <w:rPr>
          <w:rFonts w:ascii="Arial" w:hAnsi="Arial" w:cs="Arial"/>
          <w:sz w:val="22"/>
          <w:szCs w:val="22"/>
        </w:rPr>
        <w:t xml:space="preserve">El Instituto del Mar del Perú (IMARPE) informará a </w:t>
      </w:r>
      <w:smartTag w:uri="urn:schemas-microsoft-com:office:smarttags" w:element="PersonName">
        <w:smartTagPr>
          <w:attr w:name="ProductID" w:val="la Dirección General"/>
        </w:smartTagPr>
        <w:r w:rsidRPr="00DB2EAB">
          <w:rPr>
            <w:rFonts w:ascii="Arial" w:hAnsi="Arial" w:cs="Arial"/>
            <w:sz w:val="22"/>
            <w:szCs w:val="22"/>
          </w:rPr>
          <w:t>la Dirección General</w:t>
        </w:r>
      </w:smartTag>
      <w:r w:rsidRPr="00DB2EAB">
        <w:rPr>
          <w:rFonts w:ascii="Arial" w:hAnsi="Arial" w:cs="Arial"/>
          <w:sz w:val="22"/>
          <w:szCs w:val="22"/>
        </w:rPr>
        <w:t xml:space="preserve"> de Políticas y Desarrollo Pesquero del Viceministerio de Pesquería</w:t>
      </w:r>
      <w:r>
        <w:rPr>
          <w:rFonts w:ascii="Arial" w:hAnsi="Arial" w:cs="Arial"/>
          <w:sz w:val="22"/>
          <w:szCs w:val="22"/>
        </w:rPr>
        <w:t>,</w:t>
      </w:r>
      <w:r w:rsidRPr="00DB2EAB">
        <w:rPr>
          <w:rFonts w:ascii="Arial" w:hAnsi="Arial" w:cs="Arial"/>
          <w:sz w:val="22"/>
          <w:szCs w:val="22"/>
        </w:rPr>
        <w:t xml:space="preserve"> la necesidad de adoptar la veda de la actividad extractiva de los recursos hidrobiológicos en el dominio marítimo.</w:t>
      </w:r>
    </w:p>
    <w:p w:rsidR="00F5242C" w:rsidRPr="00DB2EAB" w:rsidRDefault="00F5242C" w:rsidP="00F5242C">
      <w:pPr>
        <w:ind w:left="709" w:hanging="709"/>
        <w:jc w:val="both"/>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r w:rsidRPr="00DB2EAB">
        <w:rPr>
          <w:rFonts w:ascii="Arial" w:hAnsi="Arial" w:cs="Arial"/>
          <w:sz w:val="22"/>
          <w:szCs w:val="22"/>
        </w:rPr>
        <w:t xml:space="preserve">El Informe se enviará escaneado por correo electrónico, vía fax o cualquier otro medio posible mediante las tecnologías de la información, sin perjuicio de ser presentado formalmente ante </w:t>
      </w:r>
      <w:smartTag w:uri="urn:schemas-microsoft-com:office:smarttags" w:element="PersonName">
        <w:smartTagPr>
          <w:attr w:name="ProductID" w:val="la Mesa"/>
        </w:smartTagPr>
        <w:r w:rsidRPr="00DB2EAB">
          <w:rPr>
            <w:rFonts w:ascii="Arial" w:hAnsi="Arial" w:cs="Arial"/>
            <w:sz w:val="22"/>
            <w:szCs w:val="22"/>
          </w:rPr>
          <w:t>la Mesa</w:t>
        </w:r>
      </w:smartTag>
      <w:r w:rsidRPr="00DB2EAB">
        <w:rPr>
          <w:rFonts w:ascii="Arial" w:hAnsi="Arial" w:cs="Arial"/>
          <w:sz w:val="22"/>
          <w:szCs w:val="22"/>
        </w:rPr>
        <w:t xml:space="preserve"> de Partes del Ministerio, el primer día hábil siguiente.</w:t>
      </w:r>
    </w:p>
    <w:p w:rsidR="00F5242C" w:rsidRPr="00DB2EAB" w:rsidRDefault="00F5242C" w:rsidP="00F5242C">
      <w:pPr>
        <w:pStyle w:val="Prrafodelista"/>
        <w:ind w:left="709" w:hanging="709"/>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r w:rsidRPr="00DB2EAB">
        <w:rPr>
          <w:rFonts w:ascii="Arial" w:hAnsi="Arial" w:cs="Arial"/>
          <w:sz w:val="22"/>
          <w:szCs w:val="22"/>
        </w:rPr>
        <w:t xml:space="preserve">La información remitida a </w:t>
      </w:r>
      <w:smartTag w:uri="urn:schemas-microsoft-com:office:smarttags" w:element="PersonName">
        <w:smartTagPr>
          <w:attr w:name="ProductID" w:val="la Dirección General"/>
        </w:smartTagPr>
        <w:r w:rsidRPr="00DB2EAB">
          <w:rPr>
            <w:rFonts w:ascii="Arial" w:hAnsi="Arial" w:cs="Arial"/>
            <w:sz w:val="22"/>
            <w:szCs w:val="22"/>
          </w:rPr>
          <w:t>la Dirección General</w:t>
        </w:r>
      </w:smartTag>
      <w:r w:rsidRPr="00DB2EAB">
        <w:rPr>
          <w:rFonts w:ascii="Arial" w:hAnsi="Arial" w:cs="Arial"/>
          <w:sz w:val="22"/>
          <w:szCs w:val="22"/>
        </w:rPr>
        <w:t xml:space="preserve"> de Políticas y Desarrollo Pesquero deberá contener, como mínimo, la siguiente información:</w:t>
      </w:r>
    </w:p>
    <w:p w:rsidR="00F5242C" w:rsidRPr="00DB2EAB" w:rsidRDefault="00F5242C" w:rsidP="00F5242C">
      <w:pPr>
        <w:jc w:val="both"/>
        <w:rPr>
          <w:rFonts w:ascii="Arial" w:hAnsi="Arial" w:cs="Arial"/>
          <w:sz w:val="22"/>
          <w:szCs w:val="22"/>
        </w:rPr>
      </w:pPr>
    </w:p>
    <w:p w:rsidR="00F5242C" w:rsidRPr="00DB2EAB" w:rsidRDefault="00F5242C" w:rsidP="00F5242C">
      <w:pPr>
        <w:numPr>
          <w:ilvl w:val="0"/>
          <w:numId w:val="1"/>
        </w:numPr>
        <w:tabs>
          <w:tab w:val="left" w:pos="851"/>
        </w:tabs>
        <w:ind w:left="851" w:hanging="425"/>
        <w:jc w:val="both"/>
        <w:rPr>
          <w:rFonts w:ascii="Arial" w:hAnsi="Arial" w:cs="Arial"/>
          <w:sz w:val="22"/>
          <w:szCs w:val="22"/>
        </w:rPr>
      </w:pPr>
      <w:r w:rsidRPr="00DB2EAB">
        <w:rPr>
          <w:rFonts w:ascii="Arial" w:hAnsi="Arial" w:cs="Arial"/>
          <w:sz w:val="22"/>
          <w:szCs w:val="22"/>
        </w:rPr>
        <w:t>Datos generales del personal de IMARPE que sustenta el Informe técnico-científico.</w:t>
      </w:r>
    </w:p>
    <w:p w:rsidR="00F5242C" w:rsidRPr="00DB2EAB" w:rsidRDefault="00F5242C" w:rsidP="00F5242C">
      <w:pPr>
        <w:numPr>
          <w:ilvl w:val="0"/>
          <w:numId w:val="1"/>
        </w:numPr>
        <w:tabs>
          <w:tab w:val="left" w:pos="851"/>
        </w:tabs>
        <w:ind w:left="851" w:hanging="425"/>
        <w:jc w:val="both"/>
        <w:rPr>
          <w:rFonts w:ascii="Arial" w:hAnsi="Arial" w:cs="Arial"/>
          <w:sz w:val="22"/>
          <w:szCs w:val="22"/>
        </w:rPr>
      </w:pPr>
      <w:r w:rsidRPr="00DB2EAB">
        <w:rPr>
          <w:rFonts w:ascii="Arial" w:hAnsi="Arial" w:cs="Arial"/>
          <w:sz w:val="22"/>
          <w:szCs w:val="22"/>
        </w:rPr>
        <w:t xml:space="preserve">Supuesto que habilitaría la declaratoria de veda </w:t>
      </w:r>
      <w:r w:rsidRPr="00DB2EAB">
        <w:rPr>
          <w:rFonts w:ascii="Arial" w:hAnsi="Arial" w:cs="Arial"/>
          <w:sz w:val="22"/>
          <w:szCs w:val="22"/>
          <w:lang w:val="es-ES_tradnl"/>
        </w:rPr>
        <w:t>de los recursos hidrobiológicos en el dominio marítimo</w:t>
      </w:r>
      <w:r w:rsidRPr="00DB2EAB">
        <w:rPr>
          <w:rFonts w:ascii="Arial" w:hAnsi="Arial" w:cs="Arial"/>
          <w:sz w:val="22"/>
          <w:szCs w:val="22"/>
        </w:rPr>
        <w:t>.</w:t>
      </w:r>
    </w:p>
    <w:p w:rsidR="00F5242C" w:rsidRPr="00DB2EAB" w:rsidRDefault="00F5242C" w:rsidP="00F5242C">
      <w:pPr>
        <w:numPr>
          <w:ilvl w:val="0"/>
          <w:numId w:val="1"/>
        </w:numPr>
        <w:tabs>
          <w:tab w:val="left" w:pos="851"/>
        </w:tabs>
        <w:ind w:left="851" w:hanging="425"/>
        <w:jc w:val="both"/>
        <w:rPr>
          <w:rFonts w:ascii="Arial" w:hAnsi="Arial" w:cs="Arial"/>
          <w:sz w:val="22"/>
          <w:szCs w:val="22"/>
        </w:rPr>
      </w:pPr>
      <w:r w:rsidRPr="00DB2EAB">
        <w:rPr>
          <w:rFonts w:ascii="Arial" w:hAnsi="Arial" w:cs="Arial"/>
          <w:sz w:val="22"/>
          <w:szCs w:val="22"/>
        </w:rPr>
        <w:t>Conclusiones y recomendaciones respecto de:</w:t>
      </w:r>
    </w:p>
    <w:p w:rsidR="00F5242C" w:rsidRPr="00DB2EAB" w:rsidRDefault="00F5242C" w:rsidP="00F5242C">
      <w:pPr>
        <w:tabs>
          <w:tab w:val="left" w:pos="851"/>
        </w:tabs>
        <w:ind w:left="851"/>
        <w:jc w:val="both"/>
        <w:rPr>
          <w:rFonts w:ascii="Arial" w:hAnsi="Arial" w:cs="Arial"/>
          <w:sz w:val="22"/>
          <w:szCs w:val="22"/>
        </w:rPr>
      </w:pPr>
    </w:p>
    <w:p w:rsidR="00F5242C" w:rsidRPr="00DB2EAB" w:rsidRDefault="00F5242C" w:rsidP="00F5242C">
      <w:pPr>
        <w:numPr>
          <w:ilvl w:val="0"/>
          <w:numId w:val="6"/>
        </w:numPr>
        <w:jc w:val="both"/>
        <w:rPr>
          <w:rFonts w:ascii="Arial" w:hAnsi="Arial" w:cs="Arial"/>
          <w:sz w:val="22"/>
          <w:szCs w:val="22"/>
        </w:rPr>
      </w:pPr>
      <w:r w:rsidRPr="00DB2EAB">
        <w:rPr>
          <w:rFonts w:ascii="Arial" w:hAnsi="Arial" w:cs="Arial"/>
          <w:sz w:val="22"/>
          <w:szCs w:val="22"/>
        </w:rPr>
        <w:t>Determinación del recurso hidrobiológico.</w:t>
      </w:r>
    </w:p>
    <w:p w:rsidR="00F5242C" w:rsidRPr="00DB2EAB" w:rsidRDefault="00F5242C" w:rsidP="00F5242C">
      <w:pPr>
        <w:numPr>
          <w:ilvl w:val="0"/>
          <w:numId w:val="6"/>
        </w:numPr>
        <w:jc w:val="both"/>
        <w:rPr>
          <w:rFonts w:ascii="Arial" w:hAnsi="Arial" w:cs="Arial"/>
          <w:sz w:val="22"/>
          <w:szCs w:val="22"/>
        </w:rPr>
      </w:pPr>
      <w:r w:rsidRPr="00DB2EAB">
        <w:rPr>
          <w:rFonts w:ascii="Arial" w:hAnsi="Arial" w:cs="Arial"/>
          <w:sz w:val="22"/>
          <w:szCs w:val="22"/>
        </w:rPr>
        <w:t>Período de la declaratoria de veda.</w:t>
      </w:r>
    </w:p>
    <w:p w:rsidR="00F5242C" w:rsidRPr="00DB2EAB" w:rsidRDefault="00F5242C" w:rsidP="00F5242C">
      <w:pPr>
        <w:numPr>
          <w:ilvl w:val="0"/>
          <w:numId w:val="6"/>
        </w:numPr>
        <w:jc w:val="both"/>
        <w:rPr>
          <w:rFonts w:ascii="Arial" w:hAnsi="Arial" w:cs="Arial"/>
          <w:sz w:val="22"/>
          <w:szCs w:val="22"/>
        </w:rPr>
      </w:pPr>
      <w:r w:rsidRPr="00DB2EAB">
        <w:rPr>
          <w:rFonts w:ascii="Arial" w:hAnsi="Arial" w:cs="Arial"/>
          <w:sz w:val="22"/>
          <w:szCs w:val="22"/>
        </w:rPr>
        <w:t>Zonas de pesca afectadas, con detalles de las coordenadas geográficas.</w:t>
      </w:r>
    </w:p>
    <w:p w:rsidR="00F5242C" w:rsidRPr="00DB2EAB" w:rsidRDefault="00F5242C" w:rsidP="00F5242C">
      <w:pPr>
        <w:numPr>
          <w:ilvl w:val="0"/>
          <w:numId w:val="6"/>
        </w:numPr>
        <w:jc w:val="both"/>
        <w:rPr>
          <w:rFonts w:ascii="Arial" w:hAnsi="Arial" w:cs="Arial"/>
          <w:sz w:val="22"/>
          <w:szCs w:val="22"/>
        </w:rPr>
      </w:pPr>
      <w:r w:rsidRPr="00DB2EAB">
        <w:rPr>
          <w:rFonts w:ascii="Arial" w:hAnsi="Arial" w:cs="Arial"/>
          <w:sz w:val="22"/>
          <w:szCs w:val="22"/>
        </w:rPr>
        <w:t>Condiciones necesarias para el reinicio de la actividad extractiva.</w:t>
      </w:r>
    </w:p>
    <w:p w:rsidR="00F5242C" w:rsidRPr="00DB2EAB" w:rsidRDefault="00F5242C" w:rsidP="00F5242C">
      <w:pPr>
        <w:numPr>
          <w:ilvl w:val="0"/>
          <w:numId w:val="6"/>
        </w:numPr>
        <w:jc w:val="both"/>
        <w:rPr>
          <w:rFonts w:ascii="Arial" w:hAnsi="Arial" w:cs="Arial"/>
          <w:sz w:val="22"/>
          <w:szCs w:val="22"/>
        </w:rPr>
      </w:pPr>
      <w:r w:rsidRPr="00DB2EAB">
        <w:rPr>
          <w:rFonts w:ascii="Arial" w:hAnsi="Arial" w:cs="Arial"/>
          <w:sz w:val="22"/>
          <w:szCs w:val="22"/>
        </w:rPr>
        <w:t>Otros</w:t>
      </w:r>
      <w:r w:rsidR="00CE788D">
        <w:rPr>
          <w:rFonts w:ascii="Arial" w:hAnsi="Arial" w:cs="Arial"/>
          <w:sz w:val="22"/>
          <w:szCs w:val="22"/>
        </w:rPr>
        <w:t>.</w:t>
      </w:r>
    </w:p>
    <w:p w:rsidR="00F5242C" w:rsidRPr="00DB2EAB" w:rsidRDefault="00F5242C" w:rsidP="00F5242C">
      <w:pPr>
        <w:jc w:val="both"/>
        <w:rPr>
          <w:rFonts w:ascii="Arial" w:hAnsi="Arial" w:cs="Arial"/>
          <w:sz w:val="22"/>
          <w:szCs w:val="22"/>
        </w:rPr>
      </w:pPr>
    </w:p>
    <w:p w:rsidR="00F5242C" w:rsidRPr="00DB2EAB" w:rsidRDefault="00F5242C" w:rsidP="00F5242C">
      <w:pPr>
        <w:numPr>
          <w:ilvl w:val="1"/>
          <w:numId w:val="5"/>
        </w:numPr>
        <w:ind w:left="426" w:hanging="426"/>
        <w:jc w:val="both"/>
        <w:rPr>
          <w:rFonts w:ascii="Arial" w:hAnsi="Arial" w:cs="Arial"/>
          <w:b/>
          <w:sz w:val="22"/>
          <w:szCs w:val="22"/>
        </w:rPr>
      </w:pPr>
      <w:r w:rsidRPr="00DB2EAB">
        <w:rPr>
          <w:rFonts w:ascii="Arial" w:hAnsi="Arial" w:cs="Arial"/>
          <w:b/>
          <w:sz w:val="22"/>
          <w:szCs w:val="22"/>
        </w:rPr>
        <w:t>Evaluación</w:t>
      </w:r>
    </w:p>
    <w:p w:rsidR="00F5242C" w:rsidRPr="00DB2EAB" w:rsidRDefault="00F5242C" w:rsidP="00F5242C">
      <w:pPr>
        <w:jc w:val="both"/>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smartTag w:uri="urn:schemas-microsoft-com:office:smarttags" w:element="PersonName">
        <w:smartTagPr>
          <w:attr w:name="ProductID" w:val="la Dirección General"/>
        </w:smartTagPr>
        <w:r w:rsidRPr="00DB2EAB">
          <w:rPr>
            <w:rFonts w:ascii="Arial" w:hAnsi="Arial" w:cs="Arial"/>
            <w:sz w:val="22"/>
            <w:szCs w:val="22"/>
          </w:rPr>
          <w:t>La Dirección General</w:t>
        </w:r>
      </w:smartTag>
      <w:r w:rsidRPr="00DB2EAB">
        <w:rPr>
          <w:rFonts w:ascii="Arial" w:hAnsi="Arial" w:cs="Arial"/>
          <w:sz w:val="22"/>
          <w:szCs w:val="22"/>
        </w:rPr>
        <w:t xml:space="preserve"> de Políticas y Desarrollo Pesquero, una vez recibido el Informe de IMARPE, verificará su contenido y evaluará la necesidad de adoptar la veda de la actividad extractiva de los recursos hidrobiológicos en el dominio marítimo, en el marco de las normas vigentes y solicitará a </w:t>
      </w:r>
      <w:smartTag w:uri="urn:schemas-microsoft-com:office:smarttags" w:element="PersonName">
        <w:smartTagPr>
          <w:attr w:name="ProductID" w:val="la Dirección General"/>
        </w:smartTagPr>
        <w:r w:rsidRPr="00DB2EAB">
          <w:rPr>
            <w:rFonts w:ascii="Arial" w:hAnsi="Arial" w:cs="Arial"/>
            <w:sz w:val="22"/>
            <w:szCs w:val="22"/>
          </w:rPr>
          <w:t>la Dirección General</w:t>
        </w:r>
      </w:smartTag>
      <w:r w:rsidRPr="00DB2EAB">
        <w:rPr>
          <w:rFonts w:ascii="Arial" w:hAnsi="Arial" w:cs="Arial"/>
          <w:sz w:val="22"/>
          <w:szCs w:val="22"/>
        </w:rPr>
        <w:t xml:space="preserve"> de Extracción y Producción Pesquera para Consumo Humano Directo (DGCHD) o Dirección General de Extracción y Producción Pesquera para Consumo Humano Indirecto (DGCHI) la opinión técnica que corresponda, de ser necesaria. Dichas Direcciones Generales deberán remitir su opinión en el día.</w:t>
      </w:r>
    </w:p>
    <w:p w:rsidR="00F5242C" w:rsidRPr="00DB2EAB" w:rsidRDefault="00F5242C" w:rsidP="00F5242C">
      <w:pPr>
        <w:ind w:left="709"/>
        <w:jc w:val="both"/>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r w:rsidRPr="00DB2EAB">
        <w:rPr>
          <w:rFonts w:ascii="Arial" w:hAnsi="Arial" w:cs="Arial"/>
          <w:sz w:val="22"/>
          <w:szCs w:val="22"/>
        </w:rPr>
        <w:t xml:space="preserve">En el supuesto que el Informe de IMARPE no cuente con la información mínima necesaria para su evaluación, la citada Dirección General coordinará en el día con el IMARPE, para que se subsane cualquier omisión. El documento complementario deberá enviarse por fax, escaneado a través del correo electrónico o cualquier otro medio posible mediante las tecnologías de la información; formalizándose con su presentación por escrito ante </w:t>
      </w:r>
      <w:smartTag w:uri="urn:schemas-microsoft-com:office:smarttags" w:element="PersonName">
        <w:smartTagPr>
          <w:attr w:name="ProductID" w:val="la Mesa"/>
        </w:smartTagPr>
        <w:r w:rsidRPr="00DB2EAB">
          <w:rPr>
            <w:rFonts w:ascii="Arial" w:hAnsi="Arial" w:cs="Arial"/>
            <w:sz w:val="22"/>
            <w:szCs w:val="22"/>
          </w:rPr>
          <w:t>la Mesa</w:t>
        </w:r>
      </w:smartTag>
      <w:r w:rsidRPr="00DB2EAB">
        <w:rPr>
          <w:rFonts w:ascii="Arial" w:hAnsi="Arial" w:cs="Arial"/>
          <w:sz w:val="22"/>
          <w:szCs w:val="22"/>
        </w:rPr>
        <w:t xml:space="preserve"> de Partes del Ministerio el primer día hábil siguiente. En tanto esté pendiente la subsanación, los plazos previstos para la aprobación de la veda se suspenden.</w:t>
      </w:r>
    </w:p>
    <w:p w:rsidR="00F5242C" w:rsidRPr="00DB2EAB" w:rsidRDefault="00F5242C" w:rsidP="00F5242C">
      <w:pPr>
        <w:pStyle w:val="Prrafodelista"/>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smartTag w:uri="urn:schemas-microsoft-com:office:smarttags" w:element="PersonName">
        <w:smartTagPr>
          <w:attr w:name="ProductID" w:val="la Dirección General"/>
        </w:smartTagPr>
        <w:r w:rsidRPr="00DB2EAB">
          <w:rPr>
            <w:rFonts w:ascii="Arial" w:hAnsi="Arial" w:cs="Arial"/>
            <w:sz w:val="22"/>
            <w:szCs w:val="22"/>
          </w:rPr>
          <w:t>La Dirección General</w:t>
        </w:r>
      </w:smartTag>
      <w:r w:rsidRPr="00DB2EAB">
        <w:rPr>
          <w:rFonts w:ascii="Arial" w:hAnsi="Arial" w:cs="Arial"/>
          <w:sz w:val="22"/>
          <w:szCs w:val="22"/>
        </w:rPr>
        <w:t xml:space="preserve"> de Políticas y Desarrollo Pesquero como máximo un (1) día hábil después de recibido el Informe de IMARPE o su subsanación, emitirá su Informe conteniendo la opinión técnica y el proyecto de Resolución Ministerial, elevándolo al Despacho Viceministerial de Pesquería para su evaluación y trámite correspondiente. </w:t>
      </w:r>
    </w:p>
    <w:p w:rsidR="00F5242C" w:rsidRPr="00DB2EAB" w:rsidRDefault="00F5242C" w:rsidP="00F5242C">
      <w:pPr>
        <w:pStyle w:val="Prrafodelista"/>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r w:rsidRPr="00DB2EAB">
        <w:rPr>
          <w:rFonts w:ascii="Arial" w:hAnsi="Arial" w:cs="Arial"/>
          <w:sz w:val="22"/>
          <w:szCs w:val="22"/>
        </w:rPr>
        <w:t>Recibido el informe por el Despacho del Viceministerio de Pesquería, de encontrarlo conforme, en el día remitirá los actuados a la Oficina General de Asesoría Jurídica.</w:t>
      </w:r>
    </w:p>
    <w:p w:rsidR="00F5242C" w:rsidRPr="00DB2EAB" w:rsidRDefault="00F5242C" w:rsidP="00F5242C">
      <w:pPr>
        <w:autoSpaceDE w:val="0"/>
        <w:autoSpaceDN w:val="0"/>
        <w:adjustRightInd w:val="0"/>
        <w:ind w:left="426"/>
        <w:jc w:val="both"/>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smartTag w:uri="urn:schemas-microsoft-com:office:smarttags" w:element="PersonName">
        <w:smartTagPr>
          <w:attr w:name="ProductID" w:val="la Oficina General"/>
        </w:smartTagPr>
        <w:r w:rsidRPr="00DB2EAB">
          <w:rPr>
            <w:rFonts w:ascii="Arial" w:hAnsi="Arial" w:cs="Arial"/>
            <w:sz w:val="22"/>
            <w:szCs w:val="22"/>
          </w:rPr>
          <w:t>La Oficina General</w:t>
        </w:r>
      </w:smartTag>
      <w:r w:rsidRPr="00DB2EAB">
        <w:rPr>
          <w:rFonts w:ascii="Arial" w:hAnsi="Arial" w:cs="Arial"/>
          <w:sz w:val="22"/>
          <w:szCs w:val="22"/>
        </w:rPr>
        <w:t xml:space="preserve"> de Asesoría Jurídica, en el día de recibido el Informe de </w:t>
      </w:r>
      <w:smartTag w:uri="urn:schemas-microsoft-com:office:smarttags" w:element="PersonName">
        <w:smartTagPr>
          <w:attr w:name="ProductID" w:val="la Dirección General"/>
        </w:smartTagPr>
        <w:r w:rsidRPr="00DB2EAB">
          <w:rPr>
            <w:rFonts w:ascii="Arial" w:hAnsi="Arial" w:cs="Arial"/>
            <w:sz w:val="22"/>
            <w:szCs w:val="22"/>
          </w:rPr>
          <w:t>la Dirección General</w:t>
        </w:r>
      </w:smartTag>
      <w:r w:rsidRPr="00DB2EAB">
        <w:rPr>
          <w:rFonts w:ascii="Arial" w:hAnsi="Arial" w:cs="Arial"/>
          <w:sz w:val="22"/>
          <w:szCs w:val="22"/>
        </w:rPr>
        <w:t xml:space="preserve"> de Políticas y Desarrollo Pesquero, emitirá su opinión legal y elevará el proyecto de Resolución Ministerial debidamente visado al Despacho Viceministerial de Pesquería.</w:t>
      </w:r>
    </w:p>
    <w:p w:rsidR="00F5242C" w:rsidRPr="00DB2EAB" w:rsidRDefault="00F5242C" w:rsidP="00F5242C">
      <w:pPr>
        <w:jc w:val="both"/>
        <w:rPr>
          <w:rFonts w:ascii="Arial" w:hAnsi="Arial" w:cs="Arial"/>
          <w:sz w:val="22"/>
          <w:szCs w:val="22"/>
        </w:rPr>
      </w:pPr>
    </w:p>
    <w:p w:rsidR="00F5242C" w:rsidRPr="00DB2EAB" w:rsidRDefault="00F5242C" w:rsidP="00F5242C">
      <w:pPr>
        <w:numPr>
          <w:ilvl w:val="1"/>
          <w:numId w:val="5"/>
        </w:numPr>
        <w:ind w:left="426" w:hanging="426"/>
        <w:jc w:val="both"/>
        <w:rPr>
          <w:rFonts w:ascii="Arial" w:hAnsi="Arial" w:cs="Arial"/>
          <w:b/>
          <w:sz w:val="22"/>
          <w:szCs w:val="22"/>
        </w:rPr>
      </w:pPr>
      <w:r w:rsidRPr="00DB2EAB">
        <w:rPr>
          <w:rFonts w:ascii="Arial" w:hAnsi="Arial" w:cs="Arial"/>
          <w:b/>
          <w:sz w:val="22"/>
          <w:szCs w:val="22"/>
        </w:rPr>
        <w:t>Aprobación</w:t>
      </w:r>
    </w:p>
    <w:p w:rsidR="00F5242C" w:rsidRPr="00DB2EAB" w:rsidRDefault="00F5242C" w:rsidP="00F5242C">
      <w:pPr>
        <w:ind w:left="709"/>
        <w:jc w:val="both"/>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r w:rsidRPr="00DB2EAB">
        <w:rPr>
          <w:rFonts w:ascii="Arial" w:hAnsi="Arial" w:cs="Arial"/>
          <w:sz w:val="22"/>
          <w:szCs w:val="22"/>
        </w:rPr>
        <w:t>El Despacho Viceministerial de Pesquería visará el proyecto de norma y lo remit</w:t>
      </w:r>
      <w:r w:rsidR="004C3CCA">
        <w:rPr>
          <w:rFonts w:ascii="Arial" w:hAnsi="Arial" w:cs="Arial"/>
          <w:sz w:val="22"/>
          <w:szCs w:val="22"/>
        </w:rPr>
        <w:t xml:space="preserve">irá </w:t>
      </w:r>
      <w:r w:rsidRPr="00DB2EAB">
        <w:rPr>
          <w:rFonts w:ascii="Arial" w:hAnsi="Arial" w:cs="Arial"/>
          <w:sz w:val="22"/>
          <w:szCs w:val="22"/>
        </w:rPr>
        <w:t>a la Secretaría General para la conformidad del Despacho Ministerial.</w:t>
      </w:r>
    </w:p>
    <w:p w:rsidR="00F5242C" w:rsidRPr="00DB2EAB" w:rsidRDefault="00F5242C" w:rsidP="00F5242C">
      <w:pPr>
        <w:pStyle w:val="Prrafodelista"/>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r w:rsidRPr="00DB2EAB">
        <w:rPr>
          <w:rFonts w:ascii="Arial" w:hAnsi="Arial" w:cs="Arial"/>
          <w:sz w:val="22"/>
          <w:szCs w:val="22"/>
        </w:rPr>
        <w:t>El Despacho Ministerial de no encontrar observaciones</w:t>
      </w:r>
      <w:r>
        <w:rPr>
          <w:rFonts w:ascii="Arial" w:hAnsi="Arial" w:cs="Arial"/>
          <w:sz w:val="22"/>
          <w:szCs w:val="22"/>
        </w:rPr>
        <w:t>,</w:t>
      </w:r>
      <w:r w:rsidRPr="00DB2EAB">
        <w:rPr>
          <w:rFonts w:ascii="Arial" w:hAnsi="Arial" w:cs="Arial"/>
          <w:sz w:val="22"/>
          <w:szCs w:val="22"/>
        </w:rPr>
        <w:t xml:space="preserve"> aprobará y expedirá </w:t>
      </w:r>
      <w:smartTag w:uri="urn:schemas-microsoft-com:office:smarttags" w:element="PersonName">
        <w:smartTagPr>
          <w:attr w:name="ProductID" w:val="la Resolución Ministerial"/>
        </w:smartTagPr>
        <w:r w:rsidRPr="00DB2EAB">
          <w:rPr>
            <w:rFonts w:ascii="Arial" w:hAnsi="Arial" w:cs="Arial"/>
            <w:sz w:val="22"/>
            <w:szCs w:val="22"/>
          </w:rPr>
          <w:t>la Resolución Ministerial</w:t>
        </w:r>
      </w:smartTag>
      <w:r w:rsidRPr="00DB2EAB">
        <w:rPr>
          <w:rFonts w:ascii="Arial" w:hAnsi="Arial" w:cs="Arial"/>
          <w:sz w:val="22"/>
          <w:szCs w:val="22"/>
        </w:rPr>
        <w:t xml:space="preserve"> que declara la veda de la actividad extractiva de los recursos hidrobiológicos en el dominio marítimo.</w:t>
      </w:r>
    </w:p>
    <w:p w:rsidR="00F5242C" w:rsidRPr="00DB2EAB" w:rsidRDefault="00F5242C" w:rsidP="00F5242C">
      <w:pPr>
        <w:pStyle w:val="Prrafodelista"/>
        <w:rPr>
          <w:rFonts w:ascii="Arial" w:hAnsi="Arial" w:cs="Arial"/>
          <w:sz w:val="22"/>
          <w:szCs w:val="22"/>
        </w:rPr>
      </w:pPr>
    </w:p>
    <w:p w:rsidR="00F5242C" w:rsidRPr="00DB2EAB" w:rsidRDefault="00F5242C" w:rsidP="00F5242C">
      <w:pPr>
        <w:numPr>
          <w:ilvl w:val="2"/>
          <w:numId w:val="5"/>
        </w:numPr>
        <w:ind w:left="709" w:hanging="709"/>
        <w:jc w:val="both"/>
        <w:rPr>
          <w:rFonts w:ascii="Arial" w:hAnsi="Arial" w:cs="Arial"/>
          <w:sz w:val="22"/>
          <w:szCs w:val="22"/>
        </w:rPr>
      </w:pPr>
      <w:smartTag w:uri="urn:schemas-microsoft-com:office:smarttags" w:element="PersonName">
        <w:smartTagPr>
          <w:attr w:name="ProductID" w:val="la Secretaría General"/>
        </w:smartTagPr>
        <w:r w:rsidRPr="00DB2EAB">
          <w:rPr>
            <w:rFonts w:ascii="Arial" w:hAnsi="Arial" w:cs="Arial"/>
            <w:sz w:val="22"/>
            <w:szCs w:val="22"/>
          </w:rPr>
          <w:t>La Secretaría General</w:t>
        </w:r>
      </w:smartTag>
      <w:r w:rsidRPr="00DB2EAB">
        <w:rPr>
          <w:rFonts w:ascii="Arial" w:hAnsi="Arial" w:cs="Arial"/>
          <w:sz w:val="22"/>
          <w:szCs w:val="22"/>
        </w:rPr>
        <w:t xml:space="preserve"> se encargará de gestionar la publicación de la norma aprobada en el Diario Oficial “El Peruano”.</w:t>
      </w:r>
    </w:p>
    <w:p w:rsidR="00F5242C" w:rsidRPr="00DB2EAB" w:rsidRDefault="00F5242C" w:rsidP="00F5242C">
      <w:pPr>
        <w:ind w:left="709"/>
        <w:jc w:val="both"/>
        <w:rPr>
          <w:rFonts w:ascii="Arial" w:hAnsi="Arial" w:cs="Arial"/>
          <w:sz w:val="22"/>
          <w:szCs w:val="22"/>
        </w:rPr>
      </w:pPr>
    </w:p>
    <w:p w:rsidR="00F5242C" w:rsidRPr="00DB2EAB" w:rsidRDefault="00F5242C" w:rsidP="00F5242C">
      <w:pPr>
        <w:autoSpaceDE w:val="0"/>
        <w:autoSpaceDN w:val="0"/>
        <w:adjustRightInd w:val="0"/>
        <w:jc w:val="both"/>
        <w:rPr>
          <w:rFonts w:ascii="Arial" w:hAnsi="Arial" w:cs="Arial"/>
          <w:b/>
          <w:sz w:val="22"/>
          <w:szCs w:val="22"/>
        </w:rPr>
      </w:pPr>
      <w:r w:rsidRPr="00DB2EAB">
        <w:rPr>
          <w:rFonts w:ascii="Arial" w:hAnsi="Arial" w:cs="Arial"/>
          <w:b/>
          <w:sz w:val="22"/>
          <w:szCs w:val="22"/>
        </w:rPr>
        <w:t xml:space="preserve">Artículo </w:t>
      </w:r>
      <w:r>
        <w:rPr>
          <w:rFonts w:ascii="Arial" w:hAnsi="Arial" w:cs="Arial"/>
          <w:b/>
          <w:sz w:val="22"/>
          <w:szCs w:val="22"/>
        </w:rPr>
        <w:t>5</w:t>
      </w:r>
      <w:r w:rsidRPr="00DB2EAB">
        <w:rPr>
          <w:rFonts w:ascii="Arial" w:hAnsi="Arial" w:cs="Arial"/>
          <w:b/>
          <w:sz w:val="22"/>
          <w:szCs w:val="22"/>
        </w:rPr>
        <w:t>. – Confidencialidad de la información remitida por el IMARPE</w:t>
      </w:r>
    </w:p>
    <w:p w:rsidR="00F5242C" w:rsidRPr="00DB2EAB" w:rsidRDefault="00F5242C" w:rsidP="00F5242C">
      <w:pPr>
        <w:jc w:val="both"/>
        <w:rPr>
          <w:rFonts w:ascii="Arial" w:hAnsi="Arial" w:cs="Arial"/>
          <w:sz w:val="22"/>
          <w:szCs w:val="22"/>
        </w:rPr>
      </w:pPr>
    </w:p>
    <w:p w:rsidR="00F5242C" w:rsidRPr="00DB2EAB" w:rsidRDefault="00F5242C" w:rsidP="00F5242C">
      <w:pPr>
        <w:jc w:val="both"/>
        <w:rPr>
          <w:rFonts w:ascii="Arial" w:hAnsi="Arial" w:cs="Arial"/>
          <w:sz w:val="22"/>
          <w:szCs w:val="22"/>
          <w:lang w:val="es-ES_tradnl"/>
        </w:rPr>
      </w:pPr>
      <w:r w:rsidRPr="00DB2EAB">
        <w:rPr>
          <w:rFonts w:ascii="Arial" w:hAnsi="Arial" w:cs="Arial"/>
          <w:sz w:val="22"/>
          <w:szCs w:val="22"/>
          <w:lang w:val="es-ES_tradnl"/>
        </w:rPr>
        <w:t xml:space="preserve">La información técnica remitida por el IMARPE al Ministerio de </w:t>
      </w:r>
      <w:smartTag w:uri="urn:schemas-microsoft-com:office:smarttags" w:element="PersonName">
        <w:smartTagPr>
          <w:attr w:name="ProductID" w:val="la Producción"/>
        </w:smartTagPr>
        <w:r w:rsidRPr="00DB2EAB">
          <w:rPr>
            <w:rFonts w:ascii="Arial" w:hAnsi="Arial" w:cs="Arial"/>
            <w:sz w:val="22"/>
            <w:szCs w:val="22"/>
            <w:lang w:val="es-ES_tradnl"/>
          </w:rPr>
          <w:t>la Producción</w:t>
        </w:r>
      </w:smartTag>
      <w:r w:rsidRPr="00DB2EAB">
        <w:rPr>
          <w:rFonts w:ascii="Arial" w:hAnsi="Arial" w:cs="Arial"/>
          <w:sz w:val="22"/>
          <w:szCs w:val="22"/>
          <w:lang w:val="es-ES_tradnl"/>
        </w:rPr>
        <w:t xml:space="preserve"> para la declaratoria de veda de la actividad extractiva de los recursos hidrobiológicos en el dominio marítimo, tendrá el carácter de confidencial hasta la publicación de la declaratoria de veda en el Diario Oficial “El Peruano”, bajo responsabilidad. </w:t>
      </w:r>
    </w:p>
    <w:p w:rsidR="00F5242C" w:rsidRPr="00DB2EAB" w:rsidRDefault="00F5242C" w:rsidP="00F5242C">
      <w:pPr>
        <w:autoSpaceDE w:val="0"/>
        <w:autoSpaceDN w:val="0"/>
        <w:adjustRightInd w:val="0"/>
        <w:jc w:val="both"/>
        <w:rPr>
          <w:rFonts w:ascii="Arial" w:hAnsi="Arial" w:cs="Arial"/>
          <w:b/>
          <w:sz w:val="22"/>
          <w:szCs w:val="22"/>
        </w:rPr>
      </w:pPr>
    </w:p>
    <w:p w:rsidR="00F5242C" w:rsidRPr="00DB2EAB" w:rsidRDefault="00F5242C" w:rsidP="00F5242C">
      <w:pPr>
        <w:autoSpaceDE w:val="0"/>
        <w:autoSpaceDN w:val="0"/>
        <w:adjustRightInd w:val="0"/>
        <w:jc w:val="both"/>
        <w:rPr>
          <w:rFonts w:ascii="Arial" w:hAnsi="Arial" w:cs="Arial"/>
          <w:b/>
          <w:sz w:val="22"/>
          <w:szCs w:val="22"/>
        </w:rPr>
      </w:pPr>
      <w:r w:rsidRPr="00DB2EAB">
        <w:rPr>
          <w:rFonts w:ascii="Arial" w:hAnsi="Arial" w:cs="Arial"/>
          <w:b/>
          <w:sz w:val="22"/>
          <w:szCs w:val="22"/>
        </w:rPr>
        <w:t xml:space="preserve">Artículo </w:t>
      </w:r>
      <w:r>
        <w:rPr>
          <w:rFonts w:ascii="Arial" w:hAnsi="Arial" w:cs="Arial"/>
          <w:b/>
          <w:sz w:val="22"/>
          <w:szCs w:val="22"/>
        </w:rPr>
        <w:t>6</w:t>
      </w:r>
      <w:r w:rsidRPr="00DB2EAB">
        <w:rPr>
          <w:rFonts w:ascii="Arial" w:hAnsi="Arial" w:cs="Arial"/>
          <w:b/>
          <w:sz w:val="22"/>
          <w:szCs w:val="22"/>
        </w:rPr>
        <w:t>. – Difusión</w:t>
      </w:r>
    </w:p>
    <w:p w:rsidR="00F5242C" w:rsidRPr="00DB2EAB" w:rsidRDefault="00F5242C" w:rsidP="00F5242C">
      <w:pPr>
        <w:autoSpaceDE w:val="0"/>
        <w:autoSpaceDN w:val="0"/>
        <w:adjustRightInd w:val="0"/>
        <w:jc w:val="both"/>
        <w:rPr>
          <w:rFonts w:ascii="Arial" w:hAnsi="Arial" w:cs="Arial"/>
          <w:sz w:val="22"/>
          <w:szCs w:val="22"/>
          <w:lang w:val="es-ES_tradnl"/>
        </w:rPr>
      </w:pPr>
    </w:p>
    <w:p w:rsidR="00F5242C" w:rsidRPr="00DB2EAB" w:rsidRDefault="00F5242C" w:rsidP="00F5242C">
      <w:pPr>
        <w:autoSpaceDE w:val="0"/>
        <w:autoSpaceDN w:val="0"/>
        <w:adjustRightInd w:val="0"/>
        <w:jc w:val="both"/>
        <w:rPr>
          <w:rFonts w:ascii="Arial" w:hAnsi="Arial" w:cs="Arial"/>
          <w:sz w:val="22"/>
          <w:szCs w:val="22"/>
          <w:lang w:val="es-ES_tradnl"/>
        </w:rPr>
      </w:pPr>
      <w:r w:rsidRPr="00DB2EAB">
        <w:rPr>
          <w:rFonts w:ascii="Arial" w:hAnsi="Arial" w:cs="Arial"/>
          <w:sz w:val="22"/>
          <w:szCs w:val="22"/>
          <w:lang w:val="es-ES_tradnl"/>
        </w:rPr>
        <w:t xml:space="preserve">Para la debida difusión de </w:t>
      </w:r>
      <w:smartTag w:uri="urn:schemas-microsoft-com:office:smarttags" w:element="PersonName">
        <w:smartTagPr>
          <w:attr w:name="ProductID" w:val="la Declaratoria"/>
        </w:smartTagPr>
        <w:r w:rsidRPr="00DB2EAB">
          <w:rPr>
            <w:rFonts w:ascii="Arial" w:hAnsi="Arial" w:cs="Arial"/>
            <w:sz w:val="22"/>
            <w:szCs w:val="22"/>
            <w:lang w:val="es-ES_tradnl"/>
          </w:rPr>
          <w:t>la Declaratoria</w:t>
        </w:r>
      </w:smartTag>
      <w:r w:rsidRPr="00DB2EAB">
        <w:rPr>
          <w:rFonts w:ascii="Arial" w:hAnsi="Arial" w:cs="Arial"/>
          <w:sz w:val="22"/>
          <w:szCs w:val="22"/>
          <w:lang w:val="es-ES_tradnl"/>
        </w:rPr>
        <w:t xml:space="preserve"> de Veda de la actividad extractiva se efectuarán las siguientes acciones:</w:t>
      </w:r>
    </w:p>
    <w:p w:rsidR="00F5242C" w:rsidRPr="00DB2EAB" w:rsidRDefault="00F5242C" w:rsidP="00F5242C">
      <w:pPr>
        <w:autoSpaceDE w:val="0"/>
        <w:autoSpaceDN w:val="0"/>
        <w:adjustRightInd w:val="0"/>
        <w:jc w:val="both"/>
        <w:rPr>
          <w:rFonts w:ascii="Arial" w:hAnsi="Arial" w:cs="Arial"/>
          <w:sz w:val="22"/>
          <w:szCs w:val="22"/>
          <w:lang w:val="es-ES_tradnl"/>
        </w:rPr>
      </w:pPr>
    </w:p>
    <w:p w:rsidR="00F5242C" w:rsidRPr="00DB2EAB" w:rsidRDefault="00F5242C" w:rsidP="00F5242C">
      <w:pPr>
        <w:numPr>
          <w:ilvl w:val="0"/>
          <w:numId w:val="2"/>
        </w:numPr>
        <w:autoSpaceDE w:val="0"/>
        <w:autoSpaceDN w:val="0"/>
        <w:adjustRightInd w:val="0"/>
        <w:jc w:val="both"/>
        <w:rPr>
          <w:rFonts w:ascii="Arial" w:hAnsi="Arial" w:cs="Arial"/>
          <w:sz w:val="22"/>
          <w:szCs w:val="22"/>
          <w:lang w:val="es-ES_tradnl"/>
        </w:rPr>
      </w:pPr>
      <w:r w:rsidRPr="00DB2EAB">
        <w:rPr>
          <w:rFonts w:ascii="Arial" w:hAnsi="Arial" w:cs="Arial"/>
          <w:sz w:val="22"/>
          <w:szCs w:val="22"/>
          <w:lang w:val="es-ES_tradnl"/>
        </w:rPr>
        <w:t xml:space="preserve">Se publicará </w:t>
      </w:r>
      <w:smartTag w:uri="urn:schemas-microsoft-com:office:smarttags" w:element="PersonName">
        <w:smartTagPr>
          <w:attr w:name="ProductID" w:val="la Resolución Ministerial"/>
        </w:smartTagPr>
        <w:r w:rsidRPr="00DB2EAB">
          <w:rPr>
            <w:rFonts w:ascii="Arial" w:hAnsi="Arial" w:cs="Arial"/>
            <w:sz w:val="22"/>
            <w:szCs w:val="22"/>
            <w:lang w:val="es-ES_tradnl"/>
          </w:rPr>
          <w:t>la Resolución Ministerial</w:t>
        </w:r>
      </w:smartTag>
      <w:r w:rsidRPr="00DB2EAB">
        <w:rPr>
          <w:rFonts w:ascii="Arial" w:hAnsi="Arial" w:cs="Arial"/>
          <w:sz w:val="22"/>
          <w:szCs w:val="22"/>
          <w:lang w:val="es-ES_tradnl"/>
        </w:rPr>
        <w:t xml:space="preserve"> correspondiente en el portal web del Ministerio de </w:t>
      </w:r>
      <w:smartTag w:uri="urn:schemas-microsoft-com:office:smarttags" w:element="PersonName">
        <w:smartTagPr>
          <w:attr w:name="ProductID" w:val="la Producción"/>
        </w:smartTagPr>
        <w:r w:rsidRPr="00DB2EAB">
          <w:rPr>
            <w:rFonts w:ascii="Arial" w:hAnsi="Arial" w:cs="Arial"/>
            <w:sz w:val="22"/>
            <w:szCs w:val="22"/>
            <w:lang w:val="es-ES_tradnl"/>
          </w:rPr>
          <w:t>la Producción</w:t>
        </w:r>
      </w:smartTag>
      <w:r w:rsidRPr="00DB2EAB">
        <w:rPr>
          <w:rFonts w:ascii="Arial" w:hAnsi="Arial" w:cs="Arial"/>
          <w:sz w:val="22"/>
          <w:szCs w:val="22"/>
          <w:lang w:val="es-ES_tradnl"/>
        </w:rPr>
        <w:t xml:space="preserve"> (www.produce.gob.pe) </w:t>
      </w:r>
    </w:p>
    <w:p w:rsidR="00F5242C" w:rsidRPr="00DB2EAB" w:rsidRDefault="00F5242C" w:rsidP="00F5242C">
      <w:pPr>
        <w:numPr>
          <w:ilvl w:val="0"/>
          <w:numId w:val="2"/>
        </w:numPr>
        <w:autoSpaceDE w:val="0"/>
        <w:autoSpaceDN w:val="0"/>
        <w:adjustRightInd w:val="0"/>
        <w:jc w:val="both"/>
        <w:rPr>
          <w:rFonts w:ascii="Arial" w:hAnsi="Arial" w:cs="Arial"/>
          <w:sz w:val="22"/>
          <w:szCs w:val="22"/>
          <w:lang w:val="es-ES_tradnl"/>
        </w:rPr>
      </w:pPr>
      <w:smartTag w:uri="urn:schemas-microsoft-com:office:smarttags" w:element="PersonName">
        <w:smartTagPr>
          <w:attr w:name="ProductID" w:val="La Oficina"/>
        </w:smartTagPr>
        <w:r w:rsidRPr="00DB2EAB">
          <w:rPr>
            <w:rFonts w:ascii="Arial" w:hAnsi="Arial" w:cs="Arial"/>
            <w:sz w:val="22"/>
            <w:szCs w:val="22"/>
            <w:lang w:val="es-ES_tradnl"/>
          </w:rPr>
          <w:t>La Oficina</w:t>
        </w:r>
      </w:smartTag>
      <w:r w:rsidRPr="00DB2EAB">
        <w:rPr>
          <w:rFonts w:ascii="Arial" w:hAnsi="Arial" w:cs="Arial"/>
          <w:sz w:val="22"/>
          <w:szCs w:val="22"/>
          <w:lang w:val="es-ES_tradnl"/>
        </w:rPr>
        <w:t xml:space="preserve"> de Prensa e Imagen Institucional emitirá una nota de prensa el mismo día de la publicación de la mencionada Resolución Ministerial.</w:t>
      </w:r>
    </w:p>
    <w:p w:rsidR="00F5242C" w:rsidRPr="00DB2EAB" w:rsidRDefault="00F5242C" w:rsidP="00F5242C">
      <w:pPr>
        <w:numPr>
          <w:ilvl w:val="0"/>
          <w:numId w:val="2"/>
        </w:numPr>
        <w:autoSpaceDE w:val="0"/>
        <w:autoSpaceDN w:val="0"/>
        <w:adjustRightInd w:val="0"/>
        <w:jc w:val="both"/>
        <w:rPr>
          <w:rFonts w:ascii="Arial" w:hAnsi="Arial" w:cs="Arial"/>
          <w:sz w:val="22"/>
          <w:szCs w:val="22"/>
          <w:lang w:val="es-ES_tradnl"/>
        </w:rPr>
      </w:pPr>
      <w:smartTag w:uri="urn:schemas-microsoft-com:office:smarttags" w:element="PersonName">
        <w:smartTagPr>
          <w:attr w:name="ProductID" w:val="la Dirección General"/>
        </w:smartTagPr>
        <w:r w:rsidRPr="00DB2EAB">
          <w:rPr>
            <w:rFonts w:ascii="Arial" w:hAnsi="Arial" w:cs="Arial"/>
            <w:sz w:val="22"/>
            <w:szCs w:val="22"/>
            <w:lang w:val="es-ES_tradnl"/>
          </w:rPr>
          <w:t>La Dirección General</w:t>
        </w:r>
      </w:smartTag>
      <w:r w:rsidRPr="00DB2EAB">
        <w:rPr>
          <w:rFonts w:ascii="Arial" w:hAnsi="Arial" w:cs="Arial"/>
          <w:sz w:val="22"/>
          <w:szCs w:val="22"/>
          <w:lang w:val="es-ES_tradnl"/>
        </w:rPr>
        <w:t xml:space="preserve"> de Políticas y Desarrollo Pesquero comunicará, vía correo electrónico, a las Direcciones Regionales de </w:t>
      </w:r>
      <w:smartTag w:uri="urn:schemas-microsoft-com:office:smarttags" w:element="PersonName">
        <w:smartTagPr>
          <w:attr w:name="ProductID" w:val="la Producción"/>
        </w:smartTagPr>
        <w:r w:rsidRPr="00DB2EAB">
          <w:rPr>
            <w:rFonts w:ascii="Arial" w:hAnsi="Arial" w:cs="Arial"/>
            <w:sz w:val="22"/>
            <w:szCs w:val="22"/>
            <w:lang w:val="es-ES_tradnl"/>
          </w:rPr>
          <w:t>la Producción</w:t>
        </w:r>
      </w:smartTag>
      <w:r w:rsidRPr="00DB2EAB">
        <w:rPr>
          <w:rFonts w:ascii="Arial" w:hAnsi="Arial" w:cs="Arial"/>
          <w:sz w:val="22"/>
          <w:szCs w:val="22"/>
          <w:lang w:val="es-ES_tradnl"/>
        </w:rPr>
        <w:t xml:space="preserve"> o las que hagan sus veces en los Gobiernos Regionales, la versión escaneada de </w:t>
      </w:r>
      <w:smartTag w:uri="urn:schemas-microsoft-com:office:smarttags" w:element="PersonName">
        <w:smartTagPr>
          <w:attr w:name="ProductID" w:val="la Resolución Ministerial"/>
        </w:smartTagPr>
        <w:r w:rsidRPr="00DB2EAB">
          <w:rPr>
            <w:rFonts w:ascii="Arial" w:hAnsi="Arial" w:cs="Arial"/>
            <w:sz w:val="22"/>
            <w:szCs w:val="22"/>
            <w:lang w:val="es-ES_tradnl"/>
          </w:rPr>
          <w:t>la Resolución Ministerial</w:t>
        </w:r>
      </w:smartTag>
      <w:r w:rsidRPr="00DB2EAB">
        <w:rPr>
          <w:rFonts w:ascii="Arial" w:hAnsi="Arial" w:cs="Arial"/>
          <w:sz w:val="22"/>
          <w:szCs w:val="22"/>
          <w:lang w:val="es-ES_tradnl"/>
        </w:rPr>
        <w:t xml:space="preserve"> publicada, para su difusión.</w:t>
      </w:r>
    </w:p>
    <w:p w:rsidR="00F5242C" w:rsidRPr="00DB2EAB" w:rsidRDefault="00F5242C" w:rsidP="00F5242C">
      <w:pPr>
        <w:autoSpaceDE w:val="0"/>
        <w:autoSpaceDN w:val="0"/>
        <w:adjustRightInd w:val="0"/>
        <w:jc w:val="both"/>
        <w:rPr>
          <w:rFonts w:ascii="Arial" w:hAnsi="Arial" w:cs="Arial"/>
          <w:sz w:val="22"/>
          <w:szCs w:val="22"/>
          <w:lang w:val="es-ES_tradnl"/>
        </w:rPr>
      </w:pPr>
    </w:p>
    <w:p w:rsidR="00F5242C" w:rsidRPr="00DB2EAB" w:rsidRDefault="00F5242C" w:rsidP="00F5242C">
      <w:pPr>
        <w:autoSpaceDE w:val="0"/>
        <w:autoSpaceDN w:val="0"/>
        <w:adjustRightInd w:val="0"/>
        <w:jc w:val="both"/>
        <w:rPr>
          <w:rFonts w:ascii="Arial" w:hAnsi="Arial" w:cs="Arial"/>
          <w:sz w:val="22"/>
          <w:szCs w:val="22"/>
          <w:lang w:val="es-ES_tradnl"/>
        </w:rPr>
      </w:pPr>
      <w:r w:rsidRPr="00DB2EAB">
        <w:rPr>
          <w:rFonts w:ascii="Arial" w:hAnsi="Arial" w:cs="Arial"/>
          <w:sz w:val="22"/>
          <w:szCs w:val="22"/>
          <w:lang w:val="es-ES_tradnl"/>
        </w:rPr>
        <w:t>Sin perjuicio de lo antes mencionado</w:t>
      </w:r>
      <w:r>
        <w:rPr>
          <w:rFonts w:ascii="Arial" w:hAnsi="Arial" w:cs="Arial"/>
          <w:sz w:val="22"/>
          <w:szCs w:val="22"/>
          <w:lang w:val="es-ES_tradnl"/>
        </w:rPr>
        <w:t>,</w:t>
      </w:r>
      <w:r w:rsidRPr="00DB2EAB">
        <w:rPr>
          <w:rFonts w:ascii="Arial" w:hAnsi="Arial" w:cs="Arial"/>
          <w:sz w:val="22"/>
          <w:szCs w:val="22"/>
          <w:lang w:val="es-ES_tradnl"/>
        </w:rPr>
        <w:t xml:space="preserve"> </w:t>
      </w:r>
      <w:smartTag w:uri="urn:schemas-microsoft-com:office:smarttags" w:element="PersonName">
        <w:smartTagPr>
          <w:attr w:name="ProductID" w:val="La Oficina"/>
        </w:smartTagPr>
        <w:r w:rsidRPr="00DB2EAB">
          <w:rPr>
            <w:rFonts w:ascii="Arial" w:hAnsi="Arial" w:cs="Arial"/>
            <w:sz w:val="22"/>
            <w:szCs w:val="22"/>
            <w:lang w:val="es-ES_tradnl"/>
          </w:rPr>
          <w:t>la Oficina</w:t>
        </w:r>
      </w:smartTag>
      <w:r w:rsidRPr="00DB2EAB">
        <w:rPr>
          <w:rFonts w:ascii="Arial" w:hAnsi="Arial" w:cs="Arial"/>
          <w:sz w:val="22"/>
          <w:szCs w:val="22"/>
          <w:lang w:val="es-ES_tradnl"/>
        </w:rPr>
        <w:t xml:space="preserve"> de Prensa e Imagen Institucional, en el marco de sus competencias efectuará</w:t>
      </w:r>
      <w:r>
        <w:rPr>
          <w:rFonts w:ascii="Arial" w:hAnsi="Arial" w:cs="Arial"/>
          <w:sz w:val="22"/>
          <w:szCs w:val="22"/>
          <w:lang w:val="es-ES_tradnl"/>
        </w:rPr>
        <w:t>,</w:t>
      </w:r>
      <w:r w:rsidRPr="00DB2EAB">
        <w:rPr>
          <w:rFonts w:ascii="Arial" w:hAnsi="Arial" w:cs="Arial"/>
          <w:sz w:val="22"/>
          <w:szCs w:val="22"/>
          <w:lang w:val="es-ES_tradnl"/>
        </w:rPr>
        <w:t xml:space="preserve"> las acciones que estime necesarias para la adecuada difusión de </w:t>
      </w:r>
      <w:smartTag w:uri="urn:schemas-microsoft-com:office:smarttags" w:element="PersonName">
        <w:smartTagPr>
          <w:attr w:name="ProductID" w:val="la Declaratoria"/>
        </w:smartTagPr>
        <w:r w:rsidRPr="00DB2EAB">
          <w:rPr>
            <w:rFonts w:ascii="Arial" w:hAnsi="Arial" w:cs="Arial"/>
            <w:sz w:val="22"/>
            <w:szCs w:val="22"/>
            <w:lang w:val="es-ES_tradnl"/>
          </w:rPr>
          <w:t>la Declaratoria</w:t>
        </w:r>
      </w:smartTag>
      <w:r w:rsidRPr="00DB2EAB">
        <w:rPr>
          <w:rFonts w:ascii="Arial" w:hAnsi="Arial" w:cs="Arial"/>
          <w:sz w:val="22"/>
          <w:szCs w:val="22"/>
          <w:lang w:val="es-ES_tradnl"/>
        </w:rPr>
        <w:t xml:space="preserve"> de Veda que se apruebe.</w:t>
      </w:r>
    </w:p>
    <w:p w:rsidR="00F5242C" w:rsidRPr="00DB2EAB" w:rsidRDefault="00F5242C" w:rsidP="00F5242C">
      <w:pPr>
        <w:jc w:val="center"/>
        <w:rPr>
          <w:rFonts w:ascii="Arial" w:hAnsi="Arial" w:cs="Arial"/>
          <w:b/>
          <w:sz w:val="22"/>
          <w:szCs w:val="22"/>
        </w:rPr>
      </w:pPr>
      <w:r w:rsidRPr="00DB2EAB">
        <w:rPr>
          <w:rFonts w:ascii="Arial" w:hAnsi="Arial" w:cs="Arial"/>
          <w:sz w:val="22"/>
          <w:szCs w:val="22"/>
          <w:lang w:val="es-ES_tradnl"/>
        </w:rPr>
        <w:br w:type="page"/>
      </w:r>
      <w:r w:rsidR="00CE788D">
        <w:rPr>
          <w:rFonts w:ascii="Arial" w:hAnsi="Arial" w:cs="Arial"/>
          <w:b/>
          <w:sz w:val="22"/>
          <w:szCs w:val="22"/>
        </w:rPr>
        <w:t>Anexo</w:t>
      </w:r>
    </w:p>
    <w:p w:rsidR="00F5242C" w:rsidRPr="00DB2EAB" w:rsidRDefault="00F5242C" w:rsidP="00F5242C">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240"/>
        <w:gridCol w:w="5012"/>
      </w:tblGrid>
      <w:tr w:rsidR="00F5242C" w:rsidRPr="00DB2EAB" w:rsidTr="0039550E">
        <w:tc>
          <w:tcPr>
            <w:tcW w:w="468" w:type="dxa"/>
            <w:vAlign w:val="center"/>
          </w:tcPr>
          <w:p w:rsidR="00F5242C" w:rsidRPr="00DB2EAB" w:rsidRDefault="00F5242C" w:rsidP="0039550E">
            <w:pPr>
              <w:rPr>
                <w:rFonts w:ascii="Arial" w:hAnsi="Arial" w:cs="Arial"/>
                <w:b/>
              </w:rPr>
            </w:pPr>
            <w:r w:rsidRPr="00DB2EAB">
              <w:rPr>
                <w:rFonts w:ascii="Arial" w:hAnsi="Arial" w:cs="Arial"/>
                <w:b/>
                <w:sz w:val="22"/>
                <w:szCs w:val="22"/>
              </w:rPr>
              <w:t>Nº</w:t>
            </w:r>
          </w:p>
        </w:tc>
        <w:tc>
          <w:tcPr>
            <w:tcW w:w="3240" w:type="dxa"/>
          </w:tcPr>
          <w:p w:rsidR="00F5242C" w:rsidRPr="00DB2EAB" w:rsidRDefault="00F5242C" w:rsidP="0039550E">
            <w:pPr>
              <w:jc w:val="center"/>
              <w:rPr>
                <w:rFonts w:ascii="Arial" w:hAnsi="Arial" w:cs="Arial"/>
                <w:b/>
              </w:rPr>
            </w:pPr>
            <w:r w:rsidRPr="00DB2EAB">
              <w:rPr>
                <w:rFonts w:ascii="Arial" w:hAnsi="Arial" w:cs="Arial"/>
                <w:b/>
                <w:sz w:val="22"/>
                <w:szCs w:val="22"/>
              </w:rPr>
              <w:t>CAMPOS DEL FORMULARIO</w:t>
            </w:r>
          </w:p>
        </w:tc>
        <w:tc>
          <w:tcPr>
            <w:tcW w:w="5012" w:type="dxa"/>
          </w:tcPr>
          <w:p w:rsidR="00F5242C" w:rsidRPr="00DB2EAB" w:rsidRDefault="00F5242C" w:rsidP="0039550E">
            <w:pPr>
              <w:jc w:val="center"/>
              <w:rPr>
                <w:rFonts w:ascii="Arial" w:hAnsi="Arial" w:cs="Arial"/>
                <w:b/>
              </w:rPr>
            </w:pPr>
            <w:r w:rsidRPr="00DB2EAB">
              <w:rPr>
                <w:rFonts w:ascii="Arial" w:hAnsi="Arial" w:cs="Arial"/>
                <w:b/>
                <w:sz w:val="22"/>
                <w:szCs w:val="22"/>
              </w:rPr>
              <w:t>EXPLICACIÓN</w:t>
            </w:r>
          </w:p>
        </w:tc>
      </w:tr>
      <w:tr w:rsidR="00F5242C" w:rsidRPr="00DB2EAB" w:rsidTr="0039550E">
        <w:tc>
          <w:tcPr>
            <w:tcW w:w="468" w:type="dxa"/>
            <w:vAlign w:val="center"/>
          </w:tcPr>
          <w:p w:rsidR="00F5242C" w:rsidRPr="00DB2EAB" w:rsidRDefault="00F5242C" w:rsidP="00F5242C">
            <w:pPr>
              <w:numPr>
                <w:ilvl w:val="0"/>
                <w:numId w:val="9"/>
              </w:numPr>
              <w:tabs>
                <w:tab w:val="clear" w:pos="720"/>
              </w:tabs>
              <w:ind w:left="360"/>
              <w:rPr>
                <w:rFonts w:ascii="Arial" w:hAnsi="Arial" w:cs="Arial"/>
              </w:rPr>
            </w:pPr>
          </w:p>
        </w:tc>
        <w:tc>
          <w:tcPr>
            <w:tcW w:w="3240" w:type="dxa"/>
            <w:vAlign w:val="center"/>
          </w:tcPr>
          <w:p w:rsidR="00F5242C" w:rsidRPr="00DB2EAB" w:rsidRDefault="00F5242C" w:rsidP="0039550E">
            <w:pPr>
              <w:rPr>
                <w:rFonts w:ascii="Arial" w:hAnsi="Arial" w:cs="Arial"/>
              </w:rPr>
            </w:pPr>
            <w:r w:rsidRPr="00DB2EAB">
              <w:rPr>
                <w:rFonts w:ascii="Arial" w:hAnsi="Arial" w:cs="Arial"/>
                <w:sz w:val="22"/>
                <w:szCs w:val="22"/>
              </w:rPr>
              <w:t>Matrícula</w:t>
            </w:r>
          </w:p>
        </w:tc>
        <w:tc>
          <w:tcPr>
            <w:tcW w:w="5012" w:type="dxa"/>
          </w:tcPr>
          <w:p w:rsidR="00F5242C" w:rsidRPr="00DB2EAB" w:rsidRDefault="00F5242C" w:rsidP="0039550E">
            <w:pPr>
              <w:rPr>
                <w:rFonts w:ascii="Arial" w:hAnsi="Arial" w:cs="Arial"/>
              </w:rPr>
            </w:pPr>
            <w:r w:rsidRPr="00DB2EAB">
              <w:rPr>
                <w:rFonts w:ascii="Arial" w:hAnsi="Arial" w:cs="Arial"/>
                <w:sz w:val="22"/>
                <w:szCs w:val="22"/>
              </w:rPr>
              <w:t>Al ir ingresando el número de matrícula, la aplicación mostrará una lista, deberá escoger la que corresponda a la embarcación.</w:t>
            </w:r>
          </w:p>
        </w:tc>
      </w:tr>
      <w:tr w:rsidR="00F5242C" w:rsidRPr="00DB2EAB" w:rsidTr="0039550E">
        <w:tc>
          <w:tcPr>
            <w:tcW w:w="468" w:type="dxa"/>
            <w:vAlign w:val="center"/>
          </w:tcPr>
          <w:p w:rsidR="00F5242C" w:rsidRPr="00DB2EAB" w:rsidRDefault="00F5242C" w:rsidP="00F5242C">
            <w:pPr>
              <w:numPr>
                <w:ilvl w:val="0"/>
                <w:numId w:val="9"/>
              </w:numPr>
              <w:tabs>
                <w:tab w:val="clear" w:pos="720"/>
              </w:tabs>
              <w:ind w:left="360"/>
              <w:rPr>
                <w:rFonts w:ascii="Arial" w:hAnsi="Arial" w:cs="Arial"/>
              </w:rPr>
            </w:pPr>
          </w:p>
        </w:tc>
        <w:tc>
          <w:tcPr>
            <w:tcW w:w="3240" w:type="dxa"/>
            <w:vAlign w:val="center"/>
          </w:tcPr>
          <w:p w:rsidR="00F5242C" w:rsidRPr="00DB2EAB" w:rsidRDefault="00F5242C" w:rsidP="0039550E">
            <w:pPr>
              <w:rPr>
                <w:rFonts w:ascii="Arial" w:hAnsi="Arial" w:cs="Arial"/>
              </w:rPr>
            </w:pPr>
            <w:r w:rsidRPr="00DB2EAB">
              <w:rPr>
                <w:rFonts w:ascii="Arial" w:hAnsi="Arial" w:cs="Arial"/>
                <w:sz w:val="22"/>
                <w:szCs w:val="22"/>
              </w:rPr>
              <w:t>Embarcación</w:t>
            </w:r>
          </w:p>
        </w:tc>
        <w:tc>
          <w:tcPr>
            <w:tcW w:w="5012" w:type="dxa"/>
          </w:tcPr>
          <w:p w:rsidR="00F5242C" w:rsidRPr="00DB2EAB" w:rsidRDefault="00F5242C" w:rsidP="0039550E">
            <w:pPr>
              <w:rPr>
                <w:rFonts w:ascii="Arial" w:hAnsi="Arial" w:cs="Arial"/>
              </w:rPr>
            </w:pPr>
            <w:r w:rsidRPr="00DB2EAB">
              <w:rPr>
                <w:rFonts w:ascii="Arial" w:hAnsi="Arial" w:cs="Arial"/>
                <w:sz w:val="22"/>
                <w:szCs w:val="22"/>
              </w:rPr>
              <w:t>Este campo quedará llenado automáticamente después de haber completado el campo MATRICULA.</w:t>
            </w:r>
          </w:p>
        </w:tc>
      </w:tr>
      <w:tr w:rsidR="00F5242C" w:rsidRPr="00DB2EAB" w:rsidTr="0039550E">
        <w:tc>
          <w:tcPr>
            <w:tcW w:w="468" w:type="dxa"/>
            <w:vAlign w:val="center"/>
          </w:tcPr>
          <w:p w:rsidR="00F5242C" w:rsidRPr="00DB2EAB" w:rsidRDefault="00F5242C" w:rsidP="00F5242C">
            <w:pPr>
              <w:numPr>
                <w:ilvl w:val="0"/>
                <w:numId w:val="9"/>
              </w:numPr>
              <w:tabs>
                <w:tab w:val="clear" w:pos="720"/>
              </w:tabs>
              <w:ind w:left="360"/>
              <w:rPr>
                <w:rFonts w:ascii="Arial" w:hAnsi="Arial" w:cs="Arial"/>
              </w:rPr>
            </w:pPr>
          </w:p>
        </w:tc>
        <w:tc>
          <w:tcPr>
            <w:tcW w:w="3240" w:type="dxa"/>
            <w:vAlign w:val="center"/>
          </w:tcPr>
          <w:p w:rsidR="00F5242C" w:rsidRPr="00DB2EAB" w:rsidRDefault="00F5242C" w:rsidP="0039550E">
            <w:pPr>
              <w:rPr>
                <w:rFonts w:ascii="Arial" w:hAnsi="Arial" w:cs="Arial"/>
              </w:rPr>
            </w:pPr>
            <w:r w:rsidRPr="00DB2EAB">
              <w:rPr>
                <w:rFonts w:ascii="Arial" w:hAnsi="Arial" w:cs="Arial"/>
                <w:sz w:val="22"/>
                <w:szCs w:val="22"/>
              </w:rPr>
              <w:t>Armador</w:t>
            </w:r>
          </w:p>
        </w:tc>
        <w:tc>
          <w:tcPr>
            <w:tcW w:w="5012" w:type="dxa"/>
          </w:tcPr>
          <w:p w:rsidR="00F5242C" w:rsidRPr="00DB2EAB" w:rsidRDefault="00F5242C" w:rsidP="0039550E">
            <w:pPr>
              <w:rPr>
                <w:rFonts w:ascii="Arial" w:hAnsi="Arial" w:cs="Arial"/>
              </w:rPr>
            </w:pPr>
            <w:r w:rsidRPr="00DB2EAB">
              <w:rPr>
                <w:rFonts w:ascii="Arial" w:hAnsi="Arial" w:cs="Arial"/>
                <w:sz w:val="22"/>
                <w:szCs w:val="22"/>
              </w:rPr>
              <w:t>Este campo quedará llenado automáticamente después de haber completado el campo MATRICULA.</w:t>
            </w:r>
          </w:p>
        </w:tc>
      </w:tr>
      <w:tr w:rsidR="00F5242C" w:rsidRPr="00DB2EAB" w:rsidTr="0039550E">
        <w:tc>
          <w:tcPr>
            <w:tcW w:w="468" w:type="dxa"/>
            <w:vAlign w:val="center"/>
          </w:tcPr>
          <w:p w:rsidR="00F5242C" w:rsidRPr="00DB2EAB" w:rsidRDefault="00F5242C" w:rsidP="00F5242C">
            <w:pPr>
              <w:numPr>
                <w:ilvl w:val="0"/>
                <w:numId w:val="9"/>
              </w:numPr>
              <w:tabs>
                <w:tab w:val="clear" w:pos="720"/>
              </w:tabs>
              <w:ind w:left="360"/>
              <w:rPr>
                <w:rFonts w:ascii="Arial" w:hAnsi="Arial" w:cs="Arial"/>
              </w:rPr>
            </w:pPr>
          </w:p>
        </w:tc>
        <w:tc>
          <w:tcPr>
            <w:tcW w:w="3240" w:type="dxa"/>
            <w:vAlign w:val="center"/>
          </w:tcPr>
          <w:p w:rsidR="00F5242C" w:rsidRPr="00DB2EAB" w:rsidRDefault="00F5242C" w:rsidP="0039550E">
            <w:pPr>
              <w:rPr>
                <w:rFonts w:ascii="Arial" w:hAnsi="Arial" w:cs="Arial"/>
              </w:rPr>
            </w:pPr>
            <w:r w:rsidRPr="00DB2EAB">
              <w:rPr>
                <w:rFonts w:ascii="Arial" w:hAnsi="Arial" w:cs="Arial"/>
                <w:sz w:val="22"/>
                <w:szCs w:val="22"/>
              </w:rPr>
              <w:t>Especie</w:t>
            </w:r>
          </w:p>
        </w:tc>
        <w:tc>
          <w:tcPr>
            <w:tcW w:w="5012" w:type="dxa"/>
          </w:tcPr>
          <w:p w:rsidR="00F5242C" w:rsidRPr="00DB2EAB" w:rsidRDefault="00F5242C" w:rsidP="0039550E">
            <w:pPr>
              <w:rPr>
                <w:rFonts w:ascii="Arial" w:hAnsi="Arial" w:cs="Arial"/>
              </w:rPr>
            </w:pPr>
            <w:r w:rsidRPr="00DB2EAB">
              <w:rPr>
                <w:rFonts w:ascii="Arial" w:hAnsi="Arial" w:cs="Arial"/>
                <w:sz w:val="22"/>
                <w:szCs w:val="22"/>
              </w:rPr>
              <w:t>Escoger la especie de la lista desplegable que muestra el formulario.</w:t>
            </w:r>
          </w:p>
        </w:tc>
      </w:tr>
      <w:tr w:rsidR="00F5242C" w:rsidRPr="00DB2EAB" w:rsidTr="0039550E">
        <w:tc>
          <w:tcPr>
            <w:tcW w:w="468" w:type="dxa"/>
            <w:vAlign w:val="center"/>
          </w:tcPr>
          <w:p w:rsidR="00F5242C" w:rsidRPr="00DB2EAB" w:rsidRDefault="00F5242C" w:rsidP="00F5242C">
            <w:pPr>
              <w:numPr>
                <w:ilvl w:val="0"/>
                <w:numId w:val="9"/>
              </w:numPr>
              <w:tabs>
                <w:tab w:val="clear" w:pos="720"/>
              </w:tabs>
              <w:ind w:left="360"/>
              <w:rPr>
                <w:rFonts w:ascii="Arial" w:hAnsi="Arial" w:cs="Arial"/>
              </w:rPr>
            </w:pPr>
          </w:p>
        </w:tc>
        <w:tc>
          <w:tcPr>
            <w:tcW w:w="3240" w:type="dxa"/>
            <w:vAlign w:val="center"/>
          </w:tcPr>
          <w:p w:rsidR="00F5242C" w:rsidRPr="00DB2EAB" w:rsidRDefault="00F5242C" w:rsidP="0039550E">
            <w:pPr>
              <w:rPr>
                <w:rFonts w:ascii="Arial" w:hAnsi="Arial" w:cs="Arial"/>
              </w:rPr>
            </w:pPr>
            <w:r w:rsidRPr="00DB2EAB">
              <w:rPr>
                <w:rFonts w:ascii="Arial" w:hAnsi="Arial" w:cs="Arial"/>
                <w:sz w:val="22"/>
                <w:szCs w:val="22"/>
              </w:rPr>
              <w:t>Fecha de Zarpe</w:t>
            </w:r>
          </w:p>
        </w:tc>
        <w:tc>
          <w:tcPr>
            <w:tcW w:w="5012" w:type="dxa"/>
          </w:tcPr>
          <w:p w:rsidR="00F5242C" w:rsidRPr="00DB2EAB" w:rsidRDefault="00F5242C" w:rsidP="0039550E">
            <w:pPr>
              <w:rPr>
                <w:rFonts w:ascii="Arial" w:hAnsi="Arial" w:cs="Arial"/>
              </w:rPr>
            </w:pPr>
            <w:r>
              <w:rPr>
                <w:rFonts w:ascii="Arial" w:hAnsi="Arial" w:cs="Arial"/>
                <w:sz w:val="22"/>
                <w:szCs w:val="22"/>
              </w:rPr>
              <w:t>Cuenta con dos (</w:t>
            </w:r>
            <w:r w:rsidRPr="00DB2EAB">
              <w:rPr>
                <w:rFonts w:ascii="Arial" w:hAnsi="Arial" w:cs="Arial"/>
                <w:sz w:val="22"/>
                <w:szCs w:val="22"/>
              </w:rPr>
              <w:t>2) casillas, una para escoger la fecha y otra para escoger la hora de ZARPE.</w:t>
            </w:r>
          </w:p>
        </w:tc>
      </w:tr>
      <w:tr w:rsidR="00F5242C" w:rsidRPr="00DB2EAB" w:rsidTr="0039550E">
        <w:tc>
          <w:tcPr>
            <w:tcW w:w="468" w:type="dxa"/>
            <w:vAlign w:val="center"/>
          </w:tcPr>
          <w:p w:rsidR="00F5242C" w:rsidRPr="00DB2EAB" w:rsidRDefault="00F5242C" w:rsidP="00F5242C">
            <w:pPr>
              <w:numPr>
                <w:ilvl w:val="0"/>
                <w:numId w:val="9"/>
              </w:numPr>
              <w:tabs>
                <w:tab w:val="clear" w:pos="720"/>
              </w:tabs>
              <w:ind w:left="360"/>
              <w:rPr>
                <w:rFonts w:ascii="Arial" w:hAnsi="Arial" w:cs="Arial"/>
              </w:rPr>
            </w:pPr>
          </w:p>
        </w:tc>
        <w:tc>
          <w:tcPr>
            <w:tcW w:w="3240" w:type="dxa"/>
            <w:vAlign w:val="center"/>
          </w:tcPr>
          <w:p w:rsidR="00F5242C" w:rsidRPr="00DB2EAB" w:rsidRDefault="00F5242C" w:rsidP="0039550E">
            <w:pPr>
              <w:rPr>
                <w:rFonts w:ascii="Arial" w:hAnsi="Arial" w:cs="Arial"/>
              </w:rPr>
            </w:pPr>
            <w:r w:rsidRPr="00DB2EAB">
              <w:rPr>
                <w:rFonts w:ascii="Arial" w:hAnsi="Arial" w:cs="Arial"/>
                <w:sz w:val="22"/>
                <w:szCs w:val="22"/>
              </w:rPr>
              <w:t>Fin de la Cala</w:t>
            </w:r>
          </w:p>
        </w:tc>
        <w:tc>
          <w:tcPr>
            <w:tcW w:w="5012" w:type="dxa"/>
          </w:tcPr>
          <w:p w:rsidR="00F5242C" w:rsidRPr="00DB2EAB" w:rsidRDefault="00F5242C" w:rsidP="0039550E">
            <w:pPr>
              <w:rPr>
                <w:rFonts w:ascii="Arial" w:hAnsi="Arial" w:cs="Arial"/>
              </w:rPr>
            </w:pPr>
            <w:r w:rsidRPr="00DB2EAB">
              <w:rPr>
                <w:rFonts w:ascii="Arial" w:hAnsi="Arial" w:cs="Arial"/>
                <w:sz w:val="22"/>
                <w:szCs w:val="22"/>
              </w:rPr>
              <w:t>Cuenta con dos (2) casillas, una para escoger la fecha y otra para escoger la hora, del FIN DE LA CALA.</w:t>
            </w:r>
          </w:p>
        </w:tc>
      </w:tr>
      <w:tr w:rsidR="00F5242C" w:rsidRPr="00DB2EAB" w:rsidTr="0039550E">
        <w:tc>
          <w:tcPr>
            <w:tcW w:w="468" w:type="dxa"/>
            <w:vAlign w:val="center"/>
          </w:tcPr>
          <w:p w:rsidR="00F5242C" w:rsidRPr="00DB2EAB" w:rsidRDefault="00F5242C" w:rsidP="00F5242C">
            <w:pPr>
              <w:numPr>
                <w:ilvl w:val="0"/>
                <w:numId w:val="9"/>
              </w:numPr>
              <w:tabs>
                <w:tab w:val="clear" w:pos="720"/>
              </w:tabs>
              <w:ind w:left="360"/>
              <w:rPr>
                <w:rFonts w:ascii="Arial" w:hAnsi="Arial" w:cs="Arial"/>
              </w:rPr>
            </w:pPr>
          </w:p>
        </w:tc>
        <w:tc>
          <w:tcPr>
            <w:tcW w:w="3240" w:type="dxa"/>
            <w:vAlign w:val="center"/>
          </w:tcPr>
          <w:p w:rsidR="00F5242C" w:rsidRPr="00DB2EAB" w:rsidRDefault="00F5242C" w:rsidP="0039550E">
            <w:pPr>
              <w:rPr>
                <w:rFonts w:ascii="Arial" w:hAnsi="Arial" w:cs="Arial"/>
              </w:rPr>
            </w:pPr>
            <w:r w:rsidRPr="00DB2EAB">
              <w:rPr>
                <w:rFonts w:ascii="Arial" w:hAnsi="Arial" w:cs="Arial"/>
                <w:sz w:val="22"/>
                <w:szCs w:val="22"/>
              </w:rPr>
              <w:t xml:space="preserve">Coordenadas del Fin de la Cala </w:t>
            </w:r>
            <w:r w:rsidRPr="00DB2EAB">
              <w:rPr>
                <w:rFonts w:ascii="Arial" w:hAnsi="Arial" w:cs="Arial"/>
                <w:sz w:val="22"/>
                <w:szCs w:val="22"/>
              </w:rPr>
              <w:tab/>
              <w:t>Longitud (W)</w:t>
            </w:r>
          </w:p>
        </w:tc>
        <w:tc>
          <w:tcPr>
            <w:tcW w:w="5012" w:type="dxa"/>
          </w:tcPr>
          <w:p w:rsidR="00F5242C" w:rsidRPr="00DB2EAB" w:rsidRDefault="00F5242C" w:rsidP="0039550E">
            <w:pPr>
              <w:rPr>
                <w:rFonts w:ascii="Arial" w:hAnsi="Arial" w:cs="Arial"/>
              </w:rPr>
            </w:pPr>
            <w:r w:rsidRPr="00DB2EAB">
              <w:rPr>
                <w:rFonts w:ascii="Arial" w:hAnsi="Arial" w:cs="Arial"/>
                <w:sz w:val="22"/>
                <w:szCs w:val="22"/>
              </w:rPr>
              <w:t>Cuenta con tres (3) casillas, la primera será llenada con los grados, la segunda con los minutos y la tercera con los segundos de LONGITUD OESTE.</w:t>
            </w:r>
          </w:p>
          <w:p w:rsidR="00F5242C" w:rsidRPr="00DB2EAB" w:rsidRDefault="00F5242C" w:rsidP="0039550E">
            <w:pPr>
              <w:rPr>
                <w:rFonts w:ascii="Arial" w:hAnsi="Arial" w:cs="Arial"/>
              </w:rPr>
            </w:pPr>
            <w:r w:rsidRPr="00DB2EAB">
              <w:rPr>
                <w:rFonts w:ascii="Arial" w:hAnsi="Arial" w:cs="Arial"/>
                <w:sz w:val="22"/>
                <w:szCs w:val="22"/>
              </w:rPr>
              <w:t>No es necesario colocar el signo negativo (-).</w:t>
            </w:r>
          </w:p>
        </w:tc>
      </w:tr>
      <w:tr w:rsidR="00F5242C" w:rsidRPr="00DB2EAB" w:rsidTr="0039550E">
        <w:tc>
          <w:tcPr>
            <w:tcW w:w="468" w:type="dxa"/>
            <w:vAlign w:val="center"/>
          </w:tcPr>
          <w:p w:rsidR="00F5242C" w:rsidRPr="00DB2EAB" w:rsidRDefault="00F5242C" w:rsidP="00F5242C">
            <w:pPr>
              <w:numPr>
                <w:ilvl w:val="0"/>
                <w:numId w:val="9"/>
              </w:numPr>
              <w:tabs>
                <w:tab w:val="clear" w:pos="720"/>
              </w:tabs>
              <w:ind w:left="360"/>
              <w:rPr>
                <w:rFonts w:ascii="Arial" w:hAnsi="Arial" w:cs="Arial"/>
              </w:rPr>
            </w:pPr>
          </w:p>
        </w:tc>
        <w:tc>
          <w:tcPr>
            <w:tcW w:w="3240" w:type="dxa"/>
            <w:vAlign w:val="center"/>
          </w:tcPr>
          <w:p w:rsidR="00F5242C" w:rsidRPr="00DB2EAB" w:rsidRDefault="00F5242C" w:rsidP="0039550E">
            <w:pPr>
              <w:rPr>
                <w:rFonts w:ascii="Arial" w:hAnsi="Arial" w:cs="Arial"/>
              </w:rPr>
            </w:pPr>
            <w:r w:rsidRPr="00DB2EAB">
              <w:rPr>
                <w:rFonts w:ascii="Arial" w:hAnsi="Arial" w:cs="Arial"/>
                <w:sz w:val="22"/>
                <w:szCs w:val="22"/>
              </w:rPr>
              <w:t xml:space="preserve">Coordenadas del Fin de la Cala </w:t>
            </w:r>
            <w:r w:rsidRPr="00DB2EAB">
              <w:rPr>
                <w:rFonts w:ascii="Arial" w:hAnsi="Arial" w:cs="Arial"/>
                <w:sz w:val="22"/>
                <w:szCs w:val="22"/>
              </w:rPr>
              <w:tab/>
              <w:t>Latitud (S)</w:t>
            </w:r>
          </w:p>
        </w:tc>
        <w:tc>
          <w:tcPr>
            <w:tcW w:w="5012" w:type="dxa"/>
          </w:tcPr>
          <w:p w:rsidR="00F5242C" w:rsidRPr="00DB2EAB" w:rsidRDefault="00F5242C" w:rsidP="0039550E">
            <w:pPr>
              <w:rPr>
                <w:rFonts w:ascii="Arial" w:hAnsi="Arial" w:cs="Arial"/>
              </w:rPr>
            </w:pPr>
            <w:r w:rsidRPr="00DB2EAB">
              <w:rPr>
                <w:rFonts w:ascii="Arial" w:hAnsi="Arial" w:cs="Arial"/>
                <w:sz w:val="22"/>
                <w:szCs w:val="22"/>
              </w:rPr>
              <w:t>Cuenta con tres (3) casillas, la primera será llenada con los grados, la segunda con los minutos y la tercera con los segundos de LATITUD SUR.</w:t>
            </w:r>
          </w:p>
          <w:p w:rsidR="00F5242C" w:rsidRPr="00DB2EAB" w:rsidRDefault="00F5242C" w:rsidP="0039550E">
            <w:pPr>
              <w:rPr>
                <w:rFonts w:ascii="Arial" w:hAnsi="Arial" w:cs="Arial"/>
              </w:rPr>
            </w:pPr>
            <w:r w:rsidRPr="00DB2EAB">
              <w:rPr>
                <w:rFonts w:ascii="Arial" w:hAnsi="Arial" w:cs="Arial"/>
                <w:sz w:val="22"/>
                <w:szCs w:val="22"/>
              </w:rPr>
              <w:t>No es necesario colocar el signo negativo (-).</w:t>
            </w:r>
          </w:p>
        </w:tc>
      </w:tr>
      <w:tr w:rsidR="00F5242C" w:rsidRPr="00DB2EAB" w:rsidTr="0039550E">
        <w:tc>
          <w:tcPr>
            <w:tcW w:w="468" w:type="dxa"/>
            <w:vAlign w:val="center"/>
          </w:tcPr>
          <w:p w:rsidR="00F5242C" w:rsidRPr="00DB2EAB" w:rsidRDefault="00F5242C" w:rsidP="00F5242C">
            <w:pPr>
              <w:numPr>
                <w:ilvl w:val="0"/>
                <w:numId w:val="9"/>
              </w:numPr>
              <w:tabs>
                <w:tab w:val="clear" w:pos="720"/>
              </w:tabs>
              <w:ind w:left="360"/>
              <w:rPr>
                <w:rFonts w:ascii="Arial" w:hAnsi="Arial" w:cs="Arial"/>
              </w:rPr>
            </w:pPr>
          </w:p>
        </w:tc>
        <w:tc>
          <w:tcPr>
            <w:tcW w:w="3240" w:type="dxa"/>
            <w:vAlign w:val="center"/>
          </w:tcPr>
          <w:p w:rsidR="00F5242C" w:rsidRPr="00DB2EAB" w:rsidRDefault="00F5242C" w:rsidP="0039550E">
            <w:pPr>
              <w:rPr>
                <w:rFonts w:ascii="Arial" w:hAnsi="Arial" w:cs="Arial"/>
              </w:rPr>
            </w:pPr>
            <w:r w:rsidRPr="00DB2EAB">
              <w:rPr>
                <w:rFonts w:ascii="Arial" w:hAnsi="Arial" w:cs="Arial"/>
                <w:sz w:val="22"/>
                <w:szCs w:val="22"/>
              </w:rPr>
              <w:t>Captura estimada de la cala.</w:t>
            </w:r>
          </w:p>
        </w:tc>
        <w:tc>
          <w:tcPr>
            <w:tcW w:w="5012" w:type="dxa"/>
          </w:tcPr>
          <w:p w:rsidR="00F5242C" w:rsidRPr="00DB2EAB" w:rsidRDefault="00F5242C" w:rsidP="0039550E">
            <w:pPr>
              <w:rPr>
                <w:rFonts w:ascii="Arial" w:hAnsi="Arial" w:cs="Arial"/>
              </w:rPr>
            </w:pPr>
            <w:r w:rsidRPr="00DB2EAB">
              <w:rPr>
                <w:rFonts w:ascii="Arial" w:hAnsi="Arial" w:cs="Arial"/>
                <w:sz w:val="22"/>
                <w:szCs w:val="22"/>
              </w:rPr>
              <w:t>Indicar la captura aproximada en Toneladas Métricas. Usar números enteros</w:t>
            </w:r>
          </w:p>
        </w:tc>
      </w:tr>
      <w:tr w:rsidR="00F5242C" w:rsidRPr="00DB2EAB" w:rsidTr="0039550E">
        <w:tc>
          <w:tcPr>
            <w:tcW w:w="468" w:type="dxa"/>
            <w:vAlign w:val="center"/>
          </w:tcPr>
          <w:p w:rsidR="00F5242C" w:rsidRPr="00DB2EAB" w:rsidRDefault="00F5242C" w:rsidP="00F5242C">
            <w:pPr>
              <w:numPr>
                <w:ilvl w:val="0"/>
                <w:numId w:val="9"/>
              </w:numPr>
              <w:tabs>
                <w:tab w:val="clear" w:pos="720"/>
              </w:tabs>
              <w:ind w:left="360"/>
              <w:rPr>
                <w:rFonts w:ascii="Arial" w:hAnsi="Arial" w:cs="Arial"/>
              </w:rPr>
            </w:pPr>
          </w:p>
        </w:tc>
        <w:tc>
          <w:tcPr>
            <w:tcW w:w="3240" w:type="dxa"/>
            <w:vAlign w:val="center"/>
          </w:tcPr>
          <w:p w:rsidR="00F5242C" w:rsidRPr="00DB2EAB" w:rsidRDefault="00F5242C" w:rsidP="0039550E">
            <w:pPr>
              <w:rPr>
                <w:rFonts w:ascii="Arial" w:hAnsi="Arial" w:cs="Arial"/>
              </w:rPr>
            </w:pPr>
            <w:r w:rsidRPr="00DB2EAB">
              <w:rPr>
                <w:rFonts w:ascii="Arial" w:hAnsi="Arial" w:cs="Arial"/>
                <w:sz w:val="22"/>
                <w:szCs w:val="22"/>
              </w:rPr>
              <w:t>Porcentaje estimado de juveniles</w:t>
            </w:r>
          </w:p>
        </w:tc>
        <w:tc>
          <w:tcPr>
            <w:tcW w:w="5012" w:type="dxa"/>
          </w:tcPr>
          <w:p w:rsidR="00F5242C" w:rsidRPr="00DB2EAB" w:rsidRDefault="00F5242C" w:rsidP="0039550E">
            <w:pPr>
              <w:rPr>
                <w:rFonts w:ascii="Arial" w:hAnsi="Arial" w:cs="Arial"/>
              </w:rPr>
            </w:pPr>
            <w:r w:rsidRPr="00DB2EAB">
              <w:rPr>
                <w:rFonts w:ascii="Arial" w:hAnsi="Arial" w:cs="Arial"/>
                <w:sz w:val="22"/>
                <w:szCs w:val="22"/>
              </w:rPr>
              <w:t>Indicar el porcentaje estimado de la cala. Usar el punto (.) como separador de decimales.</w:t>
            </w:r>
          </w:p>
        </w:tc>
      </w:tr>
    </w:tbl>
    <w:p w:rsidR="00457349" w:rsidRDefault="00457349" w:rsidP="00A97CC3"/>
    <w:sectPr w:rsidR="00457349" w:rsidSect="00F5242C">
      <w:headerReference w:type="default" r:id="rId9"/>
      <w:pgSz w:w="11907" w:h="16839" w:code="9"/>
      <w:pgMar w:top="1985" w:right="1701" w:bottom="1276" w:left="1701" w:header="426" w:footer="8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5FE" w:rsidRDefault="00A335FE" w:rsidP="00F94DE1">
      <w:r>
        <w:separator/>
      </w:r>
    </w:p>
  </w:endnote>
  <w:endnote w:type="continuationSeparator" w:id="0">
    <w:p w:rsidR="00A335FE" w:rsidRDefault="00A335FE" w:rsidP="00F94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5FE" w:rsidRDefault="00A335FE" w:rsidP="00F94DE1">
      <w:r>
        <w:separator/>
      </w:r>
    </w:p>
  </w:footnote>
  <w:footnote w:type="continuationSeparator" w:id="0">
    <w:p w:rsidR="00A335FE" w:rsidRDefault="00A335FE" w:rsidP="00F94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33" w:rsidRPr="002C302F" w:rsidRDefault="00A335FE" w:rsidP="001C242A">
    <w:pPr>
      <w:pStyle w:val="Encabezado"/>
      <w:jc w:val="center"/>
      <w:rPr>
        <w:sz w:val="10"/>
        <w:szCs w:val="10"/>
      </w:rPr>
    </w:pPr>
  </w:p>
  <w:p w:rsidR="00304233" w:rsidRDefault="00A335FE" w:rsidP="00E002F5">
    <w:pPr>
      <w:jc w:val="center"/>
      <w:rPr>
        <w:rFonts w:ascii="Calibri" w:hAnsi="Calibri"/>
        <w:color w:val="A6A6A6"/>
        <w:sz w:val="18"/>
        <w:szCs w:val="18"/>
      </w:rPr>
    </w:pPr>
  </w:p>
  <w:p w:rsidR="00304233" w:rsidRDefault="00A335FE" w:rsidP="00E002F5">
    <w:pPr>
      <w:jc w:val="center"/>
      <w:rPr>
        <w:rFonts w:ascii="Calibri" w:hAnsi="Calibri"/>
        <w:color w:val="A6A6A6"/>
        <w:sz w:val="18"/>
        <w:szCs w:val="18"/>
      </w:rPr>
    </w:pPr>
  </w:p>
  <w:p w:rsidR="00304233" w:rsidRPr="001C54BB" w:rsidRDefault="00A335FE" w:rsidP="00E002F5">
    <w:pPr>
      <w:jc w:val="center"/>
      <w:rPr>
        <w:rFonts w:ascii="Calibri" w:hAnsi="Calibri"/>
        <w:color w:val="A6A6A6"/>
        <w:sz w:val="14"/>
        <w:szCs w:val="14"/>
      </w:rPr>
    </w:pPr>
  </w:p>
  <w:p w:rsidR="00304233" w:rsidRDefault="00A335FE" w:rsidP="00A317AA">
    <w:pPr>
      <w:ind w:left="539"/>
      <w:jc w:val="center"/>
      <w:rPr>
        <w:i/>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0FA"/>
    <w:multiLevelType w:val="multilevel"/>
    <w:tmpl w:val="EF1475B6"/>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13403BE"/>
    <w:multiLevelType w:val="hybridMultilevel"/>
    <w:tmpl w:val="5B147B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2E0EC1"/>
    <w:multiLevelType w:val="hybridMultilevel"/>
    <w:tmpl w:val="FFD6637A"/>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F06075C"/>
    <w:multiLevelType w:val="multilevel"/>
    <w:tmpl w:val="176AA0FE"/>
    <w:lvl w:ilvl="0">
      <w:start w:val="3"/>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ECD4FD5"/>
    <w:multiLevelType w:val="multilevel"/>
    <w:tmpl w:val="AA680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42F623E"/>
    <w:multiLevelType w:val="multilevel"/>
    <w:tmpl w:val="3CA27586"/>
    <w:lvl w:ilvl="0">
      <w:start w:val="2"/>
      <w:numFmt w:val="decimal"/>
      <w:lvlText w:val="%1."/>
      <w:lvlJc w:val="left"/>
      <w:pPr>
        <w:ind w:left="360" w:hanging="36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6">
    <w:nsid w:val="5AFF23CE"/>
    <w:multiLevelType w:val="hybridMultilevel"/>
    <w:tmpl w:val="9B0A440A"/>
    <w:lvl w:ilvl="0" w:tplc="A3E4E996">
      <w:start w:val="1"/>
      <w:numFmt w:val="lowerLetter"/>
      <w:lvlText w:val="%1."/>
      <w:lvlJc w:val="left"/>
      <w:pPr>
        <w:ind w:left="1778" w:hanging="360"/>
      </w:pPr>
      <w:rPr>
        <w:rFonts w:ascii="Tahoma" w:eastAsia="Times New Roman" w:hAnsi="Tahoma" w:cs="Tahoma"/>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
    <w:nsid w:val="67601B2C"/>
    <w:multiLevelType w:val="multilevel"/>
    <w:tmpl w:val="C80A9A16"/>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8">
    <w:nsid w:val="68247F14"/>
    <w:multiLevelType w:val="multilevel"/>
    <w:tmpl w:val="F820806C"/>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9DB47C3"/>
    <w:multiLevelType w:val="hybridMultilevel"/>
    <w:tmpl w:val="A96E87B0"/>
    <w:lvl w:ilvl="0" w:tplc="A10024E4">
      <w:start w:val="1"/>
      <w:numFmt w:val="bullet"/>
      <w:lvlText w:val="−"/>
      <w:lvlJc w:val="left"/>
      <w:pPr>
        <w:ind w:left="720" w:hanging="360"/>
      </w:pPr>
      <w:rPr>
        <w:rFonts w:ascii="Arial" w:hAnsi="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78C27280"/>
    <w:multiLevelType w:val="hybridMultilevel"/>
    <w:tmpl w:val="678274D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0"/>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F5242C"/>
    <w:rsid w:val="00002AC7"/>
    <w:rsid w:val="00042E52"/>
    <w:rsid w:val="000677F7"/>
    <w:rsid w:val="000E3A3C"/>
    <w:rsid w:val="00101B2F"/>
    <w:rsid w:val="001226E6"/>
    <w:rsid w:val="00182EB9"/>
    <w:rsid w:val="00261C29"/>
    <w:rsid w:val="0027060F"/>
    <w:rsid w:val="002955E1"/>
    <w:rsid w:val="00296CBD"/>
    <w:rsid w:val="00442FC6"/>
    <w:rsid w:val="00457349"/>
    <w:rsid w:val="00490D23"/>
    <w:rsid w:val="004C3CCA"/>
    <w:rsid w:val="004F52F6"/>
    <w:rsid w:val="00597172"/>
    <w:rsid w:val="0060708F"/>
    <w:rsid w:val="00625674"/>
    <w:rsid w:val="00640123"/>
    <w:rsid w:val="0069055D"/>
    <w:rsid w:val="00770B8F"/>
    <w:rsid w:val="00781851"/>
    <w:rsid w:val="007B1EA5"/>
    <w:rsid w:val="007C3714"/>
    <w:rsid w:val="00867F2E"/>
    <w:rsid w:val="008F1504"/>
    <w:rsid w:val="009B4B6A"/>
    <w:rsid w:val="00A335FE"/>
    <w:rsid w:val="00A97CC3"/>
    <w:rsid w:val="00AD3AAA"/>
    <w:rsid w:val="00AF42B8"/>
    <w:rsid w:val="00B02E33"/>
    <w:rsid w:val="00B855B6"/>
    <w:rsid w:val="00BF17C0"/>
    <w:rsid w:val="00CB76ED"/>
    <w:rsid w:val="00CE788D"/>
    <w:rsid w:val="00D91401"/>
    <w:rsid w:val="00E011EB"/>
    <w:rsid w:val="00E12208"/>
    <w:rsid w:val="00E7494E"/>
    <w:rsid w:val="00EF5532"/>
    <w:rsid w:val="00F5242C"/>
    <w:rsid w:val="00F75843"/>
    <w:rsid w:val="00F764D7"/>
    <w:rsid w:val="00F90FEC"/>
    <w:rsid w:val="00F94D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2C"/>
    <w:pPr>
      <w:spacing w:after="0" w:line="240" w:lineRule="auto"/>
    </w:pPr>
    <w:rPr>
      <w:rFonts w:ascii="Times New Roman" w:eastAsia="Times New Roman" w:hAnsi="Times New Roman"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F5242C"/>
    <w:rPr>
      <w:sz w:val="28"/>
      <w:szCs w:val="20"/>
      <w:lang w:val="es-ES" w:eastAsia="es-ES"/>
    </w:rPr>
  </w:style>
  <w:style w:type="character" w:customStyle="1" w:styleId="TextoindependienteCar">
    <w:name w:val="Texto independiente Car"/>
    <w:basedOn w:val="Fuentedeprrafopredeter"/>
    <w:link w:val="Textoindependiente"/>
    <w:uiPriority w:val="99"/>
    <w:semiHidden/>
    <w:rsid w:val="00F5242C"/>
    <w:rPr>
      <w:rFonts w:ascii="Times New Roman" w:eastAsia="Times New Roman" w:hAnsi="Times New Roman" w:cs="Times New Roman"/>
      <w:sz w:val="28"/>
      <w:szCs w:val="20"/>
      <w:lang w:val="es-ES" w:eastAsia="es-ES"/>
    </w:rPr>
  </w:style>
  <w:style w:type="paragraph" w:styleId="Encabezado">
    <w:name w:val="header"/>
    <w:basedOn w:val="Normal"/>
    <w:link w:val="EncabezadoCar"/>
    <w:uiPriority w:val="99"/>
    <w:rsid w:val="00F5242C"/>
    <w:pPr>
      <w:tabs>
        <w:tab w:val="center" w:pos="4252"/>
        <w:tab w:val="right" w:pos="8504"/>
      </w:tabs>
    </w:pPr>
  </w:style>
  <w:style w:type="character" w:customStyle="1" w:styleId="EncabezadoCar">
    <w:name w:val="Encabezado Car"/>
    <w:basedOn w:val="Fuentedeprrafopredeter"/>
    <w:link w:val="Encabezado"/>
    <w:uiPriority w:val="99"/>
    <w:rsid w:val="00F5242C"/>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F5242C"/>
    <w:pPr>
      <w:ind w:left="708"/>
    </w:pPr>
  </w:style>
  <w:style w:type="character" w:styleId="Hipervnculo">
    <w:name w:val="Hyperlink"/>
    <w:uiPriority w:val="99"/>
    <w:unhideWhenUsed/>
    <w:rsid w:val="00F5242C"/>
    <w:rPr>
      <w:color w:val="0000FF"/>
      <w:u w:val="single"/>
    </w:rPr>
  </w:style>
  <w:style w:type="paragraph" w:styleId="Textodeglobo">
    <w:name w:val="Balloon Text"/>
    <w:basedOn w:val="Normal"/>
    <w:link w:val="TextodegloboCar"/>
    <w:uiPriority w:val="99"/>
    <w:semiHidden/>
    <w:unhideWhenUsed/>
    <w:rsid w:val="00F524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42C"/>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AD3AAA"/>
    <w:rPr>
      <w:sz w:val="16"/>
      <w:szCs w:val="16"/>
    </w:rPr>
  </w:style>
  <w:style w:type="paragraph" w:styleId="Textocomentario">
    <w:name w:val="annotation text"/>
    <w:basedOn w:val="Normal"/>
    <w:link w:val="TextocomentarioCar"/>
    <w:uiPriority w:val="99"/>
    <w:semiHidden/>
    <w:unhideWhenUsed/>
    <w:rsid w:val="00AD3AAA"/>
    <w:rPr>
      <w:sz w:val="20"/>
      <w:szCs w:val="20"/>
    </w:rPr>
  </w:style>
  <w:style w:type="character" w:customStyle="1" w:styleId="TextocomentarioCar">
    <w:name w:val="Texto comentario Car"/>
    <w:basedOn w:val="Fuentedeprrafopredeter"/>
    <w:link w:val="Textocomentario"/>
    <w:uiPriority w:val="99"/>
    <w:semiHidden/>
    <w:rsid w:val="00AD3AAA"/>
    <w:rPr>
      <w:rFonts w:ascii="Times New Roman" w:eastAsia="Times New Roman"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AD3AAA"/>
    <w:rPr>
      <w:b/>
      <w:bCs/>
    </w:rPr>
  </w:style>
  <w:style w:type="character" w:customStyle="1" w:styleId="AsuntodelcomentarioCar">
    <w:name w:val="Asunto del comentario Car"/>
    <w:basedOn w:val="TextocomentarioCar"/>
    <w:link w:val="Asuntodelcomentario"/>
    <w:uiPriority w:val="99"/>
    <w:semiHidden/>
    <w:rsid w:val="00AD3AAA"/>
    <w:rPr>
      <w:rFonts w:ascii="Times New Roman" w:eastAsia="Times New Roman" w:hAnsi="Times New Roman" w:cs="Times New Roman"/>
      <w:b/>
      <w:bCs/>
      <w:sz w:val="20"/>
      <w:szCs w:val="20"/>
      <w:lang w:eastAsia="es-P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ce.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CECFE-A4A9-4656-816A-37A8B4DB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2567</Words>
  <Characters>14119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Cristina de Jesus Moreno Ventocilla</dc:creator>
  <cp:lastModifiedBy>jcparetto</cp:lastModifiedBy>
  <cp:revision>2</cp:revision>
  <cp:lastPrinted>2013-07-26T20:23:00Z</cp:lastPrinted>
  <dcterms:created xsi:type="dcterms:W3CDTF">2013-08-19T18:15:00Z</dcterms:created>
  <dcterms:modified xsi:type="dcterms:W3CDTF">2013-08-19T18:15:00Z</dcterms:modified>
</cp:coreProperties>
</file>