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0EC8E" w14:textId="77777777" w:rsidR="00CA3362" w:rsidRDefault="00CA3362" w:rsidP="001A7E28">
      <w:pPr>
        <w:jc w:val="center"/>
        <w:rPr>
          <w:b/>
          <w:sz w:val="24"/>
        </w:rPr>
      </w:pPr>
      <w:r>
        <w:rPr>
          <w:rFonts w:cs="Calibri"/>
          <w:noProof/>
          <w:sz w:val="24"/>
          <w:szCs w:val="24"/>
        </w:rPr>
        <w:drawing>
          <wp:inline distT="0" distB="0" distL="0" distR="0" wp14:anchorId="0CAC6B86" wp14:editId="4DA5AC06">
            <wp:extent cx="2133838" cy="828675"/>
            <wp:effectExtent l="0" t="0" r="0" b="0"/>
            <wp:docPr id="1" name="Imagen 1" descr="S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838" cy="828675"/>
                    </a:xfrm>
                    <a:prstGeom prst="rect">
                      <a:avLst/>
                    </a:prstGeom>
                    <a:noFill/>
                    <a:ln>
                      <a:noFill/>
                    </a:ln>
                  </pic:spPr>
                </pic:pic>
              </a:graphicData>
            </a:graphic>
          </wp:inline>
        </w:drawing>
      </w:r>
      <w:r w:rsidR="00BC6CEA">
        <w:rPr>
          <w:b/>
          <w:sz w:val="24"/>
        </w:rPr>
        <w:t xml:space="preserve">                                            </w:t>
      </w:r>
    </w:p>
    <w:p w14:paraId="367FDF86" w14:textId="77777777" w:rsidR="0054232F" w:rsidRPr="00B05AE4" w:rsidRDefault="00E8082D" w:rsidP="00E8082D">
      <w:pPr>
        <w:spacing w:after="0" w:line="240" w:lineRule="auto"/>
        <w:jc w:val="center"/>
        <w:rPr>
          <w:rFonts w:cs="Arial"/>
          <w:b/>
          <w:sz w:val="28"/>
          <w:szCs w:val="28"/>
        </w:rPr>
      </w:pPr>
      <w:r>
        <w:rPr>
          <w:rFonts w:cs="Arial"/>
          <w:b/>
          <w:sz w:val="28"/>
          <w:szCs w:val="28"/>
        </w:rPr>
        <w:t xml:space="preserve">SNP: </w:t>
      </w:r>
      <w:r w:rsidR="006F365A">
        <w:rPr>
          <w:rFonts w:cs="Arial"/>
          <w:b/>
          <w:sz w:val="28"/>
          <w:szCs w:val="28"/>
        </w:rPr>
        <w:t>ACTUAL REGULACIÓN PESQUERA NO HA CUMPLIDO SUS OBJETIVOS</w:t>
      </w:r>
    </w:p>
    <w:p w14:paraId="62AEECA6" w14:textId="77777777" w:rsidR="005E01F9" w:rsidRPr="005E01F9" w:rsidRDefault="005E01F9" w:rsidP="00BC6CEA">
      <w:pPr>
        <w:spacing w:after="0" w:line="240" w:lineRule="auto"/>
        <w:jc w:val="center"/>
        <w:rPr>
          <w:rFonts w:cs="Arial"/>
          <w:i/>
          <w:sz w:val="16"/>
          <w:szCs w:val="16"/>
        </w:rPr>
      </w:pPr>
    </w:p>
    <w:p w14:paraId="6BB97564" w14:textId="0653E62B" w:rsidR="00E8082D" w:rsidRPr="0097094C" w:rsidRDefault="00E8082D" w:rsidP="00BC6CEA">
      <w:pPr>
        <w:spacing w:after="0" w:line="240" w:lineRule="auto"/>
        <w:jc w:val="center"/>
        <w:rPr>
          <w:rFonts w:cs="Arial"/>
          <w:i/>
          <w:sz w:val="24"/>
          <w:szCs w:val="24"/>
          <w:lang w:val="es-ES"/>
        </w:rPr>
      </w:pPr>
      <w:r w:rsidRPr="008B793D">
        <w:rPr>
          <w:rFonts w:cs="Arial"/>
          <w:i/>
          <w:sz w:val="24"/>
          <w:szCs w:val="24"/>
        </w:rPr>
        <w:t xml:space="preserve">Dos años después de su implementación, </w:t>
      </w:r>
      <w:r w:rsidR="0097094C">
        <w:rPr>
          <w:rFonts w:cs="Arial"/>
          <w:i/>
          <w:sz w:val="24"/>
          <w:szCs w:val="24"/>
          <w:lang w:val="es-ES"/>
        </w:rPr>
        <w:t>consumo humano de anchoveta ha caído drásticamente.</w:t>
      </w:r>
    </w:p>
    <w:p w14:paraId="44D97C68" w14:textId="77777777" w:rsidR="00E8082D" w:rsidRPr="005E01F9" w:rsidRDefault="00E8082D" w:rsidP="00BC6CEA">
      <w:pPr>
        <w:spacing w:after="0" w:line="240" w:lineRule="auto"/>
        <w:jc w:val="center"/>
        <w:rPr>
          <w:rFonts w:cs="Arial"/>
          <w:i/>
          <w:sz w:val="16"/>
          <w:szCs w:val="16"/>
        </w:rPr>
      </w:pPr>
    </w:p>
    <w:p w14:paraId="66867E04" w14:textId="77777777" w:rsidR="008B793D" w:rsidRPr="008B793D" w:rsidRDefault="008B793D" w:rsidP="00BC6CEA">
      <w:pPr>
        <w:spacing w:after="0" w:line="240" w:lineRule="auto"/>
        <w:jc w:val="center"/>
        <w:rPr>
          <w:rFonts w:cs="Arial"/>
          <w:i/>
          <w:sz w:val="24"/>
          <w:szCs w:val="24"/>
        </w:rPr>
      </w:pPr>
      <w:r w:rsidRPr="008B793D">
        <w:rPr>
          <w:rFonts w:cs="Arial"/>
          <w:i/>
          <w:sz w:val="24"/>
          <w:szCs w:val="24"/>
        </w:rPr>
        <w:t xml:space="preserve">Estudio demuestra que cuando </w:t>
      </w:r>
      <w:r w:rsidRPr="008B793D">
        <w:rPr>
          <w:rFonts w:ascii="Calibri" w:eastAsia="Times New Roman" w:hAnsi="Calibri"/>
          <w:i/>
          <w:sz w:val="24"/>
          <w:szCs w:val="24"/>
        </w:rPr>
        <w:t>hay calentamiento del mar y continúa la actual regulación pesquera, los efectos son devastadores y se afecta el PBI y la manufactura.</w:t>
      </w:r>
    </w:p>
    <w:p w14:paraId="509D504B" w14:textId="77777777" w:rsidR="00335973" w:rsidRPr="00B05AE4" w:rsidRDefault="00335973" w:rsidP="00CB1ABB">
      <w:pPr>
        <w:spacing w:after="0" w:line="240" w:lineRule="auto"/>
        <w:jc w:val="both"/>
        <w:rPr>
          <w:rFonts w:cs="Arial"/>
          <w:sz w:val="24"/>
          <w:szCs w:val="24"/>
        </w:rPr>
      </w:pPr>
    </w:p>
    <w:p w14:paraId="3E1E3C37" w14:textId="77777777" w:rsidR="008B793D" w:rsidRPr="00F22E60" w:rsidRDefault="00B05AE4" w:rsidP="002D3A05">
      <w:pPr>
        <w:spacing w:line="240" w:lineRule="auto"/>
        <w:jc w:val="both"/>
        <w:rPr>
          <w:rFonts w:eastAsia="Times New Roman"/>
        </w:rPr>
      </w:pPr>
      <w:r w:rsidRPr="00F22E60">
        <w:rPr>
          <w:b/>
          <w:lang w:eastAsia="en-US"/>
        </w:rPr>
        <w:t xml:space="preserve">Lima, </w:t>
      </w:r>
      <w:r w:rsidR="00E8082D" w:rsidRPr="00F22E60">
        <w:rPr>
          <w:b/>
          <w:lang w:eastAsia="en-US"/>
        </w:rPr>
        <w:t>30</w:t>
      </w:r>
      <w:r w:rsidRPr="00F22E60">
        <w:rPr>
          <w:b/>
          <w:lang w:eastAsia="en-US"/>
        </w:rPr>
        <w:t xml:space="preserve"> de </w:t>
      </w:r>
      <w:r w:rsidR="00E8082D" w:rsidRPr="00F22E60">
        <w:rPr>
          <w:b/>
          <w:lang w:eastAsia="en-US"/>
        </w:rPr>
        <w:t>setiembre</w:t>
      </w:r>
      <w:r w:rsidRPr="00F22E60">
        <w:rPr>
          <w:b/>
          <w:lang w:eastAsia="en-US"/>
        </w:rPr>
        <w:t xml:space="preserve"> de 2014.-</w:t>
      </w:r>
      <w:r w:rsidRPr="00F22E60">
        <w:rPr>
          <w:lang w:eastAsia="en-US"/>
        </w:rPr>
        <w:t xml:space="preserve"> </w:t>
      </w:r>
      <w:r w:rsidR="008B793D" w:rsidRPr="00F22E60">
        <w:rPr>
          <w:lang w:eastAsia="en-US"/>
        </w:rPr>
        <w:t>Durante el conversatorio académico “Análisis del Decreto Supremo 005: dos años</w:t>
      </w:r>
      <w:bookmarkStart w:id="0" w:name="_GoBack"/>
      <w:bookmarkEnd w:id="0"/>
      <w:r w:rsidR="008B793D" w:rsidRPr="00F22E60">
        <w:rPr>
          <w:lang w:eastAsia="en-US"/>
        </w:rPr>
        <w:t xml:space="preserve"> después”, organizado por la Universidad del Pacífico</w:t>
      </w:r>
      <w:r w:rsidR="00FD04F8" w:rsidRPr="00F22E60">
        <w:rPr>
          <w:lang w:eastAsia="en-US"/>
        </w:rPr>
        <w:t xml:space="preserve"> y la Sociedad Nacional de Pesquería</w:t>
      </w:r>
      <w:r w:rsidR="008B793D" w:rsidRPr="00F22E60">
        <w:rPr>
          <w:lang w:eastAsia="en-US"/>
        </w:rPr>
        <w:t xml:space="preserve">, </w:t>
      </w:r>
      <w:r w:rsidR="00E8082D" w:rsidRPr="00F22E60">
        <w:rPr>
          <w:rFonts w:eastAsia="Times New Roman"/>
        </w:rPr>
        <w:t>qued</w:t>
      </w:r>
      <w:r w:rsidR="008B793D" w:rsidRPr="00F22E60">
        <w:rPr>
          <w:rFonts w:eastAsia="Times New Roman"/>
        </w:rPr>
        <w:t>ó</w:t>
      </w:r>
      <w:r w:rsidR="00E8082D" w:rsidRPr="00F22E60">
        <w:rPr>
          <w:rFonts w:eastAsia="Times New Roman"/>
        </w:rPr>
        <w:t xml:space="preserve"> demostrado que </w:t>
      </w:r>
      <w:r w:rsidR="008B793D" w:rsidRPr="00F22E60">
        <w:rPr>
          <w:rFonts w:eastAsia="Times New Roman"/>
        </w:rPr>
        <w:t xml:space="preserve">dicha norma, emitida en 2012, </w:t>
      </w:r>
      <w:r w:rsidR="00E8082D" w:rsidRPr="00F22E60">
        <w:rPr>
          <w:rFonts w:eastAsia="Times New Roman"/>
        </w:rPr>
        <w:t xml:space="preserve">no </w:t>
      </w:r>
      <w:r w:rsidR="008B793D" w:rsidRPr="00F22E60">
        <w:rPr>
          <w:rFonts w:eastAsia="Times New Roman"/>
        </w:rPr>
        <w:t>ha generado</w:t>
      </w:r>
      <w:r w:rsidR="00E8082D" w:rsidRPr="00F22E60">
        <w:rPr>
          <w:rFonts w:eastAsia="Times New Roman"/>
        </w:rPr>
        <w:t xml:space="preserve"> </w:t>
      </w:r>
      <w:r w:rsidR="008B793D" w:rsidRPr="00F22E60">
        <w:rPr>
          <w:rFonts w:eastAsia="Times New Roman"/>
        </w:rPr>
        <w:t xml:space="preserve">ningún beneficio para la pesca </w:t>
      </w:r>
      <w:r w:rsidR="00FD04F8" w:rsidRPr="00F22E60">
        <w:rPr>
          <w:rFonts w:eastAsia="Times New Roman"/>
        </w:rPr>
        <w:t xml:space="preserve">ni el recurso pesquero. Por </w:t>
      </w:r>
      <w:r w:rsidR="008B793D" w:rsidRPr="00F22E60">
        <w:rPr>
          <w:rFonts w:eastAsia="Times New Roman"/>
        </w:rPr>
        <w:t>el contrario,</w:t>
      </w:r>
      <w:r w:rsidR="00E8082D" w:rsidRPr="00F22E60">
        <w:rPr>
          <w:rFonts w:eastAsia="Times New Roman"/>
        </w:rPr>
        <w:t xml:space="preserve"> está causando graves perjuicios a las industrias de conservas y de harina de pescado y</w:t>
      </w:r>
      <w:r w:rsidR="008B793D" w:rsidRPr="00F22E60">
        <w:rPr>
          <w:rFonts w:eastAsia="Times New Roman"/>
        </w:rPr>
        <w:t>,</w:t>
      </w:r>
      <w:r w:rsidR="00E8082D" w:rsidRPr="00F22E60">
        <w:rPr>
          <w:rFonts w:eastAsia="Times New Roman"/>
        </w:rPr>
        <w:t xml:space="preserve"> por tanto</w:t>
      </w:r>
      <w:r w:rsidR="008B793D" w:rsidRPr="00F22E60">
        <w:rPr>
          <w:rFonts w:eastAsia="Times New Roman"/>
        </w:rPr>
        <w:t>,</w:t>
      </w:r>
      <w:r w:rsidR="00E8082D" w:rsidRPr="00F22E60">
        <w:rPr>
          <w:rFonts w:eastAsia="Times New Roman"/>
        </w:rPr>
        <w:t xml:space="preserve"> a la economía nacional.</w:t>
      </w:r>
    </w:p>
    <w:p w14:paraId="28F8E432" w14:textId="77777777" w:rsidR="00E8082D" w:rsidRPr="00F22E60" w:rsidRDefault="008B793D" w:rsidP="002D3A05">
      <w:pPr>
        <w:spacing w:line="240" w:lineRule="auto"/>
        <w:jc w:val="both"/>
        <w:rPr>
          <w:rFonts w:eastAsia="Times New Roman"/>
        </w:rPr>
      </w:pPr>
      <w:r w:rsidRPr="00F22E60">
        <w:rPr>
          <w:rFonts w:eastAsia="Times New Roman"/>
        </w:rPr>
        <w:t>El economista Élmer Cuba, director de Macroconsult, presentó un estudio sobre la norma en que se detalla que su principal objetivo (</w:t>
      </w:r>
      <w:r w:rsidR="00E8082D" w:rsidRPr="00F22E60">
        <w:rPr>
          <w:rFonts w:eastAsia="Times New Roman"/>
        </w:rPr>
        <w:t>aumentar el consumo de anchoveta</w:t>
      </w:r>
      <w:r w:rsidRPr="00F22E60">
        <w:rPr>
          <w:rFonts w:eastAsia="Times New Roman"/>
        </w:rPr>
        <w:t xml:space="preserve"> por parte de la población) </w:t>
      </w:r>
      <w:r w:rsidR="00E8082D" w:rsidRPr="00F22E60">
        <w:rPr>
          <w:rFonts w:eastAsia="Times New Roman"/>
        </w:rPr>
        <w:t>no s</w:t>
      </w:r>
      <w:r w:rsidRPr="00F22E60">
        <w:rPr>
          <w:rFonts w:eastAsia="Times New Roman"/>
        </w:rPr>
        <w:t>ó</w:t>
      </w:r>
      <w:r w:rsidR="00E8082D" w:rsidRPr="00F22E60">
        <w:rPr>
          <w:rFonts w:eastAsia="Times New Roman"/>
        </w:rPr>
        <w:t xml:space="preserve">lo </w:t>
      </w:r>
      <w:r w:rsidRPr="00F22E60">
        <w:rPr>
          <w:rFonts w:eastAsia="Times New Roman"/>
        </w:rPr>
        <w:t>no</w:t>
      </w:r>
      <w:r w:rsidR="00E8082D" w:rsidRPr="00F22E60">
        <w:rPr>
          <w:rFonts w:eastAsia="Times New Roman"/>
        </w:rPr>
        <w:t xml:space="preserve"> se ha logrado, sino que el resultado ha sido inverso. </w:t>
      </w:r>
      <w:r w:rsidRPr="00F22E60">
        <w:rPr>
          <w:rFonts w:eastAsia="Times New Roman"/>
        </w:rPr>
        <w:t>Cuba señaló que e</w:t>
      </w:r>
      <w:r w:rsidR="00E8082D" w:rsidRPr="00F22E60">
        <w:rPr>
          <w:rFonts w:eastAsia="Times New Roman"/>
        </w:rPr>
        <w:t>l consumo se ha desplomado luego de</w:t>
      </w:r>
      <w:r w:rsidRPr="00F22E60">
        <w:rPr>
          <w:rFonts w:eastAsia="Times New Roman"/>
        </w:rPr>
        <w:t>l DS 005.</w:t>
      </w:r>
      <w:r w:rsidR="00E8082D" w:rsidRPr="00F22E60">
        <w:rPr>
          <w:rFonts w:eastAsia="Times New Roman"/>
        </w:rPr>
        <w:t xml:space="preserve"> </w:t>
      </w:r>
      <w:r w:rsidRPr="00F22E60">
        <w:rPr>
          <w:rFonts w:eastAsia="Times New Roman"/>
        </w:rPr>
        <w:t>“</w:t>
      </w:r>
      <w:r w:rsidR="00E8082D" w:rsidRPr="00F22E60">
        <w:rPr>
          <w:rFonts w:eastAsia="Times New Roman"/>
        </w:rPr>
        <w:t xml:space="preserve">Lo avanzado </w:t>
      </w:r>
      <w:r w:rsidR="00FD04F8" w:rsidRPr="00F22E60">
        <w:rPr>
          <w:rFonts w:eastAsia="Times New Roman"/>
        </w:rPr>
        <w:t xml:space="preserve">de manera gradual </w:t>
      </w:r>
      <w:r w:rsidR="00E8082D" w:rsidRPr="00F22E60">
        <w:rPr>
          <w:rFonts w:eastAsia="Times New Roman"/>
        </w:rPr>
        <w:t xml:space="preserve">en 10 años </w:t>
      </w:r>
      <w:r w:rsidR="00FD04F8" w:rsidRPr="00F22E60">
        <w:rPr>
          <w:rFonts w:eastAsia="Times New Roman"/>
        </w:rPr>
        <w:t>cayó abruptamente</w:t>
      </w:r>
      <w:r w:rsidR="00F02C2D" w:rsidRPr="00F22E60">
        <w:rPr>
          <w:rFonts w:eastAsia="Times New Roman"/>
        </w:rPr>
        <w:t>.</w:t>
      </w:r>
      <w:r w:rsidR="00E8082D" w:rsidRPr="00F22E60">
        <w:rPr>
          <w:rFonts w:eastAsia="Times New Roman"/>
        </w:rPr>
        <w:t xml:space="preserve"> </w:t>
      </w:r>
      <w:r w:rsidR="00F02C2D" w:rsidRPr="00F22E60">
        <w:rPr>
          <w:rFonts w:eastAsia="Times New Roman"/>
        </w:rPr>
        <w:t>P</w:t>
      </w:r>
      <w:r w:rsidR="00E8082D" w:rsidRPr="00F22E60">
        <w:rPr>
          <w:rFonts w:eastAsia="Times New Roman"/>
        </w:rPr>
        <w:t xml:space="preserve">ara el 2014 se estima </w:t>
      </w:r>
      <w:r w:rsidRPr="00F22E60">
        <w:rPr>
          <w:rFonts w:eastAsia="Times New Roman"/>
        </w:rPr>
        <w:t xml:space="preserve">en </w:t>
      </w:r>
      <w:r w:rsidR="00E8082D" w:rsidRPr="00F22E60">
        <w:rPr>
          <w:rFonts w:eastAsia="Times New Roman"/>
        </w:rPr>
        <w:t>30</w:t>
      </w:r>
      <w:r w:rsidRPr="00F22E60">
        <w:rPr>
          <w:rFonts w:eastAsia="Times New Roman"/>
        </w:rPr>
        <w:t>.</w:t>
      </w:r>
      <w:r w:rsidR="00E8082D" w:rsidRPr="00F22E60">
        <w:rPr>
          <w:rFonts w:eastAsia="Times New Roman"/>
        </w:rPr>
        <w:t>000 TM</w:t>
      </w:r>
      <w:r w:rsidR="00F02C2D" w:rsidRPr="00F22E60">
        <w:rPr>
          <w:rFonts w:eastAsia="Times New Roman"/>
        </w:rPr>
        <w:t xml:space="preserve"> el consumo directo de anchoveta</w:t>
      </w:r>
      <w:r w:rsidR="00E8082D" w:rsidRPr="00F22E60">
        <w:rPr>
          <w:rFonts w:eastAsia="Times New Roman"/>
        </w:rPr>
        <w:t>, bastante por debajo de los 125</w:t>
      </w:r>
      <w:r w:rsidRPr="00F22E60">
        <w:rPr>
          <w:rFonts w:eastAsia="Times New Roman"/>
        </w:rPr>
        <w:t>.</w:t>
      </w:r>
      <w:r w:rsidR="00E8082D" w:rsidRPr="00F22E60">
        <w:rPr>
          <w:rFonts w:eastAsia="Times New Roman"/>
        </w:rPr>
        <w:t>000 TM del año 2011</w:t>
      </w:r>
      <w:r w:rsidR="00F02C2D" w:rsidRPr="00F22E60">
        <w:rPr>
          <w:rFonts w:eastAsia="Times New Roman"/>
        </w:rPr>
        <w:t>”, explicó</w:t>
      </w:r>
      <w:r w:rsidR="00E8082D" w:rsidRPr="00F22E60">
        <w:rPr>
          <w:rFonts w:eastAsia="Times New Roman"/>
        </w:rPr>
        <w:t>.</w:t>
      </w:r>
    </w:p>
    <w:p w14:paraId="6F572050" w14:textId="56FAA69F" w:rsidR="00E8082D" w:rsidRPr="00F22E60" w:rsidRDefault="00E8082D" w:rsidP="002D3A05">
      <w:pPr>
        <w:spacing w:after="0" w:line="240" w:lineRule="auto"/>
        <w:jc w:val="both"/>
        <w:textAlignment w:val="center"/>
        <w:rPr>
          <w:rFonts w:eastAsia="Times New Roman"/>
          <w:sz w:val="24"/>
          <w:szCs w:val="24"/>
        </w:rPr>
      </w:pPr>
      <w:r w:rsidRPr="00F22E60">
        <w:rPr>
          <w:rFonts w:eastAsia="Times New Roman"/>
        </w:rPr>
        <w:t>El segundo objetivo</w:t>
      </w:r>
      <w:r w:rsidR="00F02C2D" w:rsidRPr="00F22E60">
        <w:rPr>
          <w:rFonts w:eastAsia="Times New Roman"/>
        </w:rPr>
        <w:t xml:space="preserve"> del DS 005 fue </w:t>
      </w:r>
      <w:r w:rsidRPr="00F22E60">
        <w:rPr>
          <w:rFonts w:eastAsia="Times New Roman"/>
        </w:rPr>
        <w:t xml:space="preserve">promover la sostenibilidad de la anchoveta, </w:t>
      </w:r>
      <w:r w:rsidR="00F02C2D" w:rsidRPr="00F22E60">
        <w:rPr>
          <w:rFonts w:eastAsia="Times New Roman"/>
        </w:rPr>
        <w:t xml:space="preserve">que </w:t>
      </w:r>
      <w:r w:rsidRPr="00F22E60">
        <w:rPr>
          <w:rFonts w:eastAsia="Times New Roman"/>
        </w:rPr>
        <w:t xml:space="preserve">tampoco se ha logrado. </w:t>
      </w:r>
      <w:r w:rsidR="00F02C2D" w:rsidRPr="00F22E60">
        <w:rPr>
          <w:rFonts w:eastAsia="Times New Roman"/>
        </w:rPr>
        <w:t>“</w:t>
      </w:r>
      <w:r w:rsidRPr="00F22E60">
        <w:rPr>
          <w:rFonts w:eastAsia="Times New Roman"/>
        </w:rPr>
        <w:t xml:space="preserve">En cambio, la pesca ilegal </w:t>
      </w:r>
      <w:r w:rsidR="00FD04F8" w:rsidRPr="00F22E60">
        <w:rPr>
          <w:rFonts w:eastAsia="Times New Roman"/>
        </w:rPr>
        <w:t>tiene</w:t>
      </w:r>
      <w:r w:rsidR="00131BF6" w:rsidRPr="00F22E60">
        <w:rPr>
          <w:rFonts w:eastAsia="Times New Roman"/>
        </w:rPr>
        <w:t xml:space="preserve"> una</w:t>
      </w:r>
      <w:r w:rsidR="00FD04F8" w:rsidRPr="00F22E60">
        <w:rPr>
          <w:rFonts w:eastAsia="Times New Roman"/>
        </w:rPr>
        <w:t xml:space="preserve"> importante presencia</w:t>
      </w:r>
      <w:r w:rsidR="00131BF6" w:rsidRPr="00F22E60">
        <w:rPr>
          <w:rFonts w:eastAsia="Times New Roman"/>
        </w:rPr>
        <w:t xml:space="preserve"> y</w:t>
      </w:r>
      <w:r w:rsidRPr="00F22E60">
        <w:rPr>
          <w:rFonts w:eastAsia="Times New Roman"/>
        </w:rPr>
        <w:t> </w:t>
      </w:r>
      <w:r w:rsidR="00345723" w:rsidRPr="00F22E60">
        <w:rPr>
          <w:rFonts w:eastAsia="Times New Roman"/>
        </w:rPr>
        <w:t xml:space="preserve">la harina de pescado ilegal se exporta por </w:t>
      </w:r>
      <w:r w:rsidR="00FD04F8" w:rsidRPr="00F22E60">
        <w:rPr>
          <w:rFonts w:eastAsia="Times New Roman"/>
        </w:rPr>
        <w:t>delante</w:t>
      </w:r>
      <w:r w:rsidR="00537B54" w:rsidRPr="00F22E60">
        <w:rPr>
          <w:rFonts w:eastAsia="Times New Roman"/>
        </w:rPr>
        <w:t xml:space="preserve"> </w:t>
      </w:r>
      <w:r w:rsidR="00345723" w:rsidRPr="00F22E60">
        <w:rPr>
          <w:rFonts w:eastAsia="Times New Roman"/>
        </w:rPr>
        <w:t>de las autoridades.</w:t>
      </w:r>
      <w:r w:rsidRPr="00F22E60">
        <w:rPr>
          <w:rFonts w:eastAsia="Times New Roman"/>
        </w:rPr>
        <w:t xml:space="preserve"> Queda claro que los únicos beneficiados son quienes pescan de manera ilegal</w:t>
      </w:r>
      <w:r w:rsidR="00FD04F8" w:rsidRPr="00F22E60">
        <w:rPr>
          <w:rFonts w:eastAsia="Times New Roman"/>
        </w:rPr>
        <w:t>. Esto es parecido a lo que ocurre en el narcotráfico y la minería ilegal”</w:t>
      </w:r>
      <w:r w:rsidR="00345723" w:rsidRPr="00F22E60">
        <w:rPr>
          <w:rFonts w:eastAsia="Times New Roman"/>
        </w:rPr>
        <w:t>, añadió Cuba</w:t>
      </w:r>
      <w:r w:rsidRPr="00F22E60">
        <w:rPr>
          <w:rFonts w:eastAsia="Times New Roman"/>
        </w:rPr>
        <w:t xml:space="preserve">. </w:t>
      </w:r>
    </w:p>
    <w:p w14:paraId="7C7F8835" w14:textId="77777777" w:rsidR="00E8082D" w:rsidRPr="00F22E60" w:rsidRDefault="00E8082D" w:rsidP="002D3A05">
      <w:pPr>
        <w:pStyle w:val="NormalWeb"/>
        <w:spacing w:before="0" w:beforeAutospacing="0" w:after="0" w:afterAutospacing="0"/>
        <w:ind w:left="540"/>
        <w:jc w:val="both"/>
        <w:rPr>
          <w:rFonts w:asciiTheme="minorHAnsi" w:eastAsiaTheme="minorHAnsi" w:hAnsiTheme="minorHAnsi"/>
          <w:sz w:val="22"/>
          <w:szCs w:val="22"/>
        </w:rPr>
      </w:pPr>
      <w:r w:rsidRPr="00F22E60">
        <w:rPr>
          <w:rFonts w:asciiTheme="minorHAnsi" w:hAnsiTheme="minorHAnsi"/>
          <w:sz w:val="22"/>
          <w:szCs w:val="22"/>
        </w:rPr>
        <w:t> </w:t>
      </w:r>
    </w:p>
    <w:p w14:paraId="43994FDE" w14:textId="77777777" w:rsidR="00E8082D" w:rsidRPr="00F22E60" w:rsidRDefault="00345723" w:rsidP="002D3A05">
      <w:pPr>
        <w:spacing w:after="0" w:line="240" w:lineRule="auto"/>
        <w:jc w:val="both"/>
        <w:textAlignment w:val="center"/>
        <w:rPr>
          <w:rFonts w:eastAsia="Times New Roman"/>
          <w:sz w:val="24"/>
          <w:szCs w:val="24"/>
        </w:rPr>
      </w:pPr>
      <w:r w:rsidRPr="00F22E60">
        <w:rPr>
          <w:rFonts w:eastAsia="Times New Roman"/>
        </w:rPr>
        <w:t xml:space="preserve">Otra de las conclusiones del estudio de Macroconsult es que cuando se presenta </w:t>
      </w:r>
      <w:r w:rsidR="00E8082D" w:rsidRPr="00F22E60">
        <w:rPr>
          <w:rFonts w:eastAsia="Times New Roman"/>
        </w:rPr>
        <w:t xml:space="preserve">calentamiento del mar, </w:t>
      </w:r>
      <w:proofErr w:type="gramStart"/>
      <w:r w:rsidR="00E8082D" w:rsidRPr="00F22E60">
        <w:rPr>
          <w:rFonts w:eastAsia="Times New Roman"/>
        </w:rPr>
        <w:t>como</w:t>
      </w:r>
      <w:proofErr w:type="gramEnd"/>
      <w:r w:rsidR="00E8082D" w:rsidRPr="00F22E60">
        <w:rPr>
          <w:rFonts w:eastAsia="Times New Roman"/>
        </w:rPr>
        <w:t xml:space="preserve"> </w:t>
      </w:r>
      <w:r w:rsidR="002D3A05" w:rsidRPr="00F22E60">
        <w:rPr>
          <w:rFonts w:eastAsia="Times New Roman"/>
        </w:rPr>
        <w:t xml:space="preserve">ocurrió a </w:t>
      </w:r>
      <w:r w:rsidR="00E8082D" w:rsidRPr="00F22E60">
        <w:rPr>
          <w:rFonts w:eastAsia="Times New Roman"/>
        </w:rPr>
        <w:t xml:space="preserve">inicios de este año, los efectos del </w:t>
      </w:r>
      <w:r w:rsidR="002D3A05" w:rsidRPr="00F22E60">
        <w:rPr>
          <w:rFonts w:eastAsia="Times New Roman"/>
        </w:rPr>
        <w:t>DS 0</w:t>
      </w:r>
      <w:r w:rsidR="00E8082D" w:rsidRPr="00F22E60">
        <w:rPr>
          <w:rFonts w:eastAsia="Times New Roman"/>
        </w:rPr>
        <w:t xml:space="preserve">05 resultan devastadores para la pesca, </w:t>
      </w:r>
      <w:r w:rsidR="002D3A05" w:rsidRPr="00F22E60">
        <w:rPr>
          <w:rFonts w:eastAsia="Times New Roman"/>
        </w:rPr>
        <w:t>la</w:t>
      </w:r>
      <w:r w:rsidR="00E8082D" w:rsidRPr="00F22E60">
        <w:rPr>
          <w:rFonts w:eastAsia="Times New Roman"/>
        </w:rPr>
        <w:t xml:space="preserve"> manufactura y el PBI general</w:t>
      </w:r>
      <w:r w:rsidR="002D3A05" w:rsidRPr="00F22E60">
        <w:rPr>
          <w:rFonts w:eastAsia="Times New Roman"/>
        </w:rPr>
        <w:t>. </w:t>
      </w:r>
      <w:r w:rsidR="00E8082D" w:rsidRPr="00F22E60">
        <w:rPr>
          <w:rFonts w:eastAsia="Times New Roman"/>
        </w:rPr>
        <w:t>El estudio</w:t>
      </w:r>
      <w:r w:rsidR="002D3A05" w:rsidRPr="00F22E60">
        <w:rPr>
          <w:rFonts w:eastAsia="Times New Roman"/>
        </w:rPr>
        <w:t xml:space="preserve"> </w:t>
      </w:r>
      <w:r w:rsidR="00E8082D" w:rsidRPr="00F22E60">
        <w:rPr>
          <w:rFonts w:eastAsia="Times New Roman"/>
        </w:rPr>
        <w:t>demuestra</w:t>
      </w:r>
      <w:r w:rsidR="002D3A05" w:rsidRPr="00F22E60">
        <w:rPr>
          <w:rFonts w:eastAsia="Times New Roman"/>
        </w:rPr>
        <w:t xml:space="preserve"> e</w:t>
      </w:r>
      <w:r w:rsidR="00E8082D" w:rsidRPr="00F22E60">
        <w:rPr>
          <w:rFonts w:eastAsia="Times New Roman"/>
        </w:rPr>
        <w:t xml:space="preserve">conométricamente que si no se levanta la restricción cuando hay calentamiento, la pesca y el PBI caen </w:t>
      </w:r>
      <w:r w:rsidR="002D3A05" w:rsidRPr="00F22E60">
        <w:rPr>
          <w:rFonts w:eastAsia="Times New Roman"/>
        </w:rPr>
        <w:t xml:space="preserve">de forma </w:t>
      </w:r>
      <w:r w:rsidR="00E8082D" w:rsidRPr="00F22E60">
        <w:rPr>
          <w:rFonts w:eastAsia="Times New Roman"/>
        </w:rPr>
        <w:t>dramática.</w:t>
      </w:r>
    </w:p>
    <w:p w14:paraId="6B99BFCD" w14:textId="77777777" w:rsidR="00E8082D" w:rsidRPr="00F22E60" w:rsidRDefault="00E8082D" w:rsidP="002D3A05">
      <w:pPr>
        <w:pStyle w:val="NormalWeb"/>
        <w:spacing w:before="0" w:beforeAutospacing="0" w:after="0" w:afterAutospacing="0"/>
        <w:ind w:left="540"/>
        <w:jc w:val="both"/>
        <w:rPr>
          <w:rFonts w:asciiTheme="minorHAnsi" w:eastAsiaTheme="minorHAnsi" w:hAnsiTheme="minorHAnsi"/>
          <w:sz w:val="22"/>
          <w:szCs w:val="22"/>
        </w:rPr>
      </w:pPr>
      <w:r w:rsidRPr="00F22E60">
        <w:rPr>
          <w:rFonts w:asciiTheme="minorHAnsi" w:hAnsiTheme="minorHAnsi"/>
          <w:sz w:val="22"/>
          <w:szCs w:val="22"/>
        </w:rPr>
        <w:t> </w:t>
      </w:r>
    </w:p>
    <w:p w14:paraId="0460189B" w14:textId="77777777" w:rsidR="00E8082D" w:rsidRPr="00F22E60" w:rsidRDefault="002D3A05" w:rsidP="002D3A05">
      <w:pPr>
        <w:spacing w:after="0" w:line="240" w:lineRule="auto"/>
        <w:jc w:val="both"/>
        <w:textAlignment w:val="center"/>
        <w:rPr>
          <w:rFonts w:eastAsia="Times New Roman"/>
          <w:sz w:val="24"/>
          <w:szCs w:val="24"/>
        </w:rPr>
      </w:pPr>
      <w:r w:rsidRPr="00F22E60">
        <w:rPr>
          <w:rFonts w:eastAsia="Times New Roman"/>
        </w:rPr>
        <w:t xml:space="preserve">Por su parte, la presidenta de la Sociedad Nacional de Pesquería, Elena Conterno, hizo énfasis en que el Ministerio de la Producción debe analizar hasta cuándo continuará con la vigencia de la norma. “Todos estamos de acuerdo con los objetivos del DS 005, pero las políticas públicas no se evalúan por sus objetivos, sino por su sustento y sus resultados. </w:t>
      </w:r>
      <w:r w:rsidR="00E8082D" w:rsidRPr="00F22E60">
        <w:rPr>
          <w:rFonts w:eastAsia="Times New Roman"/>
        </w:rPr>
        <w:t xml:space="preserve">Recordemos que hace un año la Corte Suprema </w:t>
      </w:r>
      <w:r w:rsidRPr="00F22E60">
        <w:rPr>
          <w:rFonts w:eastAsia="Times New Roman"/>
        </w:rPr>
        <w:t xml:space="preserve">ya </w:t>
      </w:r>
      <w:r w:rsidR="00E8082D" w:rsidRPr="00F22E60">
        <w:rPr>
          <w:rFonts w:eastAsia="Times New Roman"/>
        </w:rPr>
        <w:t xml:space="preserve">sentenció que el </w:t>
      </w:r>
      <w:r w:rsidRPr="00F22E60">
        <w:rPr>
          <w:rFonts w:eastAsia="Times New Roman"/>
        </w:rPr>
        <w:t>DS 0</w:t>
      </w:r>
      <w:r w:rsidR="00E8082D" w:rsidRPr="00F22E60">
        <w:rPr>
          <w:rFonts w:eastAsia="Times New Roman"/>
        </w:rPr>
        <w:t>05 no tenía sustento. Hoy vemos que tampoco logra resultados</w:t>
      </w:r>
      <w:r w:rsidRPr="00F22E60">
        <w:rPr>
          <w:rFonts w:eastAsia="Times New Roman"/>
        </w:rPr>
        <w:t>”, explicó Conterno.</w:t>
      </w:r>
    </w:p>
    <w:p w14:paraId="759CB2F8" w14:textId="77777777" w:rsidR="00E8082D" w:rsidRPr="00F22E60" w:rsidRDefault="00E8082D" w:rsidP="002D3A05">
      <w:pPr>
        <w:pStyle w:val="NormalWeb"/>
        <w:spacing w:before="0" w:beforeAutospacing="0" w:after="0" w:afterAutospacing="0"/>
        <w:ind w:left="540"/>
        <w:jc w:val="both"/>
        <w:rPr>
          <w:rFonts w:asciiTheme="minorHAnsi" w:eastAsiaTheme="minorHAnsi" w:hAnsiTheme="minorHAnsi"/>
          <w:sz w:val="22"/>
          <w:szCs w:val="22"/>
        </w:rPr>
      </w:pPr>
      <w:r w:rsidRPr="00F22E60">
        <w:rPr>
          <w:rFonts w:asciiTheme="minorHAnsi" w:hAnsiTheme="minorHAnsi"/>
          <w:sz w:val="22"/>
          <w:szCs w:val="22"/>
        </w:rPr>
        <w:t> </w:t>
      </w:r>
    </w:p>
    <w:p w14:paraId="178ACAEF" w14:textId="77777777" w:rsidR="002D3A05" w:rsidRPr="00F22E60" w:rsidRDefault="002D3A05" w:rsidP="002D3A05">
      <w:pPr>
        <w:spacing w:after="0" w:line="240" w:lineRule="auto"/>
        <w:jc w:val="both"/>
        <w:textAlignment w:val="center"/>
        <w:rPr>
          <w:rFonts w:eastAsia="Times New Roman"/>
        </w:rPr>
      </w:pPr>
      <w:r w:rsidRPr="00F22E60">
        <w:rPr>
          <w:rFonts w:eastAsia="Times New Roman"/>
        </w:rPr>
        <w:t xml:space="preserve">La titular de la SNP lamentó que en el conversatorio académico no se haya contado </w:t>
      </w:r>
      <w:r w:rsidR="00E8082D" w:rsidRPr="00F22E60">
        <w:rPr>
          <w:rFonts w:eastAsia="Times New Roman"/>
        </w:rPr>
        <w:t>con</w:t>
      </w:r>
      <w:r w:rsidRPr="00F22E60">
        <w:rPr>
          <w:rFonts w:eastAsia="Times New Roman"/>
        </w:rPr>
        <w:t xml:space="preserve"> la participación de </w:t>
      </w:r>
      <w:r w:rsidR="00E8082D" w:rsidRPr="00F22E60">
        <w:rPr>
          <w:rFonts w:eastAsia="Times New Roman"/>
        </w:rPr>
        <w:t xml:space="preserve">representantes de Produce. </w:t>
      </w:r>
      <w:r w:rsidRPr="00F22E60">
        <w:rPr>
          <w:rFonts w:eastAsia="Times New Roman"/>
        </w:rPr>
        <w:t>“</w:t>
      </w:r>
      <w:r w:rsidR="00E8082D" w:rsidRPr="00F22E60">
        <w:rPr>
          <w:rFonts w:eastAsia="Times New Roman"/>
        </w:rPr>
        <w:t xml:space="preserve">Haremos llegar el informe y las conclusiones del conversatorio al </w:t>
      </w:r>
      <w:r w:rsidRPr="00F22E60">
        <w:rPr>
          <w:rFonts w:eastAsia="Times New Roman"/>
        </w:rPr>
        <w:t>m</w:t>
      </w:r>
      <w:r w:rsidR="00E8082D" w:rsidRPr="00F22E60">
        <w:rPr>
          <w:rFonts w:eastAsia="Times New Roman"/>
        </w:rPr>
        <w:t xml:space="preserve">inistro de Producción y al nuevo viceministro de Pesquería, y esperamos que puedan revisar el </w:t>
      </w:r>
      <w:r w:rsidRPr="00F22E60">
        <w:rPr>
          <w:rFonts w:eastAsia="Times New Roman"/>
        </w:rPr>
        <w:t>DS 0</w:t>
      </w:r>
      <w:r w:rsidR="00E8082D" w:rsidRPr="00F22E60">
        <w:rPr>
          <w:rFonts w:eastAsia="Times New Roman"/>
        </w:rPr>
        <w:t>05 y su sucedáneo</w:t>
      </w:r>
      <w:r w:rsidRPr="00F22E60">
        <w:rPr>
          <w:rFonts w:eastAsia="Times New Roman"/>
        </w:rPr>
        <w:t>,</w:t>
      </w:r>
      <w:r w:rsidR="00E8082D" w:rsidRPr="00F22E60">
        <w:rPr>
          <w:rFonts w:eastAsia="Times New Roman"/>
        </w:rPr>
        <w:t xml:space="preserve"> el </w:t>
      </w:r>
      <w:r w:rsidRPr="00F22E60">
        <w:rPr>
          <w:rFonts w:eastAsia="Times New Roman"/>
        </w:rPr>
        <w:t xml:space="preserve">DS </w:t>
      </w:r>
      <w:r w:rsidR="00E8082D" w:rsidRPr="00F22E60">
        <w:rPr>
          <w:rFonts w:eastAsia="Times New Roman"/>
        </w:rPr>
        <w:t>011, a fin de que la pesca también sea parte de la reactivación de nuestra economía</w:t>
      </w:r>
      <w:r w:rsidR="00131BF6" w:rsidRPr="00F22E60">
        <w:rPr>
          <w:rFonts w:eastAsia="Times New Roman"/>
        </w:rPr>
        <w:t>. No permitamos que el motor de la pesca se siga apagando</w:t>
      </w:r>
      <w:r w:rsidRPr="00F22E60">
        <w:rPr>
          <w:rFonts w:eastAsia="Times New Roman"/>
        </w:rPr>
        <w:t>”, finalizó.</w:t>
      </w:r>
    </w:p>
    <w:p w14:paraId="4297E999" w14:textId="77777777" w:rsidR="005E01F9" w:rsidRPr="003A3B9C" w:rsidRDefault="005E01F9" w:rsidP="005E01F9">
      <w:pPr>
        <w:jc w:val="center"/>
        <w:rPr>
          <w:rFonts w:ascii="Calibri" w:hAnsi="Calibri" w:cs="Calibri"/>
          <w:sz w:val="20"/>
          <w:szCs w:val="20"/>
          <w:lang w:val="es-ES"/>
        </w:rPr>
      </w:pPr>
      <w:r>
        <w:rPr>
          <w:rFonts w:ascii="Calibri" w:hAnsi="Calibri" w:cs="Verdana"/>
          <w:noProof/>
          <w:color w:val="666666"/>
          <w:sz w:val="15"/>
          <w:szCs w:val="15"/>
        </w:rPr>
        <w:drawing>
          <wp:inline distT="0" distB="0" distL="0" distR="0" wp14:anchorId="67C552CB" wp14:editId="1806362D">
            <wp:extent cx="307975" cy="298450"/>
            <wp:effectExtent l="0" t="0" r="0" b="635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975" cy="298450"/>
                    </a:xfrm>
                    <a:prstGeom prst="rect">
                      <a:avLst/>
                    </a:prstGeom>
                    <a:noFill/>
                    <a:ln>
                      <a:noFill/>
                    </a:ln>
                  </pic:spPr>
                </pic:pic>
              </a:graphicData>
            </a:graphic>
          </wp:inline>
        </w:drawing>
      </w:r>
      <w:hyperlink r:id="rId10" w:history="1">
        <w:r w:rsidRPr="003A3B9C">
          <w:rPr>
            <w:rStyle w:val="Hipervnculo"/>
            <w:rFonts w:ascii="Calibri" w:hAnsi="Calibri" w:cs="Calibri"/>
            <w:sz w:val="20"/>
            <w:szCs w:val="20"/>
            <w:lang w:val="es-ES"/>
          </w:rPr>
          <w:t>www.youtube.com/SNPactividades</w:t>
        </w:r>
      </w:hyperlink>
      <w:r w:rsidRPr="003A3B9C">
        <w:rPr>
          <w:rFonts w:ascii="Calibri" w:hAnsi="Calibri" w:cs="Calibri"/>
          <w:sz w:val="20"/>
          <w:szCs w:val="20"/>
          <w:lang w:val="es-ES"/>
        </w:rPr>
        <w:t xml:space="preserve">  </w:t>
      </w:r>
      <w:r>
        <w:rPr>
          <w:rFonts w:ascii="Calibri" w:hAnsi="Calibri" w:cs="Calibri"/>
          <w:noProof/>
          <w:sz w:val="20"/>
          <w:szCs w:val="20"/>
        </w:rPr>
        <w:drawing>
          <wp:inline distT="0" distB="0" distL="0" distR="0" wp14:anchorId="41591C90" wp14:editId="12A98D58">
            <wp:extent cx="318135" cy="318135"/>
            <wp:effectExtent l="0" t="0" r="12065" b="1206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hyperlink r:id="rId12" w:history="1">
        <w:r w:rsidRPr="003A3B9C">
          <w:rPr>
            <w:rStyle w:val="Hipervnculo"/>
            <w:rFonts w:ascii="Calibri" w:hAnsi="Calibri" w:cs="Calibri"/>
            <w:sz w:val="20"/>
            <w:szCs w:val="20"/>
            <w:lang w:val="es-ES"/>
          </w:rPr>
          <w:t>www.twitter.com/snp_peru</w:t>
        </w:r>
      </w:hyperlink>
    </w:p>
    <w:p w14:paraId="58E963F4" w14:textId="77777777" w:rsidR="006F1505" w:rsidRPr="006F1505" w:rsidRDefault="005E01F9" w:rsidP="005E01F9">
      <w:pPr>
        <w:widowControl w:val="0"/>
        <w:autoSpaceDE w:val="0"/>
        <w:autoSpaceDN w:val="0"/>
        <w:adjustRightInd w:val="0"/>
        <w:jc w:val="center"/>
        <w:rPr>
          <w:rFonts w:cs="Arial"/>
          <w:sz w:val="20"/>
          <w:szCs w:val="20"/>
        </w:rPr>
      </w:pPr>
      <w:r>
        <w:rPr>
          <w:rFonts w:ascii="Calibri" w:hAnsi="Calibri" w:cs="Calibri"/>
          <w:noProof/>
        </w:rPr>
        <w:drawing>
          <wp:inline distT="0" distB="0" distL="0" distR="0" wp14:anchorId="0DA011F5" wp14:editId="50DDA531">
            <wp:extent cx="278130" cy="278130"/>
            <wp:effectExtent l="0" t="0" r="1270" b="127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hyperlink r:id="rId14" w:history="1">
        <w:r w:rsidRPr="003A3B9C">
          <w:rPr>
            <w:rStyle w:val="Hipervnculo"/>
            <w:rFonts w:ascii="Calibri" w:hAnsi="Calibri" w:cs="Calibri"/>
            <w:sz w:val="20"/>
            <w:szCs w:val="20"/>
            <w:lang w:val="es-ES"/>
          </w:rPr>
          <w:t>www.facebook.com/SNPPeru</w:t>
        </w:r>
      </w:hyperlink>
    </w:p>
    <w:sectPr w:rsidR="006F1505" w:rsidRPr="006F1505" w:rsidSect="002D3A05">
      <w:pgSz w:w="12240" w:h="15840"/>
      <w:pgMar w:top="142"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DE13" w14:textId="77777777" w:rsidR="0007001C" w:rsidRDefault="0007001C" w:rsidP="0059569F">
      <w:pPr>
        <w:spacing w:after="0" w:line="240" w:lineRule="auto"/>
      </w:pPr>
      <w:r>
        <w:separator/>
      </w:r>
    </w:p>
  </w:endnote>
  <w:endnote w:type="continuationSeparator" w:id="0">
    <w:p w14:paraId="5CC57FCB" w14:textId="77777777" w:rsidR="0007001C" w:rsidRDefault="0007001C"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DBCC" w14:textId="77777777" w:rsidR="0007001C" w:rsidRDefault="0007001C" w:rsidP="0059569F">
      <w:pPr>
        <w:spacing w:after="0" w:line="240" w:lineRule="auto"/>
      </w:pPr>
      <w:r>
        <w:separator/>
      </w:r>
    </w:p>
  </w:footnote>
  <w:footnote w:type="continuationSeparator" w:id="0">
    <w:p w14:paraId="4B01B6C6" w14:textId="77777777" w:rsidR="0007001C" w:rsidRDefault="0007001C"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B6"/>
    <w:multiLevelType w:val="multilevel"/>
    <w:tmpl w:val="05282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476606"/>
    <w:multiLevelType w:val="multilevel"/>
    <w:tmpl w:val="8BA25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F7B4877"/>
    <w:multiLevelType w:val="multilevel"/>
    <w:tmpl w:val="79227A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B0459F5"/>
    <w:multiLevelType w:val="multilevel"/>
    <w:tmpl w:val="BF3E6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0030611"/>
    <w:multiLevelType w:val="multilevel"/>
    <w:tmpl w:val="B8E0D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5062BF1"/>
    <w:multiLevelType w:val="multilevel"/>
    <w:tmpl w:val="F6B2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32306"/>
    <w:rsid w:val="00032578"/>
    <w:rsid w:val="000376A8"/>
    <w:rsid w:val="000525A5"/>
    <w:rsid w:val="0007001C"/>
    <w:rsid w:val="0009293C"/>
    <w:rsid w:val="00094EE2"/>
    <w:rsid w:val="000B39AF"/>
    <w:rsid w:val="001201E2"/>
    <w:rsid w:val="00131BF6"/>
    <w:rsid w:val="00156B9D"/>
    <w:rsid w:val="001A7E28"/>
    <w:rsid w:val="001E6095"/>
    <w:rsid w:val="001E7100"/>
    <w:rsid w:val="002C7DB4"/>
    <w:rsid w:val="002D3A05"/>
    <w:rsid w:val="00335973"/>
    <w:rsid w:val="00336787"/>
    <w:rsid w:val="00345723"/>
    <w:rsid w:val="0037262E"/>
    <w:rsid w:val="00390DFA"/>
    <w:rsid w:val="003C49E3"/>
    <w:rsid w:val="00400CC9"/>
    <w:rsid w:val="0043461B"/>
    <w:rsid w:val="0043671C"/>
    <w:rsid w:val="00437B4B"/>
    <w:rsid w:val="004A0F6C"/>
    <w:rsid w:val="004A2111"/>
    <w:rsid w:val="004E4D43"/>
    <w:rsid w:val="00537B54"/>
    <w:rsid w:val="0054232F"/>
    <w:rsid w:val="0059569F"/>
    <w:rsid w:val="005B6C33"/>
    <w:rsid w:val="005C1D26"/>
    <w:rsid w:val="005C3DE4"/>
    <w:rsid w:val="005D353E"/>
    <w:rsid w:val="005E01F9"/>
    <w:rsid w:val="005E672A"/>
    <w:rsid w:val="00674E8A"/>
    <w:rsid w:val="006B5763"/>
    <w:rsid w:val="006F1505"/>
    <w:rsid w:val="006F365A"/>
    <w:rsid w:val="007013E5"/>
    <w:rsid w:val="007228BB"/>
    <w:rsid w:val="00727152"/>
    <w:rsid w:val="007502F6"/>
    <w:rsid w:val="007C45E8"/>
    <w:rsid w:val="00810283"/>
    <w:rsid w:val="008313B6"/>
    <w:rsid w:val="00845D6B"/>
    <w:rsid w:val="008B793D"/>
    <w:rsid w:val="008E281C"/>
    <w:rsid w:val="00946562"/>
    <w:rsid w:val="00961D2B"/>
    <w:rsid w:val="0097094C"/>
    <w:rsid w:val="0099650B"/>
    <w:rsid w:val="009A6495"/>
    <w:rsid w:val="009C762B"/>
    <w:rsid w:val="009D3334"/>
    <w:rsid w:val="009E385D"/>
    <w:rsid w:val="00A05DBB"/>
    <w:rsid w:val="00A35229"/>
    <w:rsid w:val="00A47F8A"/>
    <w:rsid w:val="00A74D98"/>
    <w:rsid w:val="00A75C97"/>
    <w:rsid w:val="00A769C8"/>
    <w:rsid w:val="00AC14F8"/>
    <w:rsid w:val="00AE612B"/>
    <w:rsid w:val="00AF0BFB"/>
    <w:rsid w:val="00AF3D25"/>
    <w:rsid w:val="00B05AE4"/>
    <w:rsid w:val="00B44C63"/>
    <w:rsid w:val="00B44CC5"/>
    <w:rsid w:val="00BC6CEA"/>
    <w:rsid w:val="00C9510C"/>
    <w:rsid w:val="00CA3362"/>
    <w:rsid w:val="00CB1ABB"/>
    <w:rsid w:val="00CD5019"/>
    <w:rsid w:val="00D7327F"/>
    <w:rsid w:val="00D96579"/>
    <w:rsid w:val="00DC05C1"/>
    <w:rsid w:val="00DF0755"/>
    <w:rsid w:val="00E20548"/>
    <w:rsid w:val="00E77973"/>
    <w:rsid w:val="00E8082D"/>
    <w:rsid w:val="00EB349D"/>
    <w:rsid w:val="00EF05EB"/>
    <w:rsid w:val="00EF7F41"/>
    <w:rsid w:val="00F02C2D"/>
    <w:rsid w:val="00F22E60"/>
    <w:rsid w:val="00F87914"/>
    <w:rsid w:val="00FD04F8"/>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1C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6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569F"/>
  </w:style>
  <w:style w:type="paragraph" w:styleId="Piedepgina">
    <w:name w:val="footer"/>
    <w:basedOn w:val="Normal"/>
    <w:link w:val="PiedepginaCar"/>
    <w:uiPriority w:val="99"/>
    <w:unhideWhenUsed/>
    <w:rsid w:val="005956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569F"/>
  </w:style>
  <w:style w:type="character" w:customStyle="1" w:styleId="apple-converted-space">
    <w:name w:val="apple-converted-space"/>
    <w:basedOn w:val="Fuentedeprrafopredeter"/>
    <w:rsid w:val="009A6495"/>
  </w:style>
  <w:style w:type="character" w:styleId="Hipervnculo">
    <w:name w:val="Hyperlink"/>
    <w:basedOn w:val="Fuentedeprrafopredeter"/>
    <w:uiPriority w:val="99"/>
    <w:unhideWhenUsed/>
    <w:rsid w:val="009A6495"/>
    <w:rPr>
      <w:color w:val="0000FF"/>
      <w:u w:val="single"/>
    </w:rPr>
  </w:style>
  <w:style w:type="paragraph" w:styleId="Textodeglobo">
    <w:name w:val="Balloon Text"/>
    <w:basedOn w:val="Normal"/>
    <w:link w:val="TextodegloboCar"/>
    <w:uiPriority w:val="99"/>
    <w:semiHidden/>
    <w:unhideWhenUsed/>
    <w:rsid w:val="00CA3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362"/>
    <w:rPr>
      <w:rFonts w:ascii="Tahoma" w:hAnsi="Tahoma" w:cs="Tahoma"/>
      <w:sz w:val="16"/>
      <w:szCs w:val="16"/>
    </w:rPr>
  </w:style>
  <w:style w:type="paragraph" w:styleId="Prrafodelista">
    <w:name w:val="List Paragraph"/>
    <w:basedOn w:val="Normal"/>
    <w:uiPriority w:val="34"/>
    <w:qFormat/>
    <w:rsid w:val="0054232F"/>
    <w:pPr>
      <w:autoSpaceDN w:val="0"/>
      <w:spacing w:after="0" w:line="240" w:lineRule="auto"/>
      <w:ind w:left="720"/>
    </w:pPr>
    <w:rPr>
      <w:rFonts w:ascii="Calibri" w:eastAsiaTheme="minorHAnsi" w:hAnsi="Calibri" w:cs="Times New Roman"/>
    </w:rPr>
  </w:style>
  <w:style w:type="paragraph" w:styleId="NormalWeb">
    <w:name w:val="Normal (Web)"/>
    <w:basedOn w:val="Normal"/>
    <w:uiPriority w:val="99"/>
    <w:unhideWhenUsed/>
    <w:rsid w:val="0054232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E808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69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569F"/>
  </w:style>
  <w:style w:type="paragraph" w:styleId="Piedepgina">
    <w:name w:val="footer"/>
    <w:basedOn w:val="Normal"/>
    <w:link w:val="PiedepginaCar"/>
    <w:uiPriority w:val="99"/>
    <w:unhideWhenUsed/>
    <w:rsid w:val="0059569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569F"/>
  </w:style>
  <w:style w:type="character" w:customStyle="1" w:styleId="apple-converted-space">
    <w:name w:val="apple-converted-space"/>
    <w:basedOn w:val="Fuentedeprrafopredeter"/>
    <w:rsid w:val="009A6495"/>
  </w:style>
  <w:style w:type="character" w:styleId="Hipervnculo">
    <w:name w:val="Hyperlink"/>
    <w:basedOn w:val="Fuentedeprrafopredeter"/>
    <w:uiPriority w:val="99"/>
    <w:unhideWhenUsed/>
    <w:rsid w:val="009A6495"/>
    <w:rPr>
      <w:color w:val="0000FF"/>
      <w:u w:val="single"/>
    </w:rPr>
  </w:style>
  <w:style w:type="paragraph" w:styleId="Textodeglobo">
    <w:name w:val="Balloon Text"/>
    <w:basedOn w:val="Normal"/>
    <w:link w:val="TextodegloboCar"/>
    <w:uiPriority w:val="99"/>
    <w:semiHidden/>
    <w:unhideWhenUsed/>
    <w:rsid w:val="00CA3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362"/>
    <w:rPr>
      <w:rFonts w:ascii="Tahoma" w:hAnsi="Tahoma" w:cs="Tahoma"/>
      <w:sz w:val="16"/>
      <w:szCs w:val="16"/>
    </w:rPr>
  </w:style>
  <w:style w:type="paragraph" w:styleId="Prrafodelista">
    <w:name w:val="List Paragraph"/>
    <w:basedOn w:val="Normal"/>
    <w:uiPriority w:val="34"/>
    <w:qFormat/>
    <w:rsid w:val="0054232F"/>
    <w:pPr>
      <w:autoSpaceDN w:val="0"/>
      <w:spacing w:after="0" w:line="240" w:lineRule="auto"/>
      <w:ind w:left="720"/>
    </w:pPr>
    <w:rPr>
      <w:rFonts w:ascii="Calibri" w:eastAsiaTheme="minorHAnsi" w:hAnsi="Calibri" w:cs="Times New Roman"/>
    </w:rPr>
  </w:style>
  <w:style w:type="paragraph" w:styleId="NormalWeb">
    <w:name w:val="Normal (Web)"/>
    <w:basedOn w:val="Normal"/>
    <w:uiPriority w:val="99"/>
    <w:unhideWhenUsed/>
    <w:rsid w:val="0054232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E80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905">
      <w:bodyDiv w:val="1"/>
      <w:marLeft w:val="0"/>
      <w:marRight w:val="0"/>
      <w:marTop w:val="0"/>
      <w:marBottom w:val="0"/>
      <w:divBdr>
        <w:top w:val="none" w:sz="0" w:space="0" w:color="auto"/>
        <w:left w:val="none" w:sz="0" w:space="0" w:color="auto"/>
        <w:bottom w:val="none" w:sz="0" w:space="0" w:color="auto"/>
        <w:right w:val="none" w:sz="0" w:space="0" w:color="auto"/>
      </w:divBdr>
    </w:div>
    <w:div w:id="11155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witter.com/snp_p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SNPactividad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cebook.com/SNPP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20140930.NP SNP SEÑALA QUE ACTUAL REGULACIÓN PESQUERA NO HA CUMPLIDO SUS OBJETIVOS</vt:lpstr>
    </vt:vector>
  </TitlesOfParts>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20140930.NP SNP SEÑALA QUE ACTUAL REGULACIÓN PESQUERA NO HA CUMPLIDO SUS OBJETIVOS</dc:title>
  <dc:creator/>
  <cp:lastModifiedBy/>
  <cp:revision>1</cp:revision>
  <dcterms:created xsi:type="dcterms:W3CDTF">2014-09-30T22:36:00Z</dcterms:created>
  <dcterms:modified xsi:type="dcterms:W3CDTF">2014-09-30T22:37:00Z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