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21" w:rsidRPr="00C61071" w:rsidRDefault="00831521" w:rsidP="00BF1AFC">
      <w:pPr>
        <w:jc w:val="center"/>
        <w:rPr>
          <w:b/>
          <w:sz w:val="24"/>
          <w:szCs w:val="24"/>
          <w:lang w:val="es-MX"/>
        </w:rPr>
      </w:pPr>
      <w:r w:rsidRPr="00C61071">
        <w:rPr>
          <w:rFonts w:hint="eastAsia"/>
          <w:b/>
          <w:sz w:val="24"/>
          <w:szCs w:val="24"/>
          <w:lang w:val="es-MX"/>
        </w:rPr>
        <w:t>FLOTADOR ARGO FRENTE A PERU</w:t>
      </w:r>
    </w:p>
    <w:p w:rsidR="00831521" w:rsidRPr="00C61071" w:rsidRDefault="00831521" w:rsidP="00BF1AFC">
      <w:pPr>
        <w:jc w:val="center"/>
        <w:rPr>
          <w:b/>
          <w:sz w:val="24"/>
          <w:szCs w:val="24"/>
          <w:lang w:val="es-MX"/>
        </w:rPr>
      </w:pPr>
      <w:r w:rsidRPr="00C61071">
        <w:rPr>
          <w:b/>
          <w:sz w:val="24"/>
          <w:szCs w:val="24"/>
          <w:lang w:val="es-MX"/>
        </w:rPr>
        <w:t>WMO ID: 3901260</w:t>
      </w:r>
    </w:p>
    <w:p w:rsidR="00831521" w:rsidRPr="00C61071" w:rsidRDefault="00831521" w:rsidP="00BF1AFC">
      <w:pPr>
        <w:rPr>
          <w:sz w:val="24"/>
          <w:szCs w:val="24"/>
          <w:lang w:val="es-MX"/>
        </w:rPr>
      </w:pPr>
    </w:p>
    <w:p w:rsidR="0021653E" w:rsidRPr="00C61071" w:rsidRDefault="0021653E" w:rsidP="00BF1AFC">
      <w:pPr>
        <w:rPr>
          <w:sz w:val="24"/>
          <w:szCs w:val="24"/>
          <w:lang w:val="es-MX"/>
        </w:rPr>
      </w:pPr>
      <w:r w:rsidRPr="00C61071">
        <w:rPr>
          <w:rFonts w:hint="eastAsia"/>
          <w:sz w:val="24"/>
          <w:szCs w:val="24"/>
          <w:lang w:val="es-MX"/>
        </w:rPr>
        <w:t xml:space="preserve">La Figura 1 muestra la trayectoria </w:t>
      </w:r>
      <w:r w:rsidRPr="00C61071">
        <w:rPr>
          <w:sz w:val="24"/>
          <w:szCs w:val="24"/>
          <w:lang w:val="es-MX"/>
        </w:rPr>
        <w:t xml:space="preserve">seguida por </w:t>
      </w:r>
      <w:r w:rsidRPr="00C61071">
        <w:rPr>
          <w:rFonts w:hint="eastAsia"/>
          <w:sz w:val="24"/>
          <w:szCs w:val="24"/>
          <w:lang w:val="es-MX"/>
        </w:rPr>
        <w:t>el flotador</w:t>
      </w:r>
      <w:r w:rsidRPr="00C61071">
        <w:rPr>
          <w:sz w:val="24"/>
          <w:szCs w:val="24"/>
          <w:lang w:val="es-MX"/>
        </w:rPr>
        <w:t xml:space="preserve"> 3901260</w:t>
      </w:r>
      <w:r w:rsidR="00BF1AFC" w:rsidRPr="00C61071">
        <w:rPr>
          <w:sz w:val="24"/>
          <w:szCs w:val="24"/>
          <w:lang w:val="es-MX"/>
        </w:rPr>
        <w:t xml:space="preserve"> (uno de los 12 nuevos flotadores instala</w:t>
      </w:r>
      <w:r w:rsidR="00C61071">
        <w:rPr>
          <w:sz w:val="24"/>
          <w:szCs w:val="24"/>
          <w:lang w:val="es-MX"/>
        </w:rPr>
        <w:t>dos desde marzo del presente añ</w:t>
      </w:r>
      <w:r w:rsidR="00BF1AFC" w:rsidRPr="00C61071">
        <w:rPr>
          <w:sz w:val="24"/>
          <w:szCs w:val="24"/>
          <w:lang w:val="es-MX"/>
        </w:rPr>
        <w:t>o)</w:t>
      </w:r>
      <w:r w:rsidRPr="00C61071">
        <w:rPr>
          <w:sz w:val="24"/>
          <w:szCs w:val="24"/>
          <w:lang w:val="es-MX"/>
        </w:rPr>
        <w:t xml:space="preserve"> con 6 ciclos de datos desde su </w:t>
      </w:r>
      <w:r w:rsidR="00C61071" w:rsidRPr="00C61071">
        <w:rPr>
          <w:sz w:val="24"/>
          <w:szCs w:val="24"/>
          <w:lang w:val="es-MX"/>
        </w:rPr>
        <w:t>instalación</w:t>
      </w:r>
      <w:r w:rsidRPr="00C61071">
        <w:rPr>
          <w:sz w:val="24"/>
          <w:szCs w:val="24"/>
          <w:lang w:val="es-MX"/>
        </w:rPr>
        <w:t xml:space="preserve"> </w:t>
      </w:r>
      <w:r w:rsidR="00BF1AFC" w:rsidRPr="00C61071">
        <w:rPr>
          <w:sz w:val="24"/>
          <w:szCs w:val="24"/>
          <w:lang w:val="es-MX"/>
        </w:rPr>
        <w:t xml:space="preserve">a </w:t>
      </w:r>
      <w:r w:rsidRPr="00C61071">
        <w:rPr>
          <w:sz w:val="24"/>
          <w:szCs w:val="24"/>
          <w:lang w:val="es-MX"/>
        </w:rPr>
        <w:t xml:space="preserve">240 mn </w:t>
      </w:r>
      <w:r w:rsidR="00BF1AFC" w:rsidRPr="00C61071">
        <w:rPr>
          <w:sz w:val="24"/>
          <w:szCs w:val="24"/>
          <w:lang w:val="es-MX"/>
        </w:rPr>
        <w:t>frente a</w:t>
      </w:r>
      <w:r w:rsidRPr="00C61071">
        <w:rPr>
          <w:sz w:val="24"/>
          <w:szCs w:val="24"/>
          <w:lang w:val="es-MX"/>
        </w:rPr>
        <w:t xml:space="preserve"> la costa Ecuatoriana.</w:t>
      </w:r>
    </w:p>
    <w:p w:rsidR="00831521" w:rsidRPr="00C61071" w:rsidRDefault="00831521" w:rsidP="00BF1AFC">
      <w:pPr>
        <w:jc w:val="center"/>
        <w:rPr>
          <w:sz w:val="24"/>
          <w:szCs w:val="24"/>
        </w:rPr>
      </w:pPr>
      <w:r w:rsidRPr="00C61071">
        <w:rPr>
          <w:noProof/>
          <w:sz w:val="24"/>
          <w:szCs w:val="24"/>
          <w:lang w:val="es-MX"/>
        </w:rPr>
        <w:drawing>
          <wp:inline distT="0" distB="0" distL="0" distR="0" wp14:anchorId="36B14B6D" wp14:editId="4AA76F7C">
            <wp:extent cx="5010150" cy="2790889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56" t="36080" r="40381" b="11838"/>
                    <a:stretch/>
                  </pic:blipFill>
                  <pic:spPr bwMode="auto">
                    <a:xfrm>
                      <a:off x="0" y="0"/>
                      <a:ext cx="5051700" cy="281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521" w:rsidRPr="00C61071" w:rsidRDefault="00831521" w:rsidP="00BF1AFC">
      <w:pPr>
        <w:jc w:val="center"/>
        <w:rPr>
          <w:b/>
          <w:sz w:val="24"/>
          <w:szCs w:val="24"/>
          <w:lang w:val="es-MX"/>
        </w:rPr>
      </w:pPr>
      <w:r w:rsidRPr="00C61071">
        <w:rPr>
          <w:b/>
          <w:color w:val="0070C0"/>
          <w:sz w:val="24"/>
          <w:szCs w:val="24"/>
          <w:lang w:val="es-MX"/>
        </w:rPr>
        <w:t>Figura</w:t>
      </w:r>
      <w:r w:rsidRPr="00C61071">
        <w:rPr>
          <w:rFonts w:hint="eastAsia"/>
          <w:b/>
          <w:color w:val="0070C0"/>
          <w:sz w:val="24"/>
          <w:szCs w:val="24"/>
          <w:lang w:val="es-MX"/>
        </w:rPr>
        <w:t xml:space="preserve"> 1. </w:t>
      </w:r>
      <w:r w:rsidRPr="00C61071">
        <w:rPr>
          <w:b/>
          <w:color w:val="0070C0"/>
          <w:sz w:val="24"/>
          <w:szCs w:val="24"/>
          <w:lang w:val="es-MX"/>
        </w:rPr>
        <w:t xml:space="preserve">Trayectoria </w:t>
      </w:r>
      <w:r w:rsidRPr="00C61071">
        <w:rPr>
          <w:rFonts w:hint="eastAsia"/>
          <w:b/>
          <w:color w:val="0070C0"/>
          <w:sz w:val="24"/>
          <w:szCs w:val="24"/>
          <w:lang w:val="es-MX"/>
        </w:rPr>
        <w:t>de</w:t>
      </w:r>
      <w:r w:rsidRPr="00C61071">
        <w:rPr>
          <w:b/>
          <w:color w:val="0070C0"/>
          <w:sz w:val="24"/>
          <w:szCs w:val="24"/>
          <w:lang w:val="es-MX"/>
        </w:rPr>
        <w:t>l flotador in</w:t>
      </w:r>
      <w:r w:rsidR="00BF1AFC" w:rsidRPr="00C61071">
        <w:rPr>
          <w:b/>
          <w:color w:val="0070C0"/>
          <w:sz w:val="24"/>
          <w:szCs w:val="24"/>
          <w:lang w:val="es-MX"/>
        </w:rPr>
        <w:t>stalado el 14</w:t>
      </w:r>
      <w:r w:rsidRPr="00C61071">
        <w:rPr>
          <w:b/>
          <w:color w:val="0070C0"/>
          <w:sz w:val="24"/>
          <w:szCs w:val="24"/>
          <w:lang w:val="es-MX"/>
        </w:rPr>
        <w:t xml:space="preserve"> de Marzo del 2016 en los 1S 85W.</w:t>
      </w:r>
    </w:p>
    <w:p w:rsidR="00831521" w:rsidRPr="00C61071" w:rsidRDefault="00831521" w:rsidP="00BF1AFC">
      <w:pPr>
        <w:rPr>
          <w:sz w:val="24"/>
          <w:szCs w:val="24"/>
          <w:lang w:val="es-MX"/>
        </w:rPr>
      </w:pPr>
    </w:p>
    <w:p w:rsidR="00831521" w:rsidRPr="00C61071" w:rsidRDefault="00831521" w:rsidP="00BF1AFC">
      <w:pPr>
        <w:rPr>
          <w:b/>
          <w:sz w:val="24"/>
          <w:szCs w:val="24"/>
          <w:lang w:val="es-MX"/>
        </w:rPr>
      </w:pPr>
      <w:r w:rsidRPr="00C61071">
        <w:rPr>
          <w:rFonts w:hint="eastAsia"/>
          <w:b/>
          <w:sz w:val="24"/>
          <w:szCs w:val="24"/>
          <w:lang w:val="es-MX"/>
        </w:rPr>
        <w:t>Diagrama T-S</w:t>
      </w:r>
      <w:r w:rsidR="0021653E" w:rsidRPr="00C61071">
        <w:rPr>
          <w:b/>
          <w:sz w:val="24"/>
          <w:szCs w:val="24"/>
          <w:lang w:val="es-MX"/>
        </w:rPr>
        <w:t xml:space="preserve"> de los 8 primeros registros (escala derecha)</w:t>
      </w:r>
    </w:p>
    <w:p w:rsidR="00831521" w:rsidRPr="00C61071" w:rsidRDefault="0021653E" w:rsidP="00BF1AFC">
      <w:pPr>
        <w:rPr>
          <w:sz w:val="24"/>
          <w:szCs w:val="24"/>
          <w:lang w:val="es-MX"/>
        </w:rPr>
      </w:pPr>
      <w:r w:rsidRPr="00C61071">
        <w:rPr>
          <w:noProof/>
          <w:sz w:val="24"/>
          <w:szCs w:val="24"/>
          <w:lang w:val="es-MX"/>
        </w:rPr>
        <w:drawing>
          <wp:anchor distT="0" distB="0" distL="114300" distR="114300" simplePos="0" relativeHeight="251658240" behindDoc="0" locked="0" layoutInCell="1" allowOverlap="1" wp14:anchorId="0E307AB4" wp14:editId="74DFFBDE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3743325" cy="2780030"/>
            <wp:effectExtent l="0" t="0" r="9525" b="1270"/>
            <wp:wrapSquare wrapText="bothSides"/>
            <wp:docPr id="1" name="図 1" descr="http://www.ifremer.fr/co/co0533/co053301/3901260_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fremer.fr/co/co0533/co053301/3901260_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4469" r="3163" b="5221"/>
                    <a:stretch/>
                  </pic:blipFill>
                  <pic:spPr bwMode="auto">
                    <a:xfrm>
                      <a:off x="0" y="0"/>
                      <a:ext cx="374332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1521" w:rsidRPr="00C61071">
        <w:rPr>
          <w:sz w:val="24"/>
          <w:szCs w:val="24"/>
          <w:lang w:val="es-MX"/>
        </w:rPr>
        <w:t>Se puede observ</w:t>
      </w:r>
      <w:r w:rsidR="00C61071" w:rsidRPr="00C61071">
        <w:rPr>
          <w:sz w:val="24"/>
          <w:szCs w:val="24"/>
          <w:lang w:val="es-MX"/>
        </w:rPr>
        <w:t>a</w:t>
      </w:r>
      <w:r w:rsidR="00831521" w:rsidRPr="00C61071">
        <w:rPr>
          <w:sz w:val="24"/>
          <w:szCs w:val="24"/>
          <w:lang w:val="es-MX"/>
        </w:rPr>
        <w:t>r claramente que en la superficie, la Corriente Ecuatorial Sur traslada masa de agua proveniente de la Corriente Humboldt con salinidades menores a 35.1 ups. Mientras que a nivel subsuperficial, se identifica a la masa de agu</w:t>
      </w:r>
      <w:r w:rsidRPr="00C61071">
        <w:rPr>
          <w:sz w:val="24"/>
          <w:szCs w:val="24"/>
          <w:lang w:val="es-MX"/>
        </w:rPr>
        <w:t>a Ecuatoriales Subsuperficiales, que han sido introducidas por la Corriente Cromwell.</w:t>
      </w:r>
      <w:r w:rsidRPr="00C61071">
        <w:rPr>
          <w:noProof/>
          <w:sz w:val="24"/>
          <w:szCs w:val="24"/>
          <w:lang w:val="es-MX"/>
        </w:rPr>
        <w:t xml:space="preserve"> </w:t>
      </w:r>
    </w:p>
    <w:p w:rsidR="00E80F26" w:rsidRPr="00C61071" w:rsidRDefault="00E80F26" w:rsidP="00BF1AFC">
      <w:pPr>
        <w:rPr>
          <w:sz w:val="24"/>
          <w:szCs w:val="24"/>
          <w:lang w:val="es-MX"/>
        </w:rPr>
      </w:pPr>
    </w:p>
    <w:p w:rsidR="0021653E" w:rsidRPr="00C61071" w:rsidRDefault="0021653E" w:rsidP="00BF1AFC">
      <w:pPr>
        <w:wordWrap w:val="0"/>
        <w:ind w:right="420"/>
        <w:rPr>
          <w:sz w:val="24"/>
          <w:szCs w:val="24"/>
          <w:lang w:val="es-MX"/>
        </w:rPr>
      </w:pPr>
    </w:p>
    <w:p w:rsidR="0021653E" w:rsidRPr="00C61071" w:rsidRDefault="0021653E" w:rsidP="00C61071">
      <w:pPr>
        <w:wordWrap w:val="0"/>
        <w:ind w:right="420"/>
        <w:jc w:val="right"/>
        <w:rPr>
          <w:b/>
          <w:sz w:val="24"/>
          <w:szCs w:val="24"/>
          <w:lang w:val="es-MX"/>
        </w:rPr>
      </w:pPr>
      <w:r w:rsidRPr="00C61071">
        <w:rPr>
          <w:b/>
          <w:color w:val="0070C0"/>
          <w:sz w:val="24"/>
          <w:szCs w:val="24"/>
          <w:lang w:val="es-MX"/>
        </w:rPr>
        <w:t>Figura</w:t>
      </w:r>
      <w:r w:rsidRPr="00C61071">
        <w:rPr>
          <w:rFonts w:hint="eastAsia"/>
          <w:b/>
          <w:color w:val="0070C0"/>
          <w:sz w:val="24"/>
          <w:szCs w:val="24"/>
          <w:lang w:val="es-MX"/>
        </w:rPr>
        <w:t xml:space="preserve"> 2. </w:t>
      </w:r>
      <w:r w:rsidRPr="00C61071">
        <w:rPr>
          <w:b/>
          <w:color w:val="0070C0"/>
          <w:sz w:val="24"/>
          <w:szCs w:val="24"/>
          <w:lang w:val="es-MX"/>
        </w:rPr>
        <w:t>Diagrama T-S de 8 registros (</w:t>
      </w:r>
      <w:r w:rsidR="00BF1AFC" w:rsidRPr="00C61071">
        <w:rPr>
          <w:b/>
          <w:color w:val="0070C0"/>
          <w:sz w:val="24"/>
          <w:szCs w:val="24"/>
          <w:lang w:val="es-MX"/>
        </w:rPr>
        <w:t>14</w:t>
      </w:r>
      <w:r w:rsidRPr="00C61071">
        <w:rPr>
          <w:b/>
          <w:color w:val="0070C0"/>
          <w:sz w:val="24"/>
          <w:szCs w:val="24"/>
          <w:lang w:val="es-MX"/>
        </w:rPr>
        <w:t>/03/16-2/04/16).</w:t>
      </w:r>
    </w:p>
    <w:p w:rsidR="0021653E" w:rsidRPr="00C61071" w:rsidRDefault="0021653E" w:rsidP="00BF1AFC">
      <w:pPr>
        <w:rPr>
          <w:b/>
          <w:sz w:val="24"/>
          <w:szCs w:val="24"/>
          <w:lang w:val="es-MX"/>
        </w:rPr>
      </w:pPr>
      <w:r w:rsidRPr="00C61071">
        <w:rPr>
          <w:b/>
          <w:sz w:val="24"/>
          <w:szCs w:val="24"/>
          <w:lang w:val="es-MX"/>
        </w:rPr>
        <w:lastRenderedPageBreak/>
        <w:t xml:space="preserve">Perfil de </w:t>
      </w:r>
      <w:r w:rsidRPr="00C61071">
        <w:rPr>
          <w:rFonts w:hint="eastAsia"/>
          <w:b/>
          <w:sz w:val="24"/>
          <w:szCs w:val="24"/>
          <w:lang w:val="es-MX"/>
        </w:rPr>
        <w:t>Salinidad hasta los 1200 metros</w:t>
      </w:r>
      <w:r w:rsidRPr="00C61071">
        <w:rPr>
          <w:b/>
          <w:sz w:val="24"/>
          <w:szCs w:val="24"/>
          <w:lang w:val="es-MX"/>
        </w:rPr>
        <w:t xml:space="preserve"> de profundidad</w:t>
      </w:r>
      <w:r w:rsidR="00BF1AFC" w:rsidRPr="00C61071">
        <w:rPr>
          <w:b/>
          <w:sz w:val="24"/>
          <w:szCs w:val="24"/>
          <w:lang w:val="es-MX"/>
        </w:rPr>
        <w:t xml:space="preserve"> </w:t>
      </w:r>
    </w:p>
    <w:p w:rsidR="00BF1AFC" w:rsidRPr="00C61071" w:rsidRDefault="00BF1AFC" w:rsidP="00BF1AFC">
      <w:pPr>
        <w:rPr>
          <w:sz w:val="24"/>
          <w:szCs w:val="24"/>
          <w:lang w:val="es-MX"/>
        </w:rPr>
      </w:pPr>
    </w:p>
    <w:p w:rsidR="0021653E" w:rsidRPr="00C61071" w:rsidRDefault="00BF1AFC" w:rsidP="00BF1AFC">
      <w:pPr>
        <w:rPr>
          <w:sz w:val="24"/>
          <w:szCs w:val="24"/>
          <w:lang w:val="es-MX"/>
        </w:rPr>
      </w:pPr>
      <w:r w:rsidRPr="00C61071">
        <w:rPr>
          <w:noProof/>
          <w:sz w:val="24"/>
          <w:szCs w:val="24"/>
          <w:lang w:val="es-MX"/>
        </w:rPr>
        <w:drawing>
          <wp:anchor distT="0" distB="0" distL="114300" distR="114300" simplePos="0" relativeHeight="251659264" behindDoc="0" locked="0" layoutInCell="1" allowOverlap="1" wp14:anchorId="17E3DE5F" wp14:editId="1BD6A799">
            <wp:simplePos x="0" y="0"/>
            <wp:positionH relativeFrom="margin">
              <wp:posOffset>2356485</wp:posOffset>
            </wp:positionH>
            <wp:positionV relativeFrom="paragraph">
              <wp:posOffset>76200</wp:posOffset>
            </wp:positionV>
            <wp:extent cx="3800475" cy="2890520"/>
            <wp:effectExtent l="0" t="0" r="9525" b="5080"/>
            <wp:wrapSquare wrapText="bothSides"/>
            <wp:docPr id="4" name="図 1" descr="http://www.ifremer.fr/co/co0533/co053301/3901260_ove_p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remer.fr/co/co0533/co053301/3901260_ove_ps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4940" r="2634" b="5456"/>
                    <a:stretch/>
                  </pic:blipFill>
                  <pic:spPr bwMode="auto">
                    <a:xfrm>
                      <a:off x="0" y="0"/>
                      <a:ext cx="3800475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53E" w:rsidRPr="00C61071">
        <w:rPr>
          <w:rFonts w:hint="eastAsia"/>
          <w:sz w:val="24"/>
          <w:szCs w:val="24"/>
          <w:lang w:val="es-MX"/>
        </w:rPr>
        <w:t xml:space="preserve">En la </w:t>
      </w:r>
      <w:r w:rsidR="0021653E" w:rsidRPr="00C61071">
        <w:rPr>
          <w:sz w:val="24"/>
          <w:szCs w:val="24"/>
          <w:lang w:val="es-MX"/>
        </w:rPr>
        <w:t>Figura 3 se muestra los perfiles de salinidad desde la superficie hasta los 1200 metros de profundidad en el period</w:t>
      </w:r>
      <w:r w:rsidRPr="00C61071">
        <w:rPr>
          <w:sz w:val="24"/>
          <w:szCs w:val="24"/>
          <w:lang w:val="es-MX"/>
        </w:rPr>
        <w:t>o</w:t>
      </w:r>
      <w:r w:rsidR="0021653E" w:rsidRPr="00C61071">
        <w:rPr>
          <w:sz w:val="24"/>
          <w:szCs w:val="24"/>
          <w:lang w:val="es-MX"/>
        </w:rPr>
        <w:t xml:space="preserve"> comprendido entre el 14 de marzo al 2 de abril</w:t>
      </w:r>
      <w:r w:rsidRPr="00C61071">
        <w:rPr>
          <w:sz w:val="24"/>
          <w:szCs w:val="24"/>
          <w:lang w:val="es-MX"/>
        </w:rPr>
        <w:t>.</w:t>
      </w:r>
    </w:p>
    <w:p w:rsidR="00BF1AFC" w:rsidRPr="00C61071" w:rsidRDefault="00BF1AFC" w:rsidP="00BF1AFC">
      <w:pPr>
        <w:rPr>
          <w:sz w:val="24"/>
          <w:szCs w:val="24"/>
          <w:lang w:val="es-MX"/>
        </w:rPr>
      </w:pPr>
      <w:r w:rsidRPr="00C61071">
        <w:rPr>
          <w:sz w:val="24"/>
          <w:szCs w:val="24"/>
          <w:lang w:val="es-MX"/>
        </w:rPr>
        <w:t>Al ser la salinidad una propiedad muy conservativa, es facil identificar las masas de agua, y como el actual Evento El Nino viene evolucionando en su parte final.</w:t>
      </w:r>
    </w:p>
    <w:p w:rsidR="00BF1AFC" w:rsidRPr="00C61071" w:rsidRDefault="00BF1AFC" w:rsidP="00BF1AFC">
      <w:pPr>
        <w:rPr>
          <w:sz w:val="24"/>
          <w:szCs w:val="24"/>
          <w:lang w:val="es-MX"/>
        </w:rPr>
      </w:pPr>
    </w:p>
    <w:p w:rsidR="0021653E" w:rsidRPr="00C61071" w:rsidRDefault="0021653E" w:rsidP="00BF1AFC">
      <w:pPr>
        <w:rPr>
          <w:sz w:val="24"/>
          <w:szCs w:val="24"/>
          <w:lang w:val="es-MX"/>
        </w:rPr>
      </w:pPr>
    </w:p>
    <w:p w:rsidR="00BF1AFC" w:rsidRPr="00C61071" w:rsidRDefault="00BF1AFC" w:rsidP="00BF1AFC">
      <w:pPr>
        <w:wordWrap w:val="0"/>
        <w:jc w:val="right"/>
        <w:rPr>
          <w:b/>
          <w:sz w:val="24"/>
          <w:szCs w:val="24"/>
          <w:lang w:val="es-MX"/>
        </w:rPr>
      </w:pPr>
      <w:r w:rsidRPr="00C61071">
        <w:rPr>
          <w:b/>
          <w:color w:val="0070C0"/>
          <w:sz w:val="24"/>
          <w:szCs w:val="24"/>
          <w:lang w:val="es-MX"/>
        </w:rPr>
        <w:t>Figura</w:t>
      </w:r>
      <w:r w:rsidRPr="00C61071">
        <w:rPr>
          <w:rFonts w:hint="eastAsia"/>
          <w:b/>
          <w:color w:val="0070C0"/>
          <w:sz w:val="24"/>
          <w:szCs w:val="24"/>
          <w:lang w:val="es-MX"/>
        </w:rPr>
        <w:t xml:space="preserve"> </w:t>
      </w:r>
      <w:r w:rsidRPr="00C61071">
        <w:rPr>
          <w:b/>
          <w:color w:val="0070C0"/>
          <w:sz w:val="24"/>
          <w:szCs w:val="24"/>
          <w:lang w:val="es-MX"/>
        </w:rPr>
        <w:t>3</w:t>
      </w:r>
      <w:r w:rsidRPr="00C61071">
        <w:rPr>
          <w:rFonts w:hint="eastAsia"/>
          <w:b/>
          <w:color w:val="0070C0"/>
          <w:sz w:val="24"/>
          <w:szCs w:val="24"/>
          <w:lang w:val="es-MX"/>
        </w:rPr>
        <w:t xml:space="preserve">. </w:t>
      </w:r>
      <w:r w:rsidRPr="00C61071">
        <w:rPr>
          <w:b/>
          <w:color w:val="0070C0"/>
          <w:sz w:val="24"/>
          <w:szCs w:val="24"/>
          <w:lang w:val="es-MX"/>
        </w:rPr>
        <w:t xml:space="preserve">Perfiles de Salinidad de 8 registros del 14/03/16 al 02/04/16. </w:t>
      </w:r>
    </w:p>
    <w:p w:rsidR="00831521" w:rsidRPr="00C61071" w:rsidRDefault="00831521" w:rsidP="00BF1AFC">
      <w:pPr>
        <w:rPr>
          <w:sz w:val="24"/>
          <w:szCs w:val="24"/>
          <w:lang w:val="es-MX"/>
        </w:rPr>
      </w:pP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BF1AFC" w:rsidRPr="00C61071" w:rsidRDefault="00C61071" w:rsidP="00BF1AFC">
      <w:pPr>
        <w:rPr>
          <w:b/>
          <w:sz w:val="24"/>
          <w:szCs w:val="24"/>
          <w:lang w:val="es-MX"/>
        </w:rPr>
      </w:pPr>
      <w:r w:rsidRPr="00C61071">
        <w:rPr>
          <w:b/>
          <w:sz w:val="24"/>
          <w:szCs w:val="24"/>
          <w:lang w:val="es-MX"/>
        </w:rPr>
        <w:t>Conclusión</w:t>
      </w:r>
      <w:r w:rsidR="00BF1AFC" w:rsidRPr="00C61071">
        <w:rPr>
          <w:rFonts w:hint="eastAsia"/>
          <w:b/>
          <w:sz w:val="24"/>
          <w:szCs w:val="24"/>
          <w:lang w:val="es-MX"/>
        </w:rPr>
        <w:t>:</w:t>
      </w: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C61071" w:rsidRPr="00C61071" w:rsidRDefault="00C61071" w:rsidP="00BF1AFC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C61071">
        <w:rPr>
          <w:b/>
          <w:sz w:val="24"/>
          <w:szCs w:val="24"/>
          <w:lang w:val="es-MX"/>
        </w:rPr>
        <w:t>El NIÑO AUN CONTINÚ</w:t>
      </w:r>
      <w:r w:rsidR="00BF1AFC" w:rsidRPr="00C61071">
        <w:rPr>
          <w:b/>
          <w:sz w:val="24"/>
          <w:szCs w:val="24"/>
          <w:lang w:val="es-MX"/>
        </w:rPr>
        <w:t>A CE</w:t>
      </w:r>
      <w:r w:rsidRPr="00C61071">
        <w:rPr>
          <w:b/>
          <w:sz w:val="24"/>
          <w:szCs w:val="24"/>
          <w:lang w:val="es-MX"/>
        </w:rPr>
        <w:t>RCA A LAS COSTAS SUDAMERICANAS.</w:t>
      </w:r>
    </w:p>
    <w:p w:rsidR="00BF1AFC" w:rsidRPr="00C61071" w:rsidRDefault="00BF1AFC" w:rsidP="00BF1AFC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C61071">
        <w:rPr>
          <w:b/>
          <w:sz w:val="24"/>
          <w:szCs w:val="24"/>
          <w:lang w:val="es-MX"/>
        </w:rPr>
        <w:t>GRACIAS A LOS NUEVOS ARGO FLOATS PODREMO</w:t>
      </w:r>
      <w:r w:rsidR="00C61071" w:rsidRPr="00C61071">
        <w:rPr>
          <w:b/>
          <w:sz w:val="24"/>
          <w:szCs w:val="24"/>
          <w:lang w:val="es-MX"/>
        </w:rPr>
        <w:t>S COMPLEMENTAR NUESTRA ACTUAL INFORMACIÓN DE PROVENIENTE DE JAMSTEC Y NOAA, TANTO DE FLOTADORES COMO BOYAS.</w:t>
      </w: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  <w:r w:rsidRPr="00C61071">
        <w:rPr>
          <w:b/>
          <w:sz w:val="24"/>
          <w:szCs w:val="24"/>
          <w:lang w:val="es-MX"/>
        </w:rPr>
        <w:t>Por:</w:t>
      </w: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  <w:r w:rsidRPr="00C61071">
        <w:rPr>
          <w:rFonts w:hint="eastAsia"/>
          <w:b/>
          <w:sz w:val="24"/>
          <w:szCs w:val="24"/>
          <w:lang w:val="es-MX"/>
        </w:rPr>
        <w:t>Luis ICOCHEA SALAS</w:t>
      </w:r>
    </w:p>
    <w:p w:rsidR="00BF1AFC" w:rsidRPr="00C61071" w:rsidRDefault="00BF1AFC" w:rsidP="00BF1AFC">
      <w:pPr>
        <w:rPr>
          <w:b/>
          <w:sz w:val="24"/>
          <w:szCs w:val="24"/>
          <w:lang w:val="es-MX"/>
        </w:rPr>
      </w:pPr>
      <w:r w:rsidRPr="00C61071">
        <w:rPr>
          <w:b/>
          <w:sz w:val="24"/>
          <w:szCs w:val="24"/>
          <w:lang w:val="es-MX"/>
        </w:rPr>
        <w:t xml:space="preserve">Dr. Fisheries Science </w:t>
      </w:r>
      <w:bookmarkStart w:id="0" w:name="_GoBack"/>
      <w:bookmarkEnd w:id="0"/>
    </w:p>
    <w:sectPr w:rsidR="00BF1AFC" w:rsidRPr="00C61071" w:rsidSect="00C61071">
      <w:pgSz w:w="11906" w:h="16838"/>
      <w:pgMar w:top="1560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5A" w:rsidRDefault="00544A5A" w:rsidP="00831521">
      <w:r>
        <w:separator/>
      </w:r>
    </w:p>
  </w:endnote>
  <w:endnote w:type="continuationSeparator" w:id="0">
    <w:p w:rsidR="00544A5A" w:rsidRDefault="00544A5A" w:rsidP="0083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5A" w:rsidRDefault="00544A5A" w:rsidP="00831521">
      <w:r>
        <w:separator/>
      </w:r>
    </w:p>
  </w:footnote>
  <w:footnote w:type="continuationSeparator" w:id="0">
    <w:p w:rsidR="00544A5A" w:rsidRDefault="00544A5A" w:rsidP="0083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D7F"/>
    <w:multiLevelType w:val="hybridMultilevel"/>
    <w:tmpl w:val="B5B2E0D0"/>
    <w:lvl w:ilvl="0" w:tplc="E028EADC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21"/>
    <w:rsid w:val="0021653E"/>
    <w:rsid w:val="00544A5A"/>
    <w:rsid w:val="00831521"/>
    <w:rsid w:val="00AA3770"/>
    <w:rsid w:val="00AE5CA4"/>
    <w:rsid w:val="00BF1AFC"/>
    <w:rsid w:val="00C61071"/>
    <w:rsid w:val="00E80F26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84B21-A498-4E10-8339-616B78D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521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1521"/>
  </w:style>
  <w:style w:type="paragraph" w:styleId="Piedepgina">
    <w:name w:val="footer"/>
    <w:basedOn w:val="Normal"/>
    <w:link w:val="PiedepginaCar"/>
    <w:uiPriority w:val="99"/>
    <w:unhideWhenUsed/>
    <w:rsid w:val="00831521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521"/>
  </w:style>
  <w:style w:type="paragraph" w:styleId="Prrafodelista">
    <w:name w:val="List Paragraph"/>
    <w:basedOn w:val="Normal"/>
    <w:uiPriority w:val="34"/>
    <w:qFormat/>
    <w:rsid w:val="00C6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BISS_Z</dc:creator>
  <cp:keywords/>
  <dc:description/>
  <cp:lastModifiedBy>Gandycienta</cp:lastModifiedBy>
  <cp:revision>2</cp:revision>
  <dcterms:created xsi:type="dcterms:W3CDTF">2016-04-07T09:34:00Z</dcterms:created>
  <dcterms:modified xsi:type="dcterms:W3CDTF">2016-04-07T09:34:00Z</dcterms:modified>
</cp:coreProperties>
</file>