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AA1" w:rsidRDefault="00A63C92" w:rsidP="00A63C92">
      <w:pPr>
        <w:jc w:val="center"/>
        <w:rPr>
          <w:b/>
          <w:sz w:val="24"/>
          <w:szCs w:val="24"/>
        </w:rPr>
      </w:pPr>
      <w:r w:rsidRPr="00A63C92">
        <w:rPr>
          <w:b/>
          <w:sz w:val="24"/>
          <w:szCs w:val="24"/>
        </w:rPr>
        <w:t>ANÁLISIS E IMPORTANCIA DE LOS EJES VIALES RODOVIARIOS Y FERROVIARIOS TRANSCONTINENTALES IIRSA; SU POSICIONAMIENTO Y COMPETENCIA EN EL COMERCIO EXTERIOR Y DESARROLLO PORTUARIO EN SUDAMERICA.</w:t>
      </w:r>
    </w:p>
    <w:p w:rsidR="00A63C92" w:rsidRDefault="00A63C92" w:rsidP="00001C97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Siendo América del Sur una región </w:t>
      </w:r>
      <w:r w:rsidR="007E5CBB">
        <w:rPr>
          <w:b/>
          <w:sz w:val="24"/>
          <w:szCs w:val="24"/>
        </w:rPr>
        <w:t>potencial en desarrollo</w:t>
      </w:r>
      <w:r w:rsidR="00561115">
        <w:rPr>
          <w:b/>
          <w:sz w:val="24"/>
          <w:szCs w:val="24"/>
        </w:rPr>
        <w:t xml:space="preserve"> económico</w:t>
      </w:r>
      <w:r w:rsidR="006035E2">
        <w:rPr>
          <w:b/>
          <w:sz w:val="24"/>
          <w:szCs w:val="24"/>
        </w:rPr>
        <w:t>;</w:t>
      </w:r>
      <w:r>
        <w:rPr>
          <w:b/>
          <w:sz w:val="24"/>
          <w:szCs w:val="24"/>
        </w:rPr>
        <w:t xml:space="preserve"> a pesar de lo discontinuo y accidentado de su geografía por la cordillera de los Andes, Selva Amazónica, el Pantanal en Boli</w:t>
      </w:r>
      <w:r w:rsidR="006035E2">
        <w:rPr>
          <w:b/>
          <w:sz w:val="24"/>
          <w:szCs w:val="24"/>
        </w:rPr>
        <w:t>via, coadyuvo para que</w:t>
      </w:r>
      <w:r>
        <w:rPr>
          <w:b/>
          <w:sz w:val="24"/>
          <w:szCs w:val="24"/>
        </w:rPr>
        <w:t xml:space="preserve"> los presidentes de: Venezuela, Colombia, </w:t>
      </w:r>
      <w:r w:rsidR="007E5CBB">
        <w:rPr>
          <w:b/>
          <w:sz w:val="24"/>
          <w:szCs w:val="24"/>
        </w:rPr>
        <w:t xml:space="preserve">Brasil, </w:t>
      </w:r>
      <w:r>
        <w:rPr>
          <w:b/>
          <w:sz w:val="24"/>
          <w:szCs w:val="24"/>
        </w:rPr>
        <w:t>Ecuador, Bolivia, Paraguay, Uru</w:t>
      </w:r>
      <w:r w:rsidR="007E5CBB">
        <w:rPr>
          <w:b/>
          <w:sz w:val="24"/>
          <w:szCs w:val="24"/>
        </w:rPr>
        <w:t>guay, Argentina, Perú, Chile, Surinam,</w:t>
      </w:r>
      <w:r w:rsidR="00843131">
        <w:rPr>
          <w:b/>
          <w:sz w:val="24"/>
          <w:szCs w:val="24"/>
        </w:rPr>
        <w:t xml:space="preserve"> Gu</w:t>
      </w:r>
      <w:r w:rsidR="007E5CBB">
        <w:rPr>
          <w:b/>
          <w:sz w:val="24"/>
          <w:szCs w:val="24"/>
        </w:rPr>
        <w:t>yana</w:t>
      </w:r>
      <w:r w:rsidR="006035E2">
        <w:rPr>
          <w:b/>
          <w:sz w:val="24"/>
          <w:szCs w:val="24"/>
        </w:rPr>
        <w:t xml:space="preserve"> se reúnan</w:t>
      </w:r>
      <w:r w:rsidR="00976086">
        <w:rPr>
          <w:b/>
          <w:sz w:val="24"/>
          <w:szCs w:val="24"/>
        </w:rPr>
        <w:t xml:space="preserve"> en Brasilia el año</w:t>
      </w:r>
      <w:r w:rsidR="007E5CBB">
        <w:rPr>
          <w:b/>
          <w:sz w:val="24"/>
          <w:szCs w:val="24"/>
        </w:rPr>
        <w:t xml:space="preserve"> 2000, para desarrollar un proyecto conjunto de estrategias de integración, obligándolos a plantear una infraestructura</w:t>
      </w:r>
      <w:r w:rsidR="006035E2">
        <w:rPr>
          <w:b/>
          <w:sz w:val="24"/>
          <w:szCs w:val="24"/>
        </w:rPr>
        <w:t xml:space="preserve">  integrada</w:t>
      </w:r>
      <w:r w:rsidR="007E5CBB">
        <w:rPr>
          <w:b/>
          <w:sz w:val="24"/>
          <w:szCs w:val="24"/>
        </w:rPr>
        <w:t xml:space="preserve"> regional</w:t>
      </w:r>
      <w:r w:rsidR="006035E2">
        <w:rPr>
          <w:b/>
          <w:sz w:val="24"/>
          <w:szCs w:val="24"/>
        </w:rPr>
        <w:t>,</w:t>
      </w:r>
      <w:r w:rsidR="007E5CBB">
        <w:rPr>
          <w:b/>
          <w:sz w:val="24"/>
          <w:szCs w:val="24"/>
        </w:rPr>
        <w:t xml:space="preserve"> como puentes eficientes para unir esta región discontinua</w:t>
      </w:r>
      <w:r w:rsidR="00976086">
        <w:rPr>
          <w:b/>
          <w:sz w:val="24"/>
          <w:szCs w:val="24"/>
        </w:rPr>
        <w:t xml:space="preserve"> y presentarla atractiva en camino a la explotación de</w:t>
      </w:r>
      <w:r w:rsidR="007E5CBB">
        <w:rPr>
          <w:b/>
          <w:sz w:val="24"/>
          <w:szCs w:val="24"/>
        </w:rPr>
        <w:t xml:space="preserve"> su enorme riqueza</w:t>
      </w:r>
      <w:r w:rsidR="00976086">
        <w:rPr>
          <w:b/>
          <w:sz w:val="24"/>
          <w:szCs w:val="24"/>
        </w:rPr>
        <w:t>;</w:t>
      </w:r>
      <w:r w:rsidR="007E5CBB">
        <w:rPr>
          <w:b/>
          <w:sz w:val="24"/>
          <w:szCs w:val="24"/>
        </w:rPr>
        <w:t xml:space="preserve"> para lograrlo no solo se planteó inversión en </w:t>
      </w:r>
      <w:r w:rsidR="006035E2">
        <w:rPr>
          <w:b/>
          <w:sz w:val="24"/>
          <w:szCs w:val="24"/>
        </w:rPr>
        <w:t xml:space="preserve">vías </w:t>
      </w:r>
      <w:r w:rsidR="007E5CBB">
        <w:rPr>
          <w:b/>
          <w:sz w:val="24"/>
          <w:szCs w:val="24"/>
        </w:rPr>
        <w:t>transporte</w:t>
      </w:r>
      <w:r w:rsidR="006035E2">
        <w:rPr>
          <w:b/>
          <w:sz w:val="24"/>
          <w:szCs w:val="24"/>
        </w:rPr>
        <w:t xml:space="preserve"> rodoviario, ferroviario, fluvial y marítimo portuario</w:t>
      </w:r>
      <w:r w:rsidR="007E5CBB">
        <w:rPr>
          <w:b/>
          <w:sz w:val="24"/>
          <w:szCs w:val="24"/>
        </w:rPr>
        <w:t xml:space="preserve">, </w:t>
      </w:r>
      <w:r w:rsidR="00976086">
        <w:rPr>
          <w:b/>
          <w:sz w:val="24"/>
          <w:szCs w:val="24"/>
        </w:rPr>
        <w:t>sino</w:t>
      </w:r>
      <w:r w:rsidR="007E5CBB">
        <w:rPr>
          <w:b/>
          <w:sz w:val="24"/>
          <w:szCs w:val="24"/>
        </w:rPr>
        <w:t xml:space="preserve"> también en temas fundamentales como energía, comunicaciones, preservación del medio ambiente, uso de tecnología de punta, crear las zonas portuarias industriales y puertos secos, como base del comercio exterior, extendiéndola hacia los puertos como nodos concentradores de carga.</w:t>
      </w:r>
    </w:p>
    <w:p w:rsidR="00976086" w:rsidRDefault="00976086" w:rsidP="00001C97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Para llevar a cabo este ambicioso proyecto se toman como base los 2 ejes existentes, denominados:</w:t>
      </w:r>
    </w:p>
    <w:p w:rsidR="00976086" w:rsidRDefault="00976086" w:rsidP="00001C9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Eje Andino, comprendido por la carretera Panamericana que une el continente desde Venezuela hasta Chile, y la carretera marginal de la Selva y Sierra.</w:t>
      </w:r>
    </w:p>
    <w:p w:rsidR="00976086" w:rsidRDefault="00976086" w:rsidP="00001C9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Eje Mercosur, que compromete a los países de Chile, Bolivia, Paraguay, Uruguay, Argentina y Brasil.</w:t>
      </w:r>
    </w:p>
    <w:p w:rsidR="00843131" w:rsidRDefault="00843131" w:rsidP="00001C97">
      <w:pPr>
        <w:spacing w:after="0" w:line="240" w:lineRule="auto"/>
        <w:jc w:val="both"/>
        <w:rPr>
          <w:b/>
          <w:sz w:val="24"/>
          <w:szCs w:val="24"/>
        </w:rPr>
      </w:pPr>
    </w:p>
    <w:p w:rsidR="0044065D" w:rsidRDefault="0044065D" w:rsidP="00001C97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COMPETENCIA DE LOS PRINCIPALES EJES EN EL DOMINIO DEL MERCADO COMERCIAL</w:t>
      </w:r>
    </w:p>
    <w:p w:rsidR="006035E2" w:rsidRDefault="006035E2" w:rsidP="00001C97">
      <w:pPr>
        <w:spacing w:after="0" w:line="240" w:lineRule="auto"/>
        <w:jc w:val="both"/>
        <w:rPr>
          <w:b/>
          <w:sz w:val="24"/>
          <w:szCs w:val="24"/>
        </w:rPr>
      </w:pPr>
    </w:p>
    <w:p w:rsidR="00732F62" w:rsidRDefault="00732F62" w:rsidP="00001C97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EJE AMAZONAS</w:t>
      </w:r>
    </w:p>
    <w:p w:rsidR="00001C97" w:rsidRDefault="00001C97" w:rsidP="00001C97">
      <w:pPr>
        <w:spacing w:after="0" w:line="240" w:lineRule="auto"/>
        <w:jc w:val="both"/>
        <w:rPr>
          <w:b/>
          <w:sz w:val="24"/>
          <w:szCs w:val="24"/>
        </w:rPr>
      </w:pPr>
    </w:p>
    <w:p w:rsidR="0044065D" w:rsidRDefault="0044065D" w:rsidP="0097608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PE"/>
        </w:rPr>
        <w:drawing>
          <wp:inline distT="0" distB="0" distL="0" distR="0" wp14:anchorId="28DBCD3F">
            <wp:extent cx="2905125" cy="17526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67" cy="1752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6651">
        <w:rPr>
          <w:b/>
          <w:noProof/>
          <w:sz w:val="24"/>
          <w:szCs w:val="24"/>
          <w:lang w:eastAsia="es-PE"/>
        </w:rPr>
        <w:drawing>
          <wp:inline distT="0" distB="0" distL="0" distR="0" wp14:anchorId="27DB903F">
            <wp:extent cx="2466975" cy="17526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22" cy="1754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59C" w:rsidRDefault="00732F62" w:rsidP="009760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Es un Eje transversal bioceánico y multimodal, que une al puerto de Paita atraves de los ríos Marañón y Amazonas por la vía Sarameriza, con los ríos Huallaga y Amazonas por </w:t>
      </w:r>
      <w:proofErr w:type="spellStart"/>
      <w:r>
        <w:rPr>
          <w:b/>
          <w:sz w:val="24"/>
          <w:szCs w:val="24"/>
        </w:rPr>
        <w:t>Yurimaguas</w:t>
      </w:r>
      <w:proofErr w:type="spellEnd"/>
      <w:r>
        <w:rPr>
          <w:b/>
          <w:sz w:val="24"/>
          <w:szCs w:val="24"/>
        </w:rPr>
        <w:t xml:space="preserve">, proyectándose hacia la desembocadura del Atlántico en </w:t>
      </w:r>
      <w:r w:rsidR="00843131">
        <w:rPr>
          <w:b/>
          <w:sz w:val="24"/>
          <w:szCs w:val="24"/>
        </w:rPr>
        <w:t>Belem y Macapa</w:t>
      </w:r>
      <w:r>
        <w:rPr>
          <w:b/>
          <w:sz w:val="24"/>
          <w:szCs w:val="24"/>
        </w:rPr>
        <w:t xml:space="preserve"> Brasil</w:t>
      </w:r>
      <w:r w:rsidR="00001C97">
        <w:rPr>
          <w:b/>
          <w:sz w:val="24"/>
          <w:szCs w:val="24"/>
        </w:rPr>
        <w:t xml:space="preserve">, conectándose con los estados de Amazonas, Para, Amapá, </w:t>
      </w:r>
      <w:proofErr w:type="spellStart"/>
      <w:r w:rsidR="00001C97">
        <w:rPr>
          <w:b/>
          <w:sz w:val="24"/>
          <w:szCs w:val="24"/>
        </w:rPr>
        <w:t>Maranhao</w:t>
      </w:r>
      <w:proofErr w:type="spellEnd"/>
      <w:r w:rsidR="00001C97">
        <w:rPr>
          <w:b/>
          <w:sz w:val="24"/>
          <w:szCs w:val="24"/>
        </w:rPr>
        <w:t>, habiéndose integrado 9 estados del norte de Brasil; es el Eje más grande con 8.1 millones de km2, y 120 millones de habitantes. Con un PBI de 815,218 millones de dólares</w:t>
      </w:r>
      <w:r w:rsidR="0060790B">
        <w:rPr>
          <w:b/>
          <w:sz w:val="24"/>
          <w:szCs w:val="24"/>
        </w:rPr>
        <w:t>;</w:t>
      </w:r>
      <w:r w:rsidR="00843131">
        <w:rPr>
          <w:b/>
          <w:sz w:val="24"/>
          <w:szCs w:val="24"/>
        </w:rPr>
        <w:t xml:space="preserve"> siendo un eje económico aun no e</w:t>
      </w:r>
      <w:r w:rsidR="0060790B">
        <w:rPr>
          <w:b/>
          <w:sz w:val="24"/>
          <w:szCs w:val="24"/>
        </w:rPr>
        <w:t xml:space="preserve">xplotado y de abundante riqueza, por lo que el estado Peruano debe de integrar a las comunidades nativas en este eje y mediante cadenas de frio generar agro industria  </w:t>
      </w:r>
      <w:r w:rsidR="00054ACD">
        <w:rPr>
          <w:b/>
          <w:sz w:val="24"/>
          <w:szCs w:val="24"/>
        </w:rPr>
        <w:t xml:space="preserve">con </w:t>
      </w:r>
      <w:r w:rsidR="0060790B">
        <w:rPr>
          <w:b/>
          <w:sz w:val="24"/>
          <w:szCs w:val="24"/>
        </w:rPr>
        <w:t>uso de energías renovables.</w:t>
      </w:r>
    </w:p>
    <w:p w:rsidR="00F8559C" w:rsidRDefault="00F8559C" w:rsidP="00976086">
      <w:pPr>
        <w:jc w:val="both"/>
        <w:rPr>
          <w:b/>
          <w:noProof/>
          <w:sz w:val="24"/>
          <w:szCs w:val="24"/>
          <w:lang w:eastAsia="es-PE"/>
        </w:rPr>
      </w:pPr>
      <w:r>
        <w:rPr>
          <w:b/>
          <w:noProof/>
          <w:sz w:val="24"/>
          <w:szCs w:val="24"/>
          <w:lang w:eastAsia="es-PE"/>
        </w:rPr>
        <w:lastRenderedPageBreak/>
        <w:t>EJE TRANSVERSAL CALLAO – PUCALLPA – BRASIL VIA RIO MADEIRA HACIA BELEM Y RÍO DE JANEIRO</w:t>
      </w:r>
    </w:p>
    <w:p w:rsidR="00F8559C" w:rsidRDefault="00F8559C" w:rsidP="00976086">
      <w:pPr>
        <w:jc w:val="both"/>
        <w:rPr>
          <w:b/>
          <w:noProof/>
          <w:sz w:val="24"/>
          <w:szCs w:val="24"/>
          <w:lang w:eastAsia="es-PE"/>
        </w:rPr>
      </w:pPr>
      <w:r>
        <w:rPr>
          <w:b/>
          <w:noProof/>
          <w:sz w:val="24"/>
          <w:szCs w:val="24"/>
          <w:lang w:eastAsia="es-PE"/>
        </w:rPr>
        <w:t xml:space="preserve">Este eje conecta </w:t>
      </w:r>
      <w:r w:rsidR="00AC4C88">
        <w:rPr>
          <w:b/>
          <w:noProof/>
          <w:sz w:val="24"/>
          <w:szCs w:val="24"/>
          <w:lang w:eastAsia="es-PE"/>
        </w:rPr>
        <w:t>las regiones de Callao, Lima, Ancahs, Huanuco</w:t>
      </w:r>
      <w:r w:rsidR="00054ACD">
        <w:rPr>
          <w:b/>
          <w:noProof/>
          <w:sz w:val="24"/>
          <w:szCs w:val="24"/>
          <w:lang w:eastAsia="es-PE"/>
        </w:rPr>
        <w:t>, Pucallpa, y atraves del rio Madeira  se conecta con el Atlantico por el</w:t>
      </w:r>
      <w:r w:rsidR="00AC4C88">
        <w:rPr>
          <w:b/>
          <w:noProof/>
          <w:sz w:val="24"/>
          <w:szCs w:val="24"/>
          <w:lang w:eastAsia="es-PE"/>
        </w:rPr>
        <w:t xml:space="preserve"> norte de Brasil </w:t>
      </w:r>
      <w:r w:rsidR="00054ACD">
        <w:rPr>
          <w:b/>
          <w:noProof/>
          <w:sz w:val="24"/>
          <w:szCs w:val="24"/>
          <w:lang w:eastAsia="es-PE"/>
        </w:rPr>
        <w:t>con Macapa y Belem, y por el sur</w:t>
      </w:r>
      <w:r w:rsidR="00AC4C88">
        <w:rPr>
          <w:b/>
          <w:noProof/>
          <w:sz w:val="24"/>
          <w:szCs w:val="24"/>
          <w:lang w:eastAsia="es-PE"/>
        </w:rPr>
        <w:t>este via Porto Vel</w:t>
      </w:r>
      <w:r w:rsidR="00054ACD">
        <w:rPr>
          <w:b/>
          <w:noProof/>
          <w:sz w:val="24"/>
          <w:szCs w:val="24"/>
          <w:lang w:eastAsia="es-PE"/>
        </w:rPr>
        <w:t>h</w:t>
      </w:r>
      <w:r w:rsidR="00AC4C88">
        <w:rPr>
          <w:b/>
          <w:noProof/>
          <w:sz w:val="24"/>
          <w:szCs w:val="24"/>
          <w:lang w:eastAsia="es-PE"/>
        </w:rPr>
        <w:t>o con Rio de Janeiro, conectando a los estados de Acre, Amazonas, Para</w:t>
      </w:r>
      <w:r w:rsidR="00054ACD">
        <w:rPr>
          <w:b/>
          <w:noProof/>
          <w:sz w:val="24"/>
          <w:szCs w:val="24"/>
          <w:lang w:eastAsia="es-PE"/>
        </w:rPr>
        <w:t>,</w:t>
      </w:r>
      <w:r w:rsidR="00AC4C88">
        <w:rPr>
          <w:b/>
          <w:noProof/>
          <w:sz w:val="24"/>
          <w:szCs w:val="24"/>
          <w:lang w:eastAsia="es-PE"/>
        </w:rPr>
        <w:t xml:space="preserve"> Belem por el norte</w:t>
      </w:r>
      <w:r w:rsidR="004644A3">
        <w:rPr>
          <w:b/>
          <w:noProof/>
          <w:sz w:val="24"/>
          <w:szCs w:val="24"/>
          <w:lang w:eastAsia="es-PE"/>
        </w:rPr>
        <w:t>,</w:t>
      </w:r>
      <w:r w:rsidR="00AC4C88">
        <w:rPr>
          <w:b/>
          <w:noProof/>
          <w:sz w:val="24"/>
          <w:szCs w:val="24"/>
          <w:lang w:eastAsia="es-PE"/>
        </w:rPr>
        <w:t xml:space="preserve"> y por sur este con Bolivia, Rondonia, Mato Grosso hasta rio de Janeiro; corredor que representa una importante riqueza en productos de agricultura, minerales entre otros</w:t>
      </w:r>
      <w:r w:rsidR="00054ACD">
        <w:rPr>
          <w:b/>
          <w:noProof/>
          <w:sz w:val="24"/>
          <w:szCs w:val="24"/>
          <w:lang w:eastAsia="es-PE"/>
        </w:rPr>
        <w:t>,</w:t>
      </w:r>
      <w:r w:rsidR="00AC4C88">
        <w:rPr>
          <w:b/>
          <w:noProof/>
          <w:sz w:val="24"/>
          <w:szCs w:val="24"/>
          <w:lang w:eastAsia="es-PE"/>
        </w:rPr>
        <w:t xml:space="preserve"> que hasta el momento no se </w:t>
      </w:r>
      <w:r w:rsidR="00054ACD">
        <w:rPr>
          <w:b/>
          <w:noProof/>
          <w:sz w:val="24"/>
          <w:szCs w:val="24"/>
          <w:lang w:eastAsia="es-PE"/>
        </w:rPr>
        <w:t>integran al concierto economico</w:t>
      </w:r>
      <w:r w:rsidR="00AC4C88">
        <w:rPr>
          <w:b/>
          <w:noProof/>
          <w:sz w:val="24"/>
          <w:szCs w:val="24"/>
          <w:lang w:eastAsia="es-PE"/>
        </w:rPr>
        <w:t xml:space="preserve"> por falta de vias de comunicación, entre otras.</w:t>
      </w:r>
    </w:p>
    <w:p w:rsidR="00F8559C" w:rsidRDefault="00F8559C" w:rsidP="0097608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PE"/>
        </w:rPr>
        <w:drawing>
          <wp:inline distT="0" distB="0" distL="0" distR="0" wp14:anchorId="66935914" wp14:editId="3DCD530B">
            <wp:extent cx="2667000" cy="20764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15" cy="207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es-PE"/>
        </w:rPr>
        <w:drawing>
          <wp:inline distT="0" distB="0" distL="0" distR="0" wp14:anchorId="363E48B4" wp14:editId="0E77E8BA">
            <wp:extent cx="2724150" cy="18954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13" cy="189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C88" w:rsidRDefault="003579EE" w:rsidP="009760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EJE INTER OCEANICO: MATARANI, ILO, SAN JUAN DE MARCONA, IQUIQUE ARICA – RIO DE JANEIRO.</w:t>
      </w:r>
    </w:p>
    <w:p w:rsidR="004644A3" w:rsidRDefault="003579EE" w:rsidP="009760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Eje integrado por los puertos de Matarani, </w:t>
      </w:r>
      <w:proofErr w:type="spellStart"/>
      <w:r>
        <w:rPr>
          <w:b/>
          <w:sz w:val="24"/>
          <w:szCs w:val="24"/>
        </w:rPr>
        <w:t>Ilo</w:t>
      </w:r>
      <w:proofErr w:type="spellEnd"/>
      <w:r>
        <w:rPr>
          <w:b/>
          <w:sz w:val="24"/>
          <w:szCs w:val="24"/>
        </w:rPr>
        <w:t xml:space="preserve">, San Juan de Marcona, Iquique y Arica, quienes atraves del rio Madre de Dios </w:t>
      </w:r>
      <w:r w:rsidR="004644A3">
        <w:rPr>
          <w:b/>
          <w:sz w:val="24"/>
          <w:szCs w:val="24"/>
        </w:rPr>
        <w:t xml:space="preserve">en </w:t>
      </w:r>
      <w:r>
        <w:rPr>
          <w:b/>
          <w:sz w:val="24"/>
          <w:szCs w:val="24"/>
        </w:rPr>
        <w:t xml:space="preserve">Iñapari, se conectan con el Atlántico atraves de Bolivia, cruzando los departamentos de La Paz, Cochabamba, Puerto Suarez, con los puertos de Santos y </w:t>
      </w:r>
      <w:proofErr w:type="spellStart"/>
      <w:r>
        <w:rPr>
          <w:b/>
          <w:sz w:val="24"/>
          <w:szCs w:val="24"/>
        </w:rPr>
        <w:t>Sepetiva</w:t>
      </w:r>
      <w:proofErr w:type="spellEnd"/>
      <w:r>
        <w:rPr>
          <w:b/>
          <w:sz w:val="24"/>
          <w:szCs w:val="24"/>
        </w:rPr>
        <w:t xml:space="preserve">, es un eje estratégico al igual que el corredor Callao Pucallpa para la explotación de recursos agrícolas y minerales de Bolivia y los estados de Rondonia y Mato Groso en Brasil, evitando los altos fletes </w:t>
      </w:r>
      <w:r w:rsidR="004644A3">
        <w:rPr>
          <w:b/>
          <w:sz w:val="24"/>
          <w:szCs w:val="24"/>
        </w:rPr>
        <w:t xml:space="preserve">que generan </w:t>
      </w:r>
      <w:r>
        <w:rPr>
          <w:b/>
          <w:sz w:val="24"/>
          <w:szCs w:val="24"/>
        </w:rPr>
        <w:t xml:space="preserve">ser exportados al Asia </w:t>
      </w:r>
      <w:r w:rsidR="004644A3">
        <w:rPr>
          <w:b/>
          <w:sz w:val="24"/>
          <w:szCs w:val="24"/>
        </w:rPr>
        <w:t>por el</w:t>
      </w:r>
      <w:r>
        <w:rPr>
          <w:b/>
          <w:sz w:val="24"/>
          <w:szCs w:val="24"/>
        </w:rPr>
        <w:t xml:space="preserve"> atlántico,</w:t>
      </w:r>
      <w:r w:rsidR="004644A3">
        <w:rPr>
          <w:b/>
          <w:sz w:val="24"/>
          <w:szCs w:val="24"/>
        </w:rPr>
        <w:t xml:space="preserve"> vía</w:t>
      </w:r>
      <w:r>
        <w:rPr>
          <w:b/>
          <w:sz w:val="24"/>
          <w:szCs w:val="24"/>
        </w:rPr>
        <w:t xml:space="preserve"> canal de Panamá.</w:t>
      </w:r>
    </w:p>
    <w:p w:rsidR="003579EE" w:rsidRDefault="00602B50" w:rsidP="0097608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PE"/>
        </w:rPr>
        <w:drawing>
          <wp:inline distT="0" distB="0" distL="0" distR="0" wp14:anchorId="677EFCC0">
            <wp:extent cx="1543050" cy="17811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686" cy="178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539C">
        <w:rPr>
          <w:b/>
          <w:noProof/>
          <w:sz w:val="24"/>
          <w:szCs w:val="24"/>
          <w:lang w:eastAsia="es-PE"/>
        </w:rPr>
        <w:drawing>
          <wp:inline distT="0" distB="0" distL="0" distR="0" wp14:anchorId="47B346E5">
            <wp:extent cx="2238375" cy="177832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05" cy="177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es-PE"/>
        </w:rPr>
        <w:drawing>
          <wp:inline distT="0" distB="0" distL="0" distR="0" wp14:anchorId="4678A3B8">
            <wp:extent cx="1562100" cy="17811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18" cy="1781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5E2" w:rsidRDefault="006035E2" w:rsidP="00976086">
      <w:pPr>
        <w:jc w:val="both"/>
        <w:rPr>
          <w:b/>
          <w:sz w:val="24"/>
          <w:szCs w:val="24"/>
        </w:rPr>
      </w:pPr>
    </w:p>
    <w:p w:rsidR="00BC425A" w:rsidRDefault="00602B50" w:rsidP="009760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EJE INTEROCEANICO CAPRICORNIO, QUE UNE AL PUERTO DE MEJILLONES, Y ANTOFAGASTA CON RIO DE JANEIRO.</w:t>
      </w:r>
    </w:p>
    <w:p w:rsidR="00602B50" w:rsidRDefault="008C11B4" w:rsidP="0097608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PE"/>
        </w:rPr>
        <w:lastRenderedPageBreak/>
        <w:drawing>
          <wp:inline distT="0" distB="0" distL="0" distR="0" wp14:anchorId="5BE2FFCB">
            <wp:extent cx="1714500" cy="10763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91" cy="1078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es-PE"/>
        </w:rPr>
        <w:drawing>
          <wp:inline distT="0" distB="0" distL="0" distR="0" wp14:anchorId="08ABA857">
            <wp:extent cx="1905000" cy="10763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00" cy="1077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25A">
        <w:rPr>
          <w:b/>
          <w:noProof/>
          <w:sz w:val="24"/>
          <w:szCs w:val="24"/>
          <w:lang w:eastAsia="es-PE"/>
        </w:rPr>
        <w:drawing>
          <wp:inline distT="0" distB="0" distL="0" distR="0" wp14:anchorId="16C21799">
            <wp:extent cx="1695450" cy="10858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08" cy="1086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B50" w:rsidRDefault="003D539C" w:rsidP="009760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Integrado por la </w:t>
      </w:r>
      <w:r w:rsidR="00F238F8">
        <w:rPr>
          <w:b/>
          <w:sz w:val="24"/>
          <w:szCs w:val="24"/>
        </w:rPr>
        <w:t>Región</w:t>
      </w:r>
      <w:r>
        <w:rPr>
          <w:b/>
          <w:sz w:val="24"/>
          <w:szCs w:val="24"/>
        </w:rPr>
        <w:t xml:space="preserve"> Norte de Argentina, Rio Grande do Sul, la </w:t>
      </w:r>
      <w:r w:rsidR="00F238F8">
        <w:rPr>
          <w:b/>
          <w:sz w:val="24"/>
          <w:szCs w:val="24"/>
        </w:rPr>
        <w:t>Región</w:t>
      </w:r>
      <w:r>
        <w:rPr>
          <w:b/>
          <w:sz w:val="24"/>
          <w:szCs w:val="24"/>
        </w:rPr>
        <w:t xml:space="preserve"> Norte de Chile y Paraguay, atraviesa barreras naturales complejas, como la cordillera de los andes, los ríos Pilcomayo, </w:t>
      </w:r>
      <w:r w:rsidR="00F238F8">
        <w:rPr>
          <w:b/>
          <w:sz w:val="24"/>
          <w:szCs w:val="24"/>
        </w:rPr>
        <w:t>Paraná</w:t>
      </w:r>
      <w:r>
        <w:rPr>
          <w:b/>
          <w:sz w:val="24"/>
          <w:szCs w:val="24"/>
        </w:rPr>
        <w:t xml:space="preserve">; </w:t>
      </w:r>
      <w:r w:rsidR="00F238F8">
        <w:rPr>
          <w:b/>
          <w:sz w:val="24"/>
          <w:szCs w:val="24"/>
        </w:rPr>
        <w:t>Paraguay</w:t>
      </w:r>
      <w:r>
        <w:rPr>
          <w:b/>
          <w:sz w:val="24"/>
          <w:szCs w:val="24"/>
        </w:rPr>
        <w:t xml:space="preserve"> y Uruguay, presenta un corredor ferroviario de 3,400 kms.</w:t>
      </w:r>
    </w:p>
    <w:p w:rsidR="00F238F8" w:rsidRDefault="00F238F8" w:rsidP="009760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EJE MERCOSUR</w:t>
      </w:r>
    </w:p>
    <w:p w:rsidR="00D6030A" w:rsidRDefault="00D6030A" w:rsidP="0097608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PE"/>
        </w:rPr>
        <w:drawing>
          <wp:inline distT="0" distB="0" distL="0" distR="0" wp14:anchorId="663D1E8B">
            <wp:extent cx="1781175" cy="12287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06" cy="1229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es-PE"/>
        </w:rPr>
        <w:drawing>
          <wp:inline distT="0" distB="0" distL="0" distR="0" wp14:anchorId="2263596A">
            <wp:extent cx="1676400" cy="1219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57" cy="1219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6651">
        <w:rPr>
          <w:b/>
          <w:noProof/>
          <w:sz w:val="24"/>
          <w:szCs w:val="24"/>
          <w:lang w:eastAsia="es-PE"/>
        </w:rPr>
        <w:drawing>
          <wp:inline distT="0" distB="0" distL="0" distR="0" wp14:anchorId="1BC27D9F">
            <wp:extent cx="1838324" cy="12192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19" cy="121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8F8" w:rsidRDefault="00F238F8" w:rsidP="009760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Integrado por la región norte de Argentina, sur este de Brasil, cen</w:t>
      </w:r>
      <w:r w:rsidR="00054ACD">
        <w:rPr>
          <w:b/>
          <w:sz w:val="24"/>
          <w:szCs w:val="24"/>
        </w:rPr>
        <w:t>tro y norte de Chile, Paraguay,</w:t>
      </w:r>
      <w:r>
        <w:rPr>
          <w:b/>
          <w:sz w:val="24"/>
          <w:szCs w:val="24"/>
        </w:rPr>
        <w:t xml:space="preserve"> Uruguay y Brasil, con una exten</w:t>
      </w:r>
      <w:r w:rsidR="00054ACD">
        <w:rPr>
          <w:b/>
          <w:sz w:val="24"/>
          <w:szCs w:val="24"/>
        </w:rPr>
        <w:t>sión de 3.1 millones de km2,</w:t>
      </w:r>
      <w:r>
        <w:rPr>
          <w:b/>
          <w:sz w:val="24"/>
          <w:szCs w:val="24"/>
        </w:rPr>
        <w:t xml:space="preserve"> una población de 125 millones de habitantes</w:t>
      </w:r>
      <w:r w:rsidR="004644A3">
        <w:rPr>
          <w:b/>
          <w:sz w:val="24"/>
          <w:szCs w:val="24"/>
        </w:rPr>
        <w:t xml:space="preserve">, engloba </w:t>
      </w:r>
      <w:r w:rsidR="00054ACD">
        <w:rPr>
          <w:b/>
          <w:sz w:val="24"/>
          <w:szCs w:val="24"/>
        </w:rPr>
        <w:t xml:space="preserve">las </w:t>
      </w:r>
      <w:r w:rsidR="004644A3">
        <w:rPr>
          <w:b/>
          <w:sz w:val="24"/>
          <w:szCs w:val="24"/>
        </w:rPr>
        <w:t>principales  industrias</w:t>
      </w:r>
      <w:r>
        <w:rPr>
          <w:b/>
          <w:sz w:val="24"/>
          <w:szCs w:val="24"/>
        </w:rPr>
        <w:t xml:space="preserve"> de Brasil, Uruguay, y el corredor</w:t>
      </w:r>
      <w:r w:rsidR="00D6030A">
        <w:rPr>
          <w:b/>
          <w:sz w:val="24"/>
          <w:szCs w:val="24"/>
        </w:rPr>
        <w:t xml:space="preserve"> Buenos Aires</w:t>
      </w:r>
      <w:r>
        <w:rPr>
          <w:b/>
          <w:sz w:val="24"/>
          <w:szCs w:val="24"/>
        </w:rPr>
        <w:t xml:space="preserve"> Sgo. De Chile, este espacio genera entre el 65 y 70% de la actividad económica sudamericana</w:t>
      </w:r>
      <w:r w:rsidR="00D6030A">
        <w:rPr>
          <w:b/>
          <w:sz w:val="24"/>
          <w:szCs w:val="24"/>
        </w:rPr>
        <w:t xml:space="preserve">, presenta una moderna infraestructura rodoviaria y ferroviaria, </w:t>
      </w:r>
      <w:r w:rsidR="00B175C8">
        <w:rPr>
          <w:b/>
          <w:sz w:val="24"/>
          <w:szCs w:val="24"/>
        </w:rPr>
        <w:t xml:space="preserve">como </w:t>
      </w:r>
      <w:r w:rsidR="00D6030A">
        <w:rPr>
          <w:b/>
          <w:sz w:val="24"/>
          <w:szCs w:val="24"/>
        </w:rPr>
        <w:t>modernización y ampliación de los centros fronterizos con p</w:t>
      </w:r>
      <w:r w:rsidR="004644A3">
        <w:rPr>
          <w:b/>
          <w:sz w:val="24"/>
          <w:szCs w:val="24"/>
        </w:rPr>
        <w:t>asos libres, como el Uruguaiana, y</w:t>
      </w:r>
      <w:r w:rsidR="00D6030A">
        <w:rPr>
          <w:b/>
          <w:sz w:val="24"/>
          <w:szCs w:val="24"/>
        </w:rPr>
        <w:t xml:space="preserve"> otro entre Argentina y Brasil, circulando aproximadamente 380,000 camiones al año; Argentina cuenta con una de las rutas más grandes del mundo con una longitud de 5,190 kms; entre otras tenemos la ruta nacional Córdova, la ruta Panamericana, uniéndola con territorio Chileno.</w:t>
      </w:r>
    </w:p>
    <w:p w:rsidR="0013744F" w:rsidRDefault="00E548D3" w:rsidP="009760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CONCLUSIÓN: En este estudio y</w:t>
      </w:r>
      <w:r w:rsidR="00976651">
        <w:rPr>
          <w:b/>
          <w:sz w:val="24"/>
          <w:szCs w:val="24"/>
        </w:rPr>
        <w:t xml:space="preserve"> presentación ilustrada pueden ver fácilmente como el gobierno de Chile </w:t>
      </w:r>
      <w:r w:rsidR="001542DA">
        <w:rPr>
          <w:b/>
          <w:sz w:val="24"/>
          <w:szCs w:val="24"/>
        </w:rPr>
        <w:t>h</w:t>
      </w:r>
      <w:r w:rsidR="00976651">
        <w:rPr>
          <w:b/>
          <w:sz w:val="24"/>
          <w:szCs w:val="24"/>
        </w:rPr>
        <w:t xml:space="preserve">a potenciado totalmente su infraestructura vial tanto en el eje Capricornio para posicional al puerto de Mejillones, al igual que el eje ya consolidado Mercosur, </w:t>
      </w:r>
      <w:r w:rsidR="001542DA">
        <w:rPr>
          <w:b/>
          <w:sz w:val="24"/>
          <w:szCs w:val="24"/>
        </w:rPr>
        <w:t>Valparaíso – Atlántico, con la clara intención de hacer del puerto de Mejillones el próximo concentrador de car</w:t>
      </w:r>
      <w:r w:rsidR="00B175C8">
        <w:rPr>
          <w:b/>
          <w:sz w:val="24"/>
          <w:szCs w:val="24"/>
        </w:rPr>
        <w:t>ga del oeste de América del Sur, como podrán apreciar la infraestructura vial y marítima de Valparaíso ya se encuent</w:t>
      </w:r>
      <w:r w:rsidR="00C8494F">
        <w:rPr>
          <w:b/>
          <w:sz w:val="24"/>
          <w:szCs w:val="24"/>
        </w:rPr>
        <w:t>ra integrada a Mejillones.</w:t>
      </w:r>
    </w:p>
    <w:p w:rsidR="00B175C8" w:rsidRDefault="001542DA" w:rsidP="009760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B175C8">
        <w:rPr>
          <w:b/>
          <w:sz w:val="24"/>
          <w:szCs w:val="24"/>
        </w:rPr>
        <w:t>SI EL ESTADO PERUANO NO PROMUEVE LA MODERNIZACIÓN DE INFRAESTRUCTURA Y EXPANSIÓN DEL PUERTO DEL CALLAO, EN NO MÁS DE 15 AÑOS SERÁ DESPLAZADO, Y PERDERÁ SU LIDERAZGO.</w:t>
      </w:r>
    </w:p>
    <w:p w:rsidR="00F9738F" w:rsidRDefault="00F9738F" w:rsidP="00F9738F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Cesar </w:t>
      </w:r>
      <w:proofErr w:type="spellStart"/>
      <w:r>
        <w:rPr>
          <w:b/>
          <w:sz w:val="24"/>
          <w:szCs w:val="24"/>
        </w:rPr>
        <w:t>Reaño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Reaño</w:t>
      </w:r>
      <w:proofErr w:type="spellEnd"/>
    </w:p>
    <w:p w:rsidR="00F9738F" w:rsidRDefault="00F9738F" w:rsidP="00F9738F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Cá</w:t>
      </w:r>
      <w:bookmarkStart w:id="0" w:name="_GoBack"/>
      <w:bookmarkEnd w:id="0"/>
      <w:r>
        <w:rPr>
          <w:b/>
          <w:sz w:val="24"/>
          <w:szCs w:val="24"/>
        </w:rPr>
        <w:t>pt</w:t>
      </w:r>
      <w:proofErr w:type="spellEnd"/>
      <w:r>
        <w:rPr>
          <w:b/>
          <w:sz w:val="24"/>
          <w:szCs w:val="24"/>
        </w:rPr>
        <w:t>. De travesía MMN</w:t>
      </w:r>
    </w:p>
    <w:p w:rsidR="00F9738F" w:rsidRDefault="00F9738F" w:rsidP="00F9738F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Telef</w:t>
      </w:r>
      <w:proofErr w:type="spellEnd"/>
      <w:r>
        <w:rPr>
          <w:b/>
          <w:sz w:val="24"/>
          <w:szCs w:val="24"/>
        </w:rPr>
        <w:t>. 997354419</w:t>
      </w:r>
    </w:p>
    <w:sectPr w:rsidR="00F9738F" w:rsidSect="00F9738F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12BEB"/>
    <w:multiLevelType w:val="hybridMultilevel"/>
    <w:tmpl w:val="64EAE73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C92"/>
    <w:rsid w:val="00001C97"/>
    <w:rsid w:val="00033300"/>
    <w:rsid w:val="00054ACD"/>
    <w:rsid w:val="000D5AA1"/>
    <w:rsid w:val="0013744F"/>
    <w:rsid w:val="001542DA"/>
    <w:rsid w:val="00341D99"/>
    <w:rsid w:val="003579EE"/>
    <w:rsid w:val="003D539C"/>
    <w:rsid w:val="0044065D"/>
    <w:rsid w:val="004644A3"/>
    <w:rsid w:val="00561115"/>
    <w:rsid w:val="00602B50"/>
    <w:rsid w:val="006035E2"/>
    <w:rsid w:val="0060790B"/>
    <w:rsid w:val="00732F62"/>
    <w:rsid w:val="007E5CBB"/>
    <w:rsid w:val="00843131"/>
    <w:rsid w:val="008C11B4"/>
    <w:rsid w:val="00976086"/>
    <w:rsid w:val="00976651"/>
    <w:rsid w:val="00A63C92"/>
    <w:rsid w:val="00AC4C88"/>
    <w:rsid w:val="00B175C8"/>
    <w:rsid w:val="00BC425A"/>
    <w:rsid w:val="00C8494F"/>
    <w:rsid w:val="00CB5AE0"/>
    <w:rsid w:val="00D6030A"/>
    <w:rsid w:val="00E548D3"/>
    <w:rsid w:val="00EC3F19"/>
    <w:rsid w:val="00F238F8"/>
    <w:rsid w:val="00F8559C"/>
    <w:rsid w:val="00F9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608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0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608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0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872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2017-04-15T19:51:00Z</dcterms:created>
  <dcterms:modified xsi:type="dcterms:W3CDTF">2017-04-18T14:40:00Z</dcterms:modified>
</cp:coreProperties>
</file>