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4F3" w:rsidRDefault="00C674F3" w:rsidP="00FD279C">
      <w:pPr>
        <w:jc w:val="center"/>
        <w:rPr>
          <w:rFonts w:cs="Arial"/>
          <w:b/>
          <w:sz w:val="26"/>
          <w:szCs w:val="26"/>
        </w:rPr>
      </w:pPr>
    </w:p>
    <w:p w:rsidR="00E7265E" w:rsidRPr="00C674F3" w:rsidRDefault="008D51B8" w:rsidP="00E7265E">
      <w:pPr>
        <w:jc w:val="center"/>
        <w:rPr>
          <w:rFonts w:cs="Arial"/>
          <w:b/>
          <w:sz w:val="42"/>
          <w:szCs w:val="42"/>
        </w:rPr>
      </w:pPr>
      <w:r w:rsidRPr="008D51B8">
        <w:rPr>
          <w:rFonts w:cs="Arial"/>
          <w:b/>
          <w:sz w:val="42"/>
          <w:szCs w:val="42"/>
        </w:rPr>
        <w:t>SNP saluda decisión de C</w:t>
      </w:r>
      <w:r>
        <w:rPr>
          <w:rFonts w:cs="Arial"/>
          <w:b/>
          <w:sz w:val="42"/>
          <w:szCs w:val="42"/>
        </w:rPr>
        <w:t xml:space="preserve">onsejo Nacional de la Magistratura </w:t>
      </w:r>
      <w:r w:rsidRPr="008D51B8">
        <w:rPr>
          <w:rFonts w:cs="Arial"/>
          <w:b/>
          <w:sz w:val="42"/>
          <w:szCs w:val="42"/>
        </w:rPr>
        <w:t>pues hace justicia al ordenamiento pesquero</w:t>
      </w:r>
      <w:r w:rsidR="00E7265E">
        <w:rPr>
          <w:rFonts w:cs="Arial"/>
          <w:b/>
          <w:sz w:val="42"/>
          <w:szCs w:val="42"/>
        </w:rPr>
        <w:t xml:space="preserve"> </w:t>
      </w:r>
    </w:p>
    <w:p w:rsidR="00E7265E" w:rsidRDefault="008D51B8" w:rsidP="00286EAA">
      <w:pPr>
        <w:pStyle w:val="Prrafodelista"/>
        <w:numPr>
          <w:ilvl w:val="0"/>
          <w:numId w:val="1"/>
        </w:numPr>
        <w:jc w:val="both"/>
        <w:rPr>
          <w:rFonts w:cs="Arial"/>
          <w:i/>
          <w:sz w:val="24"/>
          <w:szCs w:val="24"/>
        </w:rPr>
      </w:pPr>
      <w:r>
        <w:rPr>
          <w:rFonts w:cs="Arial"/>
          <w:i/>
        </w:rPr>
        <w:t>Gremio pesquero afirma que desde el Ministerio de la Producción como el gremio pesquero vienen combatiendo hace varios años la entrega de permisos irregulares de pesca vía mandato judicial</w:t>
      </w:r>
      <w:r w:rsidR="00FD279C" w:rsidRPr="00E7265E">
        <w:rPr>
          <w:rFonts w:cs="Arial"/>
          <w:i/>
          <w:sz w:val="24"/>
          <w:szCs w:val="24"/>
        </w:rPr>
        <w:t>.</w:t>
      </w:r>
    </w:p>
    <w:p w:rsidR="009D3D80" w:rsidRPr="00E7265E" w:rsidRDefault="00FD279C" w:rsidP="00E7265E">
      <w:pPr>
        <w:pStyle w:val="Prrafodelista"/>
        <w:jc w:val="both"/>
        <w:rPr>
          <w:rFonts w:cs="Arial"/>
          <w:i/>
          <w:sz w:val="24"/>
          <w:szCs w:val="24"/>
        </w:rPr>
      </w:pPr>
      <w:r w:rsidRPr="00E7265E">
        <w:rPr>
          <w:rFonts w:cs="Arial"/>
          <w:i/>
          <w:sz w:val="24"/>
          <w:szCs w:val="24"/>
        </w:rPr>
        <w:t xml:space="preserve"> </w:t>
      </w:r>
    </w:p>
    <w:p w:rsidR="0052794F" w:rsidRDefault="00E7265E" w:rsidP="008F033C">
      <w:pPr>
        <w:spacing w:after="0"/>
        <w:jc w:val="both"/>
        <w:rPr>
          <w:rFonts w:cs="Arial"/>
        </w:rPr>
      </w:pPr>
      <w:r>
        <w:rPr>
          <w:rFonts w:cs="Arial"/>
          <w:b/>
        </w:rPr>
        <w:t xml:space="preserve">Lima, </w:t>
      </w:r>
      <w:r w:rsidR="008D51B8">
        <w:rPr>
          <w:rFonts w:cs="Arial"/>
          <w:b/>
        </w:rPr>
        <w:t>10</w:t>
      </w:r>
      <w:r w:rsidR="00C674F3" w:rsidRPr="00C674F3">
        <w:rPr>
          <w:rFonts w:cs="Arial"/>
          <w:b/>
        </w:rPr>
        <w:t xml:space="preserve"> de </w:t>
      </w:r>
      <w:r w:rsidR="008D51B8">
        <w:rPr>
          <w:rFonts w:cs="Arial"/>
          <w:b/>
        </w:rPr>
        <w:t>julio</w:t>
      </w:r>
      <w:r w:rsidR="00C674F3" w:rsidRPr="00C674F3">
        <w:rPr>
          <w:rFonts w:cs="Arial"/>
          <w:b/>
        </w:rPr>
        <w:t xml:space="preserve"> de 201</w:t>
      </w:r>
      <w:r w:rsidR="008D51B8">
        <w:rPr>
          <w:rFonts w:cs="Arial"/>
          <w:b/>
        </w:rPr>
        <w:t>7</w:t>
      </w:r>
      <w:r w:rsidR="00C674F3" w:rsidRPr="00C674F3">
        <w:rPr>
          <w:rFonts w:cs="Arial"/>
          <w:b/>
        </w:rPr>
        <w:t>.-</w:t>
      </w:r>
      <w:r w:rsidR="00C674F3">
        <w:rPr>
          <w:rFonts w:cs="Arial"/>
        </w:rPr>
        <w:t xml:space="preserve"> </w:t>
      </w:r>
      <w:r w:rsidR="008D51B8">
        <w:rPr>
          <w:rFonts w:cs="Arial"/>
        </w:rPr>
        <w:t xml:space="preserve">La Sociedad Nacional de Pesquería (SNP) saludó la decisión del Consejo Nacional de la Magistratura </w:t>
      </w:r>
      <w:r w:rsidR="008D51B8" w:rsidRPr="008D51B8">
        <w:rPr>
          <w:rFonts w:cs="Arial"/>
        </w:rPr>
        <w:t>(CNM)</w:t>
      </w:r>
      <w:r w:rsidR="008D51B8">
        <w:rPr>
          <w:rFonts w:cs="Arial"/>
        </w:rPr>
        <w:t xml:space="preserve">, que hace justicia al ordenamiento pesquero, y por tanto a la sostenibilidad de los recursos. </w:t>
      </w:r>
    </w:p>
    <w:p w:rsidR="008F033C" w:rsidRDefault="008F033C" w:rsidP="008F033C">
      <w:pPr>
        <w:spacing w:after="0"/>
        <w:jc w:val="both"/>
        <w:rPr>
          <w:rFonts w:cs="Arial"/>
        </w:rPr>
      </w:pPr>
    </w:p>
    <w:p w:rsidR="008D51B8" w:rsidRDefault="008D51B8" w:rsidP="008F033C">
      <w:pPr>
        <w:spacing w:after="0"/>
        <w:jc w:val="both"/>
        <w:rPr>
          <w:rFonts w:cs="Arial"/>
        </w:rPr>
      </w:pPr>
      <w:r>
        <w:rPr>
          <w:rFonts w:cs="Arial"/>
        </w:rPr>
        <w:t>Ello luego que esta mañana el Ministerio de la Producción informara que e</w:t>
      </w:r>
      <w:r w:rsidRPr="008D51B8">
        <w:rPr>
          <w:rFonts w:cs="Arial"/>
        </w:rPr>
        <w:t xml:space="preserve">l </w:t>
      </w:r>
      <w:r>
        <w:rPr>
          <w:rFonts w:cs="Arial"/>
        </w:rPr>
        <w:t xml:space="preserve">CNM </w:t>
      </w:r>
      <w:r w:rsidRPr="008D51B8">
        <w:rPr>
          <w:rFonts w:cs="Arial"/>
        </w:rPr>
        <w:t>decidió destituir a la Jueza del Tercer Juzgado de Paz Letrado de Surco y San Borja, Bertha Rocío Estrada Rivera, por haber autorizad</w:t>
      </w:r>
      <w:bookmarkStart w:id="0" w:name="_GoBack"/>
      <w:bookmarkEnd w:id="0"/>
      <w:r w:rsidRPr="008D51B8">
        <w:rPr>
          <w:rFonts w:cs="Arial"/>
        </w:rPr>
        <w:t>o un incremento de flota y otorgado permisos de pesca a través de procesos judiciales fraudulentos</w:t>
      </w:r>
      <w:r>
        <w:rPr>
          <w:rFonts w:cs="Arial"/>
        </w:rPr>
        <w:t>.</w:t>
      </w:r>
    </w:p>
    <w:p w:rsidR="008F033C" w:rsidRDefault="008F033C" w:rsidP="008F033C">
      <w:pPr>
        <w:spacing w:after="0"/>
        <w:jc w:val="both"/>
        <w:rPr>
          <w:rFonts w:cs="Arial"/>
        </w:rPr>
      </w:pPr>
    </w:p>
    <w:p w:rsidR="008D51B8" w:rsidRDefault="008D51B8" w:rsidP="008F033C">
      <w:pPr>
        <w:spacing w:after="0"/>
        <w:jc w:val="both"/>
        <w:rPr>
          <w:rFonts w:cs="Arial"/>
        </w:rPr>
      </w:pPr>
      <w:r>
        <w:rPr>
          <w:rFonts w:cs="Arial"/>
        </w:rPr>
        <w:t>Según Produce, e</w:t>
      </w:r>
      <w:r w:rsidRPr="008D51B8">
        <w:rPr>
          <w:rFonts w:cs="Arial"/>
        </w:rPr>
        <w:t>sta decisión, sustentada en la resolución N° 122-2016 PCNM publicada el 14 de junio último en el diario oficial El Peruano, analiza y comprueba la actuación ilegal de la referida magistrada y de otros jueces que otorgaron autorizaciones y permisos de pesca a favor de empresas que no siguieron el trámite previo ante la dirección respectiva de</w:t>
      </w:r>
      <w:r>
        <w:rPr>
          <w:rFonts w:cs="Arial"/>
        </w:rPr>
        <w:t>l ministerio.</w:t>
      </w:r>
    </w:p>
    <w:p w:rsidR="008F033C" w:rsidRDefault="008F033C" w:rsidP="008F033C">
      <w:pPr>
        <w:spacing w:after="0"/>
        <w:jc w:val="both"/>
        <w:rPr>
          <w:rFonts w:cs="Arial"/>
        </w:rPr>
      </w:pPr>
    </w:p>
    <w:p w:rsidR="008D51B8" w:rsidRDefault="008D51B8" w:rsidP="008F033C">
      <w:pPr>
        <w:spacing w:after="0"/>
        <w:jc w:val="both"/>
        <w:rPr>
          <w:rFonts w:cs="Arial"/>
        </w:rPr>
      </w:pPr>
      <w:r>
        <w:rPr>
          <w:rFonts w:cs="Arial"/>
        </w:rPr>
        <w:t xml:space="preserve">Al respecto, la presidenta de la SNP, Elena Conterno, señaló que desde el Ministerio de la Producción así como el gremio pesquero vienen combatiendo </w:t>
      </w:r>
      <w:r w:rsidR="00FA749F">
        <w:rPr>
          <w:rFonts w:cs="Arial"/>
        </w:rPr>
        <w:t xml:space="preserve">desde </w:t>
      </w:r>
      <w:r>
        <w:rPr>
          <w:rFonts w:cs="Arial"/>
        </w:rPr>
        <w:t xml:space="preserve">hace varios años la entrega de permisos de pesca irregulares vía mandato judicial. </w:t>
      </w:r>
    </w:p>
    <w:p w:rsidR="008F033C" w:rsidRDefault="008F033C" w:rsidP="008F033C">
      <w:pPr>
        <w:spacing w:after="0"/>
        <w:jc w:val="both"/>
        <w:rPr>
          <w:rFonts w:cs="Arial"/>
        </w:rPr>
      </w:pPr>
    </w:p>
    <w:p w:rsidR="008D51B8" w:rsidRDefault="008D51B8" w:rsidP="008F033C">
      <w:pPr>
        <w:spacing w:after="0"/>
        <w:jc w:val="both"/>
        <w:rPr>
          <w:rFonts w:cs="Arial"/>
        </w:rPr>
      </w:pPr>
      <w:r>
        <w:rPr>
          <w:rFonts w:cs="Arial"/>
        </w:rPr>
        <w:t>“</w:t>
      </w:r>
      <w:r w:rsidR="00CC77E2">
        <w:rPr>
          <w:rFonts w:cs="Arial"/>
        </w:rPr>
        <w:t>La decisión del Consejo Nacional de la Magistratura es de especial relevancia por cuanto establece un precedente, lo cual significa que en otros casos similares los jueces también serán destituidos</w:t>
      </w:r>
      <w:r>
        <w:rPr>
          <w:rFonts w:cs="Arial"/>
        </w:rPr>
        <w:t xml:space="preserve">”, </w:t>
      </w:r>
      <w:r w:rsidR="00CC77E2">
        <w:rPr>
          <w:rFonts w:cs="Arial"/>
        </w:rPr>
        <w:t>concluyó</w:t>
      </w:r>
      <w:r>
        <w:rPr>
          <w:rFonts w:cs="Arial"/>
        </w:rPr>
        <w:t>.</w:t>
      </w:r>
    </w:p>
    <w:p w:rsidR="008D51B8" w:rsidRDefault="008D51B8" w:rsidP="008D51B8">
      <w:pPr>
        <w:jc w:val="both"/>
        <w:rPr>
          <w:rFonts w:cs="Arial"/>
        </w:rPr>
      </w:pPr>
    </w:p>
    <w:p w:rsidR="008D51B8" w:rsidRDefault="008D51B8" w:rsidP="008D51B8">
      <w:pPr>
        <w:jc w:val="both"/>
        <w:rPr>
          <w:rFonts w:cs="Arial"/>
        </w:rPr>
      </w:pPr>
    </w:p>
    <w:p w:rsidR="008D51B8" w:rsidRDefault="008D51B8" w:rsidP="008D51B8">
      <w:pPr>
        <w:jc w:val="both"/>
        <w:rPr>
          <w:rFonts w:cs="Arial"/>
        </w:rPr>
      </w:pPr>
    </w:p>
    <w:p w:rsidR="00C674F3" w:rsidRPr="00C674F3" w:rsidRDefault="00C674F3" w:rsidP="009D3D80">
      <w:pPr>
        <w:jc w:val="both"/>
        <w:rPr>
          <w:rFonts w:cs="Arial"/>
        </w:rPr>
      </w:pPr>
    </w:p>
    <w:sectPr w:rsidR="00C674F3" w:rsidRPr="00C674F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3C5D" w:rsidRDefault="00E83C5D" w:rsidP="00C674F3">
      <w:pPr>
        <w:spacing w:after="0" w:line="240" w:lineRule="auto"/>
      </w:pPr>
      <w:r>
        <w:separator/>
      </w:r>
    </w:p>
  </w:endnote>
  <w:endnote w:type="continuationSeparator" w:id="0">
    <w:p w:rsidR="00E83C5D" w:rsidRDefault="00E83C5D" w:rsidP="00C67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6ADD" w:rsidRDefault="00B66ADD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6ADD" w:rsidRPr="004F6A8F" w:rsidRDefault="00B66ADD" w:rsidP="00B66ADD">
    <w:pPr>
      <w:pStyle w:val="Piedepgina"/>
      <w:jc w:val="center"/>
      <w:rPr>
        <w:rFonts w:cstheme="minorHAnsi"/>
        <w:b/>
        <w:color w:val="C00000"/>
        <w:sz w:val="18"/>
      </w:rPr>
    </w:pPr>
    <w:r w:rsidRPr="004F6A8F">
      <w:rPr>
        <w:rFonts w:cstheme="minorHAnsi"/>
        <w:b/>
        <w:color w:val="C00000"/>
        <w:sz w:val="18"/>
      </w:rPr>
      <w:t>Sociedad Nacional de Pesquería</w:t>
    </w:r>
  </w:p>
  <w:p w:rsidR="00B66ADD" w:rsidRPr="00B66ADD" w:rsidRDefault="00B66ADD" w:rsidP="00B66ADD">
    <w:pPr>
      <w:pStyle w:val="Piedepgina"/>
      <w:jc w:val="center"/>
      <w:rPr>
        <w:rFonts w:cstheme="minorHAnsi"/>
        <w:color w:val="C45911" w:themeColor="accent2" w:themeShade="BF"/>
        <w:sz w:val="18"/>
      </w:rPr>
    </w:pPr>
    <w:r w:rsidRPr="00B66ADD">
      <w:rPr>
        <w:rFonts w:cstheme="minorHAnsi"/>
        <w:color w:val="C45911" w:themeColor="accent2" w:themeShade="BF"/>
        <w:sz w:val="18"/>
      </w:rPr>
      <w:t xml:space="preserve">Av. República de Panamá 3591, Piso 9- San Isidro / Teléfono 422-8844 / Correo: </w:t>
    </w:r>
    <w:hyperlink r:id="rId1" w:history="1">
      <w:r w:rsidRPr="00B66ADD">
        <w:rPr>
          <w:rStyle w:val="Hipervnculo"/>
          <w:rFonts w:cstheme="minorHAnsi"/>
          <w:color w:val="C45911" w:themeColor="accent2" w:themeShade="BF"/>
          <w:sz w:val="18"/>
        </w:rPr>
        <w:t>snpnet@snp.org.pe</w:t>
      </w:r>
    </w:hyperlink>
  </w:p>
  <w:p w:rsidR="00B66ADD" w:rsidRDefault="008F033C" w:rsidP="00B66ADD">
    <w:pPr>
      <w:pStyle w:val="Piedepgina"/>
      <w:jc w:val="center"/>
    </w:pPr>
    <w:hyperlink r:id="rId2" w:history="1">
      <w:r w:rsidR="00B66ADD" w:rsidRPr="00B66ADD">
        <w:rPr>
          <w:rStyle w:val="Hipervnculo"/>
          <w:rFonts w:cstheme="minorHAnsi"/>
          <w:color w:val="C45911" w:themeColor="accent2" w:themeShade="BF"/>
          <w:sz w:val="18"/>
        </w:rPr>
        <w:t>www.snp.org.pe</w:t>
      </w:r>
    </w:hyperlink>
  </w:p>
  <w:p w:rsidR="00B66ADD" w:rsidRDefault="00B66ADD" w:rsidP="00B66ADD">
    <w:pPr>
      <w:pStyle w:val="Piedepgina"/>
      <w:jc w:val="center"/>
    </w:pPr>
  </w:p>
  <w:p w:rsidR="00B66ADD" w:rsidRDefault="00B66ADD" w:rsidP="00B66ADD">
    <w:pPr>
      <w:jc w:val="center"/>
    </w:pPr>
    <w:r>
      <w:rPr>
        <w:noProof/>
        <w:lang w:eastAsia="es-PE"/>
      </w:rPr>
      <w:drawing>
        <wp:inline distT="0" distB="0" distL="0" distR="0" wp14:anchorId="6AD0AAC2" wp14:editId="6233C145">
          <wp:extent cx="180975" cy="180975"/>
          <wp:effectExtent l="0" t="0" r="9525" b="9525"/>
          <wp:docPr id="9" name="Imagen 9" descr="C:\Users\Comunicaciones\AppData\Local\Microsoft\Windows\INetCache\Content.Word\Faceboo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Comunicaciones\AppData\Local\Microsoft\Windows\INetCache\Content.Word\Facebook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>
      <w:rPr>
        <w:noProof/>
        <w:lang w:eastAsia="es-PE"/>
      </w:rPr>
      <w:drawing>
        <wp:inline distT="0" distB="0" distL="0" distR="0" wp14:anchorId="768A6A60" wp14:editId="371FDDCF">
          <wp:extent cx="180975" cy="180975"/>
          <wp:effectExtent l="0" t="0" r="9525" b="9525"/>
          <wp:docPr id="8" name="Imagen 8" descr="C:\Users\Comunicaciones\AppData\Local\Microsoft\Windows\INetCache\Content.Word\twit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Comunicaciones\AppData\Local\Microsoft\Windows\INetCache\Content.Word\twitter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</w:t>
    </w:r>
    <w:r>
      <w:rPr>
        <w:noProof/>
        <w:lang w:eastAsia="es-PE"/>
      </w:rPr>
      <w:drawing>
        <wp:inline distT="0" distB="0" distL="0" distR="0" wp14:anchorId="5C8D2E7B" wp14:editId="2F3D0E2F">
          <wp:extent cx="190500" cy="190500"/>
          <wp:effectExtent l="0" t="0" r="0" b="0"/>
          <wp:docPr id="7" name="Imagen 7" descr="C:\Users\Comunicaciones\AppData\Local\Microsoft\Windows\INetCache\Content.Word\Youtub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Comunicaciones\AppData\Local\Microsoft\Windows\INetCache\Content.Word\Youtube.jp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" cy="19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</w:t>
    </w:r>
    <w:r>
      <w:rPr>
        <w:noProof/>
        <w:lang w:eastAsia="es-PE"/>
      </w:rPr>
      <w:drawing>
        <wp:inline distT="0" distB="0" distL="0" distR="0" wp14:anchorId="5455F152" wp14:editId="0017C53D">
          <wp:extent cx="180975" cy="180975"/>
          <wp:effectExtent l="0" t="0" r="9525" b="9525"/>
          <wp:docPr id="6" name="Imagen 6" descr="C:\Users\Comunicaciones\AppData\Local\Microsoft\Windows\INetCache\Content.Word\flick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Comunicaciones\AppData\Local\Microsoft\Windows\INetCache\Content.Word\flickr.jpg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</w:t>
    </w:r>
    <w:r>
      <w:rPr>
        <w:noProof/>
        <w:lang w:eastAsia="es-PE"/>
      </w:rPr>
      <w:drawing>
        <wp:inline distT="0" distB="0" distL="0" distR="0" wp14:anchorId="2AF65E99" wp14:editId="4897D838">
          <wp:extent cx="315424" cy="200025"/>
          <wp:effectExtent l="0" t="0" r="8890" b="0"/>
          <wp:docPr id="5" name="Imagen 5" descr="C:\Users\Comunicaciones\AppData\Local\Microsoft\Windows\INetCache\Content.Word\Instagra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Users\Comunicaciones\AppData\Local\Microsoft\Windows\INetCache\Content.Word\Instagram.jpg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222" cy="20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F522B" w:rsidRDefault="00AF522B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6ADD" w:rsidRDefault="00B66AD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3C5D" w:rsidRDefault="00E83C5D" w:rsidP="00C674F3">
      <w:pPr>
        <w:spacing w:after="0" w:line="240" w:lineRule="auto"/>
      </w:pPr>
      <w:r>
        <w:separator/>
      </w:r>
    </w:p>
  </w:footnote>
  <w:footnote w:type="continuationSeparator" w:id="0">
    <w:p w:rsidR="00E83C5D" w:rsidRDefault="00E83C5D" w:rsidP="00C674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6ADD" w:rsidRDefault="00B66ADD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4F3" w:rsidRDefault="00C674F3">
    <w:pPr>
      <w:pStyle w:val="Encabezado"/>
    </w:pPr>
    <w:r>
      <w:t xml:space="preserve">                                                                       </w:t>
    </w:r>
    <w:r>
      <w:rPr>
        <w:noProof/>
        <w:lang w:eastAsia="es-PE"/>
      </w:rPr>
      <w:drawing>
        <wp:inline distT="0" distB="0" distL="0" distR="0" wp14:anchorId="0883A307" wp14:editId="3D11ED81">
          <wp:extent cx="851285" cy="1003300"/>
          <wp:effectExtent l="0" t="0" r="6350" b="6350"/>
          <wp:docPr id="1" name="Imagen 1" descr="http://www.snp.org.pe/media/images/logos/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snp.org.pe/media/images/logos/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1708" cy="10037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66ADD" w:rsidRDefault="00B66ADD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6ADD" w:rsidRDefault="00B66AD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B4F40"/>
    <w:multiLevelType w:val="hybridMultilevel"/>
    <w:tmpl w:val="2E20D5F0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D80"/>
    <w:rsid w:val="00021398"/>
    <w:rsid w:val="00051ED1"/>
    <w:rsid w:val="00142063"/>
    <w:rsid w:val="001B5D51"/>
    <w:rsid w:val="002F5790"/>
    <w:rsid w:val="004F6A8F"/>
    <w:rsid w:val="0052794F"/>
    <w:rsid w:val="005503FA"/>
    <w:rsid w:val="006D4D2A"/>
    <w:rsid w:val="0087009C"/>
    <w:rsid w:val="00872809"/>
    <w:rsid w:val="008D51B8"/>
    <w:rsid w:val="008F033C"/>
    <w:rsid w:val="009D3D80"/>
    <w:rsid w:val="00A326D7"/>
    <w:rsid w:val="00AF522B"/>
    <w:rsid w:val="00B072A8"/>
    <w:rsid w:val="00B66ADD"/>
    <w:rsid w:val="00C1033D"/>
    <w:rsid w:val="00C14771"/>
    <w:rsid w:val="00C32CEB"/>
    <w:rsid w:val="00C674F3"/>
    <w:rsid w:val="00C70C0D"/>
    <w:rsid w:val="00CB6B11"/>
    <w:rsid w:val="00CC77E2"/>
    <w:rsid w:val="00E6118E"/>
    <w:rsid w:val="00E7265E"/>
    <w:rsid w:val="00E83C5D"/>
    <w:rsid w:val="00ED0778"/>
    <w:rsid w:val="00FA749F"/>
    <w:rsid w:val="00FD279C"/>
    <w:rsid w:val="00FD5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D279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674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74F3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C674F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674F3"/>
  </w:style>
  <w:style w:type="paragraph" w:styleId="Piedepgina">
    <w:name w:val="footer"/>
    <w:basedOn w:val="Normal"/>
    <w:link w:val="PiedepginaCar"/>
    <w:uiPriority w:val="99"/>
    <w:unhideWhenUsed/>
    <w:rsid w:val="00C674F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74F3"/>
  </w:style>
  <w:style w:type="character" w:styleId="Hipervnculo">
    <w:name w:val="Hyperlink"/>
    <w:basedOn w:val="Fuentedeprrafopredeter"/>
    <w:uiPriority w:val="99"/>
    <w:unhideWhenUsed/>
    <w:rsid w:val="00051ED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D279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674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74F3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C674F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674F3"/>
  </w:style>
  <w:style w:type="paragraph" w:styleId="Piedepgina">
    <w:name w:val="footer"/>
    <w:basedOn w:val="Normal"/>
    <w:link w:val="PiedepginaCar"/>
    <w:uiPriority w:val="99"/>
    <w:unhideWhenUsed/>
    <w:rsid w:val="00C674F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74F3"/>
  </w:style>
  <w:style w:type="character" w:styleId="Hipervnculo">
    <w:name w:val="Hyperlink"/>
    <w:basedOn w:val="Fuentedeprrafopredeter"/>
    <w:uiPriority w:val="99"/>
    <w:unhideWhenUsed/>
    <w:rsid w:val="00051ED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7" Type="http://schemas.openxmlformats.org/officeDocument/2006/relationships/image" Target="media/image6.jpeg"/><Relationship Id="rId2" Type="http://schemas.openxmlformats.org/officeDocument/2006/relationships/hyperlink" Target="http://www.snp.org.pe" TargetMode="External"/><Relationship Id="rId1" Type="http://schemas.openxmlformats.org/officeDocument/2006/relationships/hyperlink" Target="mailto:snpnet@snp.org.pe" TargetMode="External"/><Relationship Id="rId6" Type="http://schemas.openxmlformats.org/officeDocument/2006/relationships/image" Target="media/image5.png"/><Relationship Id="rId5" Type="http://schemas.openxmlformats.org/officeDocument/2006/relationships/image" Target="media/image4.jpeg"/><Relationship Id="rId4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4E29FB-A6E7-4A3B-AB44-9472D9298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64829A8.dotm</Template>
  <TotalTime>1</TotalTime>
  <Pages>1</Pages>
  <Words>256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palma</dc:creator>
  <cp:lastModifiedBy>GabrielaE</cp:lastModifiedBy>
  <cp:revision>3</cp:revision>
  <cp:lastPrinted>2017-07-10T21:28:00Z</cp:lastPrinted>
  <dcterms:created xsi:type="dcterms:W3CDTF">2017-07-10T21:28:00Z</dcterms:created>
  <dcterms:modified xsi:type="dcterms:W3CDTF">2017-07-10T21:29:00Z</dcterms:modified>
</cp:coreProperties>
</file>