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9E0" w14:textId="1BC14C0E" w:rsidR="003F5314" w:rsidRDefault="003F5314" w:rsidP="00146079">
      <w:pPr>
        <w:jc w:val="center"/>
        <w:rPr>
          <w:noProof/>
        </w:rPr>
      </w:pPr>
    </w:p>
    <w:p w14:paraId="71140F04" w14:textId="24635016" w:rsidR="00E27A02" w:rsidRDefault="003F5314" w:rsidP="0014607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CAE0E" wp14:editId="4DEE33AF">
            <wp:simplePos x="0" y="0"/>
            <wp:positionH relativeFrom="page">
              <wp:align>right</wp:align>
            </wp:positionH>
            <wp:positionV relativeFrom="paragraph">
              <wp:posOffset>-1503680</wp:posOffset>
            </wp:positionV>
            <wp:extent cx="2098491" cy="5270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9" t="50725" r="18406" b="35662"/>
                    <a:stretch/>
                  </pic:blipFill>
                  <pic:spPr bwMode="auto">
                    <a:xfrm>
                      <a:off x="0" y="0"/>
                      <a:ext cx="2099945" cy="52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02" w:rsidRPr="00B4215A">
        <w:rPr>
          <w:b/>
          <w:bCs/>
          <w:sz w:val="24"/>
          <w:szCs w:val="24"/>
        </w:rPr>
        <w:t>Año del Bicentenario del Perú: 200 años de Independencia</w:t>
      </w:r>
    </w:p>
    <w:p w14:paraId="3C204561" w14:textId="77777777" w:rsidR="00B4215A" w:rsidRPr="00B4215A" w:rsidRDefault="00B4215A" w:rsidP="00B4215A">
      <w:pPr>
        <w:jc w:val="center"/>
        <w:rPr>
          <w:b/>
          <w:bCs/>
          <w:sz w:val="24"/>
          <w:szCs w:val="24"/>
        </w:rPr>
      </w:pPr>
    </w:p>
    <w:p w14:paraId="7A5969B8" w14:textId="1D9A9A0C" w:rsidR="00A97042" w:rsidRPr="00B4215A" w:rsidRDefault="00A97042" w:rsidP="00A97042">
      <w:pPr>
        <w:rPr>
          <w:sz w:val="24"/>
          <w:szCs w:val="24"/>
        </w:rPr>
      </w:pPr>
    </w:p>
    <w:p w14:paraId="25B4E788" w14:textId="56FFC19C" w:rsidR="00A97042" w:rsidRPr="00B4215A" w:rsidRDefault="00A97042" w:rsidP="00A97042">
      <w:pPr>
        <w:rPr>
          <w:sz w:val="24"/>
          <w:szCs w:val="24"/>
        </w:rPr>
      </w:pPr>
      <w:r w:rsidRPr="00B4215A">
        <w:rPr>
          <w:sz w:val="24"/>
          <w:szCs w:val="24"/>
        </w:rPr>
        <w:t>Licenciado Pedro Castillo Terrones</w:t>
      </w:r>
    </w:p>
    <w:p w14:paraId="4935E097" w14:textId="67D1A53F" w:rsidR="00A97042" w:rsidRPr="00B4215A" w:rsidRDefault="00A97042" w:rsidP="00A97042">
      <w:pPr>
        <w:rPr>
          <w:sz w:val="24"/>
          <w:szCs w:val="24"/>
        </w:rPr>
      </w:pPr>
      <w:r w:rsidRPr="00B4215A">
        <w:rPr>
          <w:sz w:val="24"/>
          <w:szCs w:val="24"/>
        </w:rPr>
        <w:t>Presidente de la Rep</w:t>
      </w:r>
      <w:r w:rsidR="003E1238">
        <w:rPr>
          <w:sz w:val="24"/>
          <w:szCs w:val="24"/>
        </w:rPr>
        <w:t>ú</w:t>
      </w:r>
      <w:r w:rsidRPr="00B4215A">
        <w:rPr>
          <w:sz w:val="24"/>
          <w:szCs w:val="24"/>
        </w:rPr>
        <w:t>blica del Perú</w:t>
      </w:r>
    </w:p>
    <w:p w14:paraId="0AF18C24" w14:textId="3C58C002" w:rsidR="0037444E" w:rsidRPr="00B4215A" w:rsidRDefault="00E27A02" w:rsidP="00A97042">
      <w:pPr>
        <w:rPr>
          <w:sz w:val="24"/>
          <w:szCs w:val="24"/>
        </w:rPr>
      </w:pPr>
      <w:r w:rsidRPr="00B4215A">
        <w:rPr>
          <w:sz w:val="24"/>
          <w:szCs w:val="24"/>
        </w:rPr>
        <w:t>Presente</w:t>
      </w:r>
    </w:p>
    <w:p w14:paraId="020B08F5" w14:textId="0C7E37F6" w:rsidR="0037444E" w:rsidRDefault="0037444E" w:rsidP="003A2A1C">
      <w:pPr>
        <w:jc w:val="both"/>
        <w:rPr>
          <w:sz w:val="24"/>
          <w:szCs w:val="24"/>
        </w:rPr>
      </w:pPr>
    </w:p>
    <w:p w14:paraId="613587A5" w14:textId="2F1DDEA3" w:rsidR="00B4215A" w:rsidRPr="00B4215A" w:rsidRDefault="00B4215A" w:rsidP="003A2A1C">
      <w:pPr>
        <w:jc w:val="both"/>
        <w:rPr>
          <w:sz w:val="24"/>
          <w:szCs w:val="24"/>
        </w:rPr>
      </w:pPr>
    </w:p>
    <w:p w14:paraId="37144A67" w14:textId="593A3540" w:rsidR="00676A52" w:rsidRDefault="00B06E47" w:rsidP="00B4215A">
      <w:pPr>
        <w:spacing w:line="360" w:lineRule="auto"/>
        <w:ind w:firstLine="708"/>
        <w:jc w:val="both"/>
        <w:rPr>
          <w:sz w:val="24"/>
          <w:szCs w:val="24"/>
        </w:rPr>
      </w:pPr>
      <w:r w:rsidRPr="00B4215A">
        <w:rPr>
          <w:sz w:val="24"/>
          <w:szCs w:val="24"/>
        </w:rPr>
        <w:t>R</w:t>
      </w:r>
      <w:r w:rsidR="00AE4574" w:rsidRPr="00B4215A">
        <w:rPr>
          <w:sz w:val="24"/>
          <w:szCs w:val="24"/>
        </w:rPr>
        <w:t xml:space="preserve">ecurrimos </w:t>
      </w:r>
      <w:r w:rsidR="00A97042" w:rsidRPr="00B4215A">
        <w:rPr>
          <w:sz w:val="24"/>
          <w:szCs w:val="24"/>
        </w:rPr>
        <w:t xml:space="preserve">a </w:t>
      </w:r>
      <w:r w:rsidR="00AE4574" w:rsidRPr="00B4215A">
        <w:rPr>
          <w:sz w:val="24"/>
          <w:szCs w:val="24"/>
        </w:rPr>
        <w:t>usted</w:t>
      </w:r>
      <w:r w:rsidR="00A97042" w:rsidRPr="00B4215A">
        <w:rPr>
          <w:sz w:val="24"/>
          <w:szCs w:val="24"/>
        </w:rPr>
        <w:t xml:space="preserve"> </w:t>
      </w:r>
      <w:r w:rsidR="00AE4574" w:rsidRPr="00B4215A">
        <w:rPr>
          <w:sz w:val="24"/>
          <w:szCs w:val="24"/>
        </w:rPr>
        <w:t xml:space="preserve">para saludarlo como </w:t>
      </w:r>
      <w:r w:rsidR="00435DF8" w:rsidRPr="00B4215A">
        <w:rPr>
          <w:sz w:val="24"/>
          <w:szCs w:val="24"/>
        </w:rPr>
        <w:t>presidente</w:t>
      </w:r>
      <w:r w:rsidR="00AE4574" w:rsidRPr="00B4215A">
        <w:rPr>
          <w:sz w:val="24"/>
          <w:szCs w:val="24"/>
        </w:rPr>
        <w:t xml:space="preserve"> de la Republica del Perú, deseando los mejores </w:t>
      </w:r>
      <w:r w:rsidR="003A6FEF" w:rsidRPr="00B4215A">
        <w:rPr>
          <w:sz w:val="24"/>
          <w:szCs w:val="24"/>
        </w:rPr>
        <w:t xml:space="preserve">éxitos en su gestión. </w:t>
      </w:r>
      <w:r w:rsidR="0037444E" w:rsidRPr="00B4215A">
        <w:rPr>
          <w:sz w:val="24"/>
          <w:szCs w:val="24"/>
        </w:rPr>
        <w:t>A</w:t>
      </w:r>
      <w:r w:rsidR="003A6FEF" w:rsidRPr="00B4215A">
        <w:rPr>
          <w:sz w:val="24"/>
          <w:szCs w:val="24"/>
        </w:rPr>
        <w:t xml:space="preserve">simismo, </w:t>
      </w:r>
      <w:r w:rsidR="00676A52">
        <w:rPr>
          <w:sz w:val="24"/>
          <w:szCs w:val="24"/>
        </w:rPr>
        <w:t>agradecemos que tenga a bien promover la micro y pequeña empresa. Para tal efecto</w:t>
      </w:r>
      <w:r w:rsidR="00D2605B">
        <w:rPr>
          <w:sz w:val="24"/>
          <w:szCs w:val="24"/>
        </w:rPr>
        <w:t>,</w:t>
      </w:r>
      <w:r w:rsidR="00676A52">
        <w:rPr>
          <w:sz w:val="24"/>
          <w:szCs w:val="24"/>
        </w:rPr>
        <w:t xml:space="preserve"> nosotros</w:t>
      </w:r>
      <w:r w:rsidR="00D2605B">
        <w:rPr>
          <w:sz w:val="24"/>
          <w:szCs w:val="24"/>
        </w:rPr>
        <w:t>,</w:t>
      </w:r>
      <w:r w:rsidR="00676A52">
        <w:rPr>
          <w:sz w:val="24"/>
          <w:szCs w:val="24"/>
        </w:rPr>
        <w:t xml:space="preserve"> los conserveros</w:t>
      </w:r>
      <w:r w:rsidR="00D2605B">
        <w:rPr>
          <w:sz w:val="24"/>
          <w:szCs w:val="24"/>
        </w:rPr>
        <w:t>,</w:t>
      </w:r>
      <w:r w:rsidR="00676A52">
        <w:rPr>
          <w:sz w:val="24"/>
          <w:szCs w:val="24"/>
        </w:rPr>
        <w:t xml:space="preserve"> apoyaremos su gestión con la producción y abastecimiento permanente de anchoveta en salazón, charqui, embutidos y conservas en diferentes presentaciones para combatir el hambre y la desnutrición infantil en nuestro país. De esta manera se reflotará la industria conservera </w:t>
      </w:r>
      <w:r w:rsidR="000277F4">
        <w:rPr>
          <w:sz w:val="24"/>
          <w:szCs w:val="24"/>
        </w:rPr>
        <w:t xml:space="preserve">nacional, </w:t>
      </w:r>
      <w:r w:rsidR="00676A52">
        <w:rPr>
          <w:sz w:val="24"/>
          <w:szCs w:val="24"/>
        </w:rPr>
        <w:t>generando más de 200 mil nuevos puestos de trabajo</w:t>
      </w:r>
      <w:r w:rsidR="0084493F">
        <w:rPr>
          <w:sz w:val="24"/>
          <w:szCs w:val="24"/>
        </w:rPr>
        <w:t xml:space="preserve"> a nuestros hermanos pescadores artesanales.</w:t>
      </w:r>
      <w:r w:rsidR="000277F4">
        <w:rPr>
          <w:sz w:val="24"/>
          <w:szCs w:val="24"/>
        </w:rPr>
        <w:t xml:space="preserve"> Dando cumplimiento a una de sus promesas anunciadas en su discurso presidencial.</w:t>
      </w:r>
    </w:p>
    <w:p w14:paraId="044C848F" w14:textId="77777777" w:rsidR="00676A52" w:rsidRDefault="00676A52" w:rsidP="00676A52">
      <w:pPr>
        <w:spacing w:line="360" w:lineRule="auto"/>
        <w:jc w:val="both"/>
        <w:rPr>
          <w:sz w:val="24"/>
          <w:szCs w:val="24"/>
        </w:rPr>
      </w:pPr>
    </w:p>
    <w:p w14:paraId="46B1D110" w14:textId="5CDBF871" w:rsidR="003F1439" w:rsidRDefault="00676A52" w:rsidP="004D718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Señor </w:t>
      </w:r>
      <w:r w:rsidR="00555C00">
        <w:rPr>
          <w:sz w:val="24"/>
          <w:szCs w:val="24"/>
        </w:rPr>
        <w:t>P</w:t>
      </w:r>
      <w:r w:rsidR="00423984">
        <w:rPr>
          <w:sz w:val="24"/>
          <w:szCs w:val="24"/>
        </w:rPr>
        <w:t>residente</w:t>
      </w:r>
      <w:r>
        <w:rPr>
          <w:sz w:val="24"/>
          <w:szCs w:val="24"/>
        </w:rPr>
        <w:t xml:space="preserve">, estamos seguro que en su gobierno se dará cumplimiento a </w:t>
      </w:r>
      <w:r w:rsidR="003A2A1C" w:rsidRPr="00B4215A">
        <w:rPr>
          <w:sz w:val="24"/>
          <w:szCs w:val="24"/>
        </w:rPr>
        <w:t xml:space="preserve">la </w:t>
      </w:r>
      <w:r w:rsidR="00507F3C" w:rsidRPr="00B4215A">
        <w:rPr>
          <w:b/>
          <w:bCs/>
          <w:sz w:val="24"/>
          <w:szCs w:val="24"/>
        </w:rPr>
        <w:t xml:space="preserve">Ley </w:t>
      </w:r>
      <w:r w:rsidR="00435DF8" w:rsidRPr="00B4215A">
        <w:rPr>
          <w:b/>
          <w:bCs/>
          <w:sz w:val="24"/>
          <w:szCs w:val="24"/>
        </w:rPr>
        <w:t>N°</w:t>
      </w:r>
      <w:r w:rsidR="00507F3C" w:rsidRPr="00B4215A">
        <w:rPr>
          <w:b/>
          <w:bCs/>
          <w:sz w:val="24"/>
          <w:szCs w:val="24"/>
        </w:rPr>
        <w:t>27767</w:t>
      </w:r>
      <w:r w:rsidR="00507F3C" w:rsidRPr="00B4215A">
        <w:rPr>
          <w:sz w:val="24"/>
          <w:szCs w:val="24"/>
        </w:rPr>
        <w:t xml:space="preserve"> vigente hace casi 20 años</w:t>
      </w:r>
      <w:r w:rsidR="003A2A1C" w:rsidRPr="00B4215A">
        <w:rPr>
          <w:sz w:val="24"/>
          <w:szCs w:val="24"/>
        </w:rPr>
        <w:t xml:space="preserve">, </w:t>
      </w:r>
      <w:r w:rsidR="00507F3C" w:rsidRPr="000277F4">
        <w:rPr>
          <w:b/>
          <w:sz w:val="24"/>
          <w:szCs w:val="24"/>
        </w:rPr>
        <w:t>que establece de manera obligatoria la compra de productos hidrobiológicos nacionales</w:t>
      </w:r>
      <w:r w:rsidR="00435DF8" w:rsidRPr="000277F4">
        <w:rPr>
          <w:b/>
          <w:sz w:val="24"/>
          <w:szCs w:val="24"/>
        </w:rPr>
        <w:t>,</w:t>
      </w:r>
      <w:r w:rsidR="00507F3C" w:rsidRPr="000277F4">
        <w:rPr>
          <w:b/>
          <w:sz w:val="24"/>
          <w:szCs w:val="24"/>
        </w:rPr>
        <w:t xml:space="preserve"> en especial la anchoveta</w:t>
      </w:r>
      <w:r w:rsidR="00435DF8" w:rsidRPr="000277F4">
        <w:rPr>
          <w:b/>
          <w:sz w:val="24"/>
          <w:szCs w:val="24"/>
        </w:rPr>
        <w:t>,</w:t>
      </w:r>
      <w:r w:rsidR="00507F3C" w:rsidRPr="000277F4">
        <w:rPr>
          <w:b/>
          <w:sz w:val="24"/>
          <w:szCs w:val="24"/>
        </w:rPr>
        <w:t xml:space="preserve"> por parte de los programas de apoyo alimentario</w:t>
      </w:r>
      <w:r w:rsidR="00435DF8" w:rsidRPr="000277F4">
        <w:rPr>
          <w:b/>
          <w:sz w:val="24"/>
          <w:szCs w:val="24"/>
        </w:rPr>
        <w:t xml:space="preserve"> y </w:t>
      </w:r>
      <w:r w:rsidR="00507F3C" w:rsidRPr="000277F4">
        <w:rPr>
          <w:b/>
          <w:sz w:val="24"/>
          <w:szCs w:val="24"/>
        </w:rPr>
        <w:t xml:space="preserve">compensación social y de </w:t>
      </w:r>
      <w:r w:rsidR="00507F3C" w:rsidRPr="000277F4">
        <w:rPr>
          <w:b/>
          <w:bCs/>
          <w:sz w:val="24"/>
          <w:szCs w:val="24"/>
        </w:rPr>
        <w:t>todos los organismos del Estado que utilicen recursos públicos</w:t>
      </w:r>
      <w:r w:rsidRPr="000277F4">
        <w:rPr>
          <w:b/>
          <w:bCs/>
          <w:sz w:val="24"/>
          <w:szCs w:val="24"/>
        </w:rPr>
        <w:t>.</w:t>
      </w:r>
    </w:p>
    <w:p w14:paraId="054354BC" w14:textId="77777777" w:rsidR="00423984" w:rsidRPr="00423984" w:rsidRDefault="00423984" w:rsidP="004D718A">
      <w:pPr>
        <w:spacing w:line="360" w:lineRule="auto"/>
        <w:jc w:val="both"/>
        <w:rPr>
          <w:b/>
          <w:bCs/>
          <w:sz w:val="24"/>
          <w:szCs w:val="24"/>
        </w:rPr>
      </w:pPr>
    </w:p>
    <w:p w14:paraId="5E8E60D8" w14:textId="0AB38F43" w:rsidR="00B32209" w:rsidRPr="00B4215A" w:rsidRDefault="00435DF8" w:rsidP="004D718A">
      <w:pPr>
        <w:spacing w:line="360" w:lineRule="auto"/>
        <w:jc w:val="both"/>
        <w:rPr>
          <w:b/>
          <w:bCs/>
          <w:sz w:val="24"/>
          <w:szCs w:val="24"/>
        </w:rPr>
      </w:pPr>
      <w:r w:rsidRPr="00B4215A">
        <w:rPr>
          <w:sz w:val="24"/>
          <w:szCs w:val="24"/>
        </w:rPr>
        <w:t xml:space="preserve">La anchoveta es un </w:t>
      </w:r>
      <w:r w:rsidR="007D7460" w:rsidRPr="00B4215A">
        <w:rPr>
          <w:sz w:val="24"/>
          <w:szCs w:val="24"/>
        </w:rPr>
        <w:t>recurso de gran valor nutritivo que</w:t>
      </w:r>
      <w:r w:rsidRPr="00B4215A">
        <w:rPr>
          <w:sz w:val="24"/>
          <w:szCs w:val="24"/>
        </w:rPr>
        <w:t xml:space="preserve">, convertido en conserva, </w:t>
      </w:r>
      <w:r w:rsidR="001C7DC4" w:rsidRPr="00B4215A">
        <w:rPr>
          <w:b/>
          <w:bCs/>
          <w:sz w:val="24"/>
          <w:szCs w:val="24"/>
        </w:rPr>
        <w:t>puede combatir la anemia infantil y la desnutrición en nuestro país</w:t>
      </w:r>
      <w:r w:rsidR="00881546">
        <w:rPr>
          <w:b/>
          <w:bCs/>
          <w:sz w:val="24"/>
          <w:szCs w:val="24"/>
        </w:rPr>
        <w:t xml:space="preserve">, generando </w:t>
      </w:r>
      <w:r w:rsidR="008006F3" w:rsidRPr="00B4215A">
        <w:rPr>
          <w:b/>
          <w:bCs/>
          <w:sz w:val="24"/>
          <w:szCs w:val="24"/>
        </w:rPr>
        <w:t>200 mil puestos de trabajo</w:t>
      </w:r>
      <w:r w:rsidR="00667350">
        <w:rPr>
          <w:b/>
          <w:bCs/>
          <w:sz w:val="24"/>
          <w:szCs w:val="24"/>
        </w:rPr>
        <w:t xml:space="preserve"> </w:t>
      </w:r>
      <w:r w:rsidR="00667350" w:rsidRPr="00667350">
        <w:rPr>
          <w:b/>
          <w:bCs/>
          <w:sz w:val="24"/>
          <w:szCs w:val="24"/>
        </w:rPr>
        <w:t>e ingresos de hasta 80 millones de dólares al año.</w:t>
      </w:r>
      <w:r w:rsidR="00AC5FCB">
        <w:rPr>
          <w:b/>
          <w:bCs/>
          <w:sz w:val="24"/>
          <w:szCs w:val="24"/>
        </w:rPr>
        <w:t xml:space="preserve"> </w:t>
      </w:r>
      <w:r w:rsidR="00FF0637" w:rsidRPr="00FF0637">
        <w:rPr>
          <w:sz w:val="24"/>
          <w:szCs w:val="24"/>
        </w:rPr>
        <w:t>La</w:t>
      </w:r>
      <w:r w:rsidR="00AC5FCB" w:rsidRPr="00FF0637">
        <w:rPr>
          <w:sz w:val="24"/>
          <w:szCs w:val="24"/>
        </w:rPr>
        <w:t>mentablemente</w:t>
      </w:r>
      <w:r w:rsidR="00FF0637" w:rsidRPr="00FF0637">
        <w:rPr>
          <w:sz w:val="24"/>
          <w:szCs w:val="24"/>
        </w:rPr>
        <w:t>,</w:t>
      </w:r>
      <w:r w:rsidR="00AC5FCB" w:rsidRPr="00FF0637">
        <w:rPr>
          <w:sz w:val="24"/>
          <w:szCs w:val="24"/>
        </w:rPr>
        <w:t xml:space="preserve"> </w:t>
      </w:r>
      <w:r w:rsidR="00FF0637" w:rsidRPr="00FF0637">
        <w:rPr>
          <w:sz w:val="24"/>
          <w:szCs w:val="24"/>
        </w:rPr>
        <w:t xml:space="preserve">en la actualidad </w:t>
      </w:r>
      <w:r w:rsidR="001C7DC4" w:rsidRPr="00FF0637">
        <w:rPr>
          <w:b/>
          <w:bCs/>
          <w:sz w:val="24"/>
          <w:szCs w:val="24"/>
        </w:rPr>
        <w:t>Qaliwarma</w:t>
      </w:r>
      <w:r w:rsidR="00881546">
        <w:rPr>
          <w:b/>
          <w:bCs/>
          <w:sz w:val="24"/>
          <w:szCs w:val="24"/>
        </w:rPr>
        <w:t xml:space="preserve"> y diversos programas sociales</w:t>
      </w:r>
      <w:r w:rsidR="001C7DC4" w:rsidRPr="00B4215A">
        <w:rPr>
          <w:sz w:val="24"/>
          <w:szCs w:val="24"/>
        </w:rPr>
        <w:t xml:space="preserve"> </w:t>
      </w:r>
      <w:r w:rsidR="003F1439" w:rsidRPr="00B4215A">
        <w:rPr>
          <w:sz w:val="24"/>
          <w:szCs w:val="24"/>
        </w:rPr>
        <w:t>a</w:t>
      </w:r>
      <w:r w:rsidR="008006F3" w:rsidRPr="00B4215A">
        <w:rPr>
          <w:sz w:val="24"/>
          <w:szCs w:val="24"/>
        </w:rPr>
        <w:t>dquiere</w:t>
      </w:r>
      <w:r w:rsidR="00881546">
        <w:rPr>
          <w:sz w:val="24"/>
          <w:szCs w:val="24"/>
        </w:rPr>
        <w:t>n</w:t>
      </w:r>
      <w:r w:rsidR="003F1439" w:rsidRPr="00B4215A">
        <w:rPr>
          <w:sz w:val="24"/>
          <w:szCs w:val="24"/>
        </w:rPr>
        <w:t xml:space="preserve"> productos </w:t>
      </w:r>
      <w:r w:rsidR="00B32209" w:rsidRPr="00B4215A">
        <w:rPr>
          <w:sz w:val="24"/>
          <w:szCs w:val="24"/>
        </w:rPr>
        <w:t>hidrobiológicos</w:t>
      </w:r>
      <w:r w:rsidR="003F1439" w:rsidRPr="00B4215A">
        <w:rPr>
          <w:sz w:val="24"/>
          <w:szCs w:val="24"/>
        </w:rPr>
        <w:t xml:space="preserve"> importados </w:t>
      </w:r>
      <w:r w:rsidR="00B32209" w:rsidRPr="00B4215A">
        <w:rPr>
          <w:sz w:val="24"/>
          <w:szCs w:val="24"/>
        </w:rPr>
        <w:t>desde</w:t>
      </w:r>
      <w:r w:rsidR="00672D79" w:rsidRPr="00B4215A">
        <w:rPr>
          <w:sz w:val="24"/>
          <w:szCs w:val="24"/>
        </w:rPr>
        <w:t xml:space="preserve"> </w:t>
      </w:r>
      <w:r w:rsidR="00B32209" w:rsidRPr="00B4215A">
        <w:rPr>
          <w:sz w:val="24"/>
          <w:szCs w:val="24"/>
        </w:rPr>
        <w:t>Tailandia</w:t>
      </w:r>
      <w:r w:rsidR="00672D79" w:rsidRPr="00B4215A">
        <w:rPr>
          <w:sz w:val="24"/>
          <w:szCs w:val="24"/>
        </w:rPr>
        <w:t xml:space="preserve">, </w:t>
      </w:r>
      <w:r w:rsidR="00B32209" w:rsidRPr="00B4215A">
        <w:rPr>
          <w:sz w:val="24"/>
          <w:szCs w:val="24"/>
        </w:rPr>
        <w:t>C</w:t>
      </w:r>
      <w:r w:rsidR="00672D79" w:rsidRPr="00B4215A">
        <w:rPr>
          <w:sz w:val="24"/>
          <w:szCs w:val="24"/>
        </w:rPr>
        <w:t xml:space="preserve">hina y </w:t>
      </w:r>
      <w:r w:rsidR="00B32209" w:rsidRPr="00B4215A">
        <w:rPr>
          <w:sz w:val="24"/>
          <w:szCs w:val="24"/>
        </w:rPr>
        <w:t xml:space="preserve">otros países, </w:t>
      </w:r>
      <w:r w:rsidR="00B32209" w:rsidRPr="00B4215A">
        <w:rPr>
          <w:b/>
          <w:bCs/>
          <w:sz w:val="24"/>
          <w:szCs w:val="24"/>
        </w:rPr>
        <w:t xml:space="preserve">evitando así comprar a </w:t>
      </w:r>
      <w:r w:rsidR="003F1439" w:rsidRPr="00B4215A">
        <w:rPr>
          <w:b/>
          <w:bCs/>
          <w:sz w:val="24"/>
          <w:szCs w:val="24"/>
        </w:rPr>
        <w:t xml:space="preserve">los pequeños productores </w:t>
      </w:r>
      <w:r w:rsidR="00B32209" w:rsidRPr="00B4215A">
        <w:rPr>
          <w:b/>
          <w:bCs/>
          <w:sz w:val="24"/>
          <w:szCs w:val="24"/>
        </w:rPr>
        <w:t xml:space="preserve">peruanos </w:t>
      </w:r>
      <w:r w:rsidR="003F1439" w:rsidRPr="00B4215A">
        <w:rPr>
          <w:b/>
          <w:bCs/>
          <w:sz w:val="24"/>
          <w:szCs w:val="24"/>
        </w:rPr>
        <w:t>conserveros</w:t>
      </w:r>
      <w:r w:rsidR="00B32209" w:rsidRPr="00B4215A">
        <w:rPr>
          <w:sz w:val="24"/>
          <w:szCs w:val="24"/>
        </w:rPr>
        <w:t xml:space="preserve">. Este programa social compra </w:t>
      </w:r>
      <w:r w:rsidR="00947498">
        <w:rPr>
          <w:sz w:val="24"/>
          <w:szCs w:val="24"/>
        </w:rPr>
        <w:t>l</w:t>
      </w:r>
      <w:r w:rsidR="00B32209" w:rsidRPr="00B4215A">
        <w:rPr>
          <w:sz w:val="24"/>
          <w:szCs w:val="24"/>
        </w:rPr>
        <w:t>a</w:t>
      </w:r>
      <w:r w:rsidR="00947498">
        <w:rPr>
          <w:sz w:val="24"/>
          <w:szCs w:val="24"/>
        </w:rPr>
        <w:t>s</w:t>
      </w:r>
      <w:r w:rsidR="00B32209" w:rsidRPr="00B4215A">
        <w:rPr>
          <w:sz w:val="24"/>
          <w:szCs w:val="24"/>
        </w:rPr>
        <w:t xml:space="preserve"> </w:t>
      </w:r>
      <w:r w:rsidR="00947498">
        <w:rPr>
          <w:sz w:val="24"/>
          <w:szCs w:val="24"/>
        </w:rPr>
        <w:t xml:space="preserve">conservas de </w:t>
      </w:r>
      <w:r w:rsidR="00B51AD0">
        <w:rPr>
          <w:sz w:val="24"/>
          <w:szCs w:val="24"/>
        </w:rPr>
        <w:t>pescado a</w:t>
      </w:r>
      <w:r w:rsidR="00947498">
        <w:rPr>
          <w:sz w:val="24"/>
          <w:szCs w:val="24"/>
        </w:rPr>
        <w:t xml:space="preserve"> </w:t>
      </w:r>
      <w:r w:rsidR="00B32209" w:rsidRPr="00B4215A">
        <w:rPr>
          <w:sz w:val="24"/>
          <w:szCs w:val="24"/>
        </w:rPr>
        <w:t>comercializadores</w:t>
      </w:r>
      <w:r w:rsidR="008006F3" w:rsidRPr="00B4215A">
        <w:rPr>
          <w:sz w:val="24"/>
          <w:szCs w:val="24"/>
        </w:rPr>
        <w:t xml:space="preserve"> e importadores</w:t>
      </w:r>
      <w:r w:rsidR="00B32209" w:rsidRPr="00B4215A">
        <w:rPr>
          <w:sz w:val="24"/>
          <w:szCs w:val="24"/>
        </w:rPr>
        <w:t xml:space="preserve"> por paquetes de alimento</w:t>
      </w:r>
      <w:r w:rsidR="008006F3" w:rsidRPr="00B4215A">
        <w:rPr>
          <w:sz w:val="24"/>
          <w:szCs w:val="24"/>
        </w:rPr>
        <w:t>s</w:t>
      </w:r>
      <w:r w:rsidR="00B32209" w:rsidRPr="00B4215A">
        <w:rPr>
          <w:sz w:val="24"/>
          <w:szCs w:val="24"/>
        </w:rPr>
        <w:t xml:space="preserve"> justificando </w:t>
      </w:r>
      <w:r w:rsidR="00881546">
        <w:rPr>
          <w:sz w:val="24"/>
          <w:szCs w:val="24"/>
        </w:rPr>
        <w:t xml:space="preserve">de esta manera el cumplimiento a la ley y su </w:t>
      </w:r>
      <w:r w:rsidR="00B32209" w:rsidRPr="00B4215A">
        <w:rPr>
          <w:b/>
          <w:bCs/>
          <w:sz w:val="24"/>
          <w:szCs w:val="24"/>
        </w:rPr>
        <w:t xml:space="preserve">rechazo a comprar a micro empresarios conserveros nacionales. </w:t>
      </w:r>
    </w:p>
    <w:p w14:paraId="675AFF02" w14:textId="53358BFE" w:rsidR="00507F3C" w:rsidRPr="00B4215A" w:rsidRDefault="00507F3C" w:rsidP="004D718A">
      <w:pPr>
        <w:spacing w:line="360" w:lineRule="auto"/>
        <w:jc w:val="both"/>
        <w:rPr>
          <w:sz w:val="24"/>
          <w:szCs w:val="24"/>
        </w:rPr>
      </w:pPr>
      <w:r w:rsidRPr="00B4215A">
        <w:rPr>
          <w:sz w:val="24"/>
          <w:szCs w:val="24"/>
        </w:rPr>
        <w:t>  </w:t>
      </w:r>
    </w:p>
    <w:p w14:paraId="74292B6A" w14:textId="11042965" w:rsidR="000277F4" w:rsidRDefault="00FF0637" w:rsidP="004D7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5FCB">
        <w:rPr>
          <w:sz w:val="24"/>
          <w:szCs w:val="24"/>
        </w:rPr>
        <w:t xml:space="preserve">ara </w:t>
      </w:r>
      <w:r>
        <w:rPr>
          <w:sz w:val="24"/>
          <w:szCs w:val="24"/>
        </w:rPr>
        <w:t xml:space="preserve">que el </w:t>
      </w:r>
      <w:r w:rsidR="00AC5FCB">
        <w:rPr>
          <w:sz w:val="24"/>
          <w:szCs w:val="24"/>
        </w:rPr>
        <w:t>abastecimiento de materia prima de pescado de consumo humano directo</w:t>
      </w:r>
      <w:r>
        <w:rPr>
          <w:sz w:val="24"/>
          <w:szCs w:val="24"/>
        </w:rPr>
        <w:t xml:space="preserve"> por conserveros peruanos</w:t>
      </w:r>
      <w:r w:rsidR="00AC5FCB">
        <w:rPr>
          <w:sz w:val="24"/>
          <w:szCs w:val="24"/>
        </w:rPr>
        <w:t xml:space="preserve"> se haga realidad </w:t>
      </w:r>
      <w:r w:rsidR="00AC5FCB" w:rsidRPr="00FF0637">
        <w:rPr>
          <w:b/>
          <w:bCs/>
          <w:sz w:val="24"/>
          <w:szCs w:val="24"/>
        </w:rPr>
        <w:t xml:space="preserve">es necesario formalizar la pesca de consumo humano directo, </w:t>
      </w:r>
      <w:r w:rsidR="00AC5FCB">
        <w:rPr>
          <w:sz w:val="24"/>
          <w:szCs w:val="24"/>
        </w:rPr>
        <w:t xml:space="preserve">reconociendo a las embarcaciones de menor escala el permiso de pesca artesanal que poseían y devolver a las regiones la </w:t>
      </w:r>
      <w:r w:rsidR="00D8382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EC5BA2" wp14:editId="67B4D384">
            <wp:simplePos x="0" y="0"/>
            <wp:positionH relativeFrom="page">
              <wp:align>right</wp:align>
            </wp:positionH>
            <wp:positionV relativeFrom="paragraph">
              <wp:posOffset>-1316990</wp:posOffset>
            </wp:positionV>
            <wp:extent cx="2098491" cy="5270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9" t="50725" r="18406" b="35662"/>
                    <a:stretch/>
                  </pic:blipFill>
                  <pic:spPr bwMode="auto">
                    <a:xfrm>
                      <a:off x="0" y="0"/>
                      <a:ext cx="2098491" cy="5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CB">
        <w:rPr>
          <w:sz w:val="24"/>
          <w:szCs w:val="24"/>
        </w:rPr>
        <w:t>facultad de control y fiscalización que debe existir</w:t>
      </w:r>
      <w:r w:rsidR="000277F4">
        <w:rPr>
          <w:sz w:val="24"/>
          <w:szCs w:val="24"/>
        </w:rPr>
        <w:t xml:space="preserve"> en este sector pesquero para un mejor desarrollo teniendo en cuenta el mercado local y nacional</w:t>
      </w:r>
      <w:r w:rsidR="00AC5FCB">
        <w:rPr>
          <w:sz w:val="24"/>
          <w:szCs w:val="24"/>
        </w:rPr>
        <w:t>.</w:t>
      </w:r>
    </w:p>
    <w:p w14:paraId="6AF3A411" w14:textId="77777777" w:rsidR="000277F4" w:rsidRDefault="000277F4" w:rsidP="004D718A">
      <w:pPr>
        <w:spacing w:line="360" w:lineRule="auto"/>
        <w:jc w:val="both"/>
        <w:rPr>
          <w:sz w:val="24"/>
          <w:szCs w:val="24"/>
        </w:rPr>
      </w:pPr>
    </w:p>
    <w:p w14:paraId="5A2DDFDF" w14:textId="788544E0" w:rsidR="007D7460" w:rsidRPr="00B4215A" w:rsidRDefault="000277F4" w:rsidP="004D7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Saludamos la modernización </w:t>
      </w:r>
      <w:r w:rsidR="00947498">
        <w:rPr>
          <w:sz w:val="24"/>
          <w:szCs w:val="24"/>
        </w:rPr>
        <w:t xml:space="preserve">y </w:t>
      </w:r>
      <w:r w:rsidR="00B51AD0">
        <w:rPr>
          <w:sz w:val="24"/>
          <w:szCs w:val="24"/>
        </w:rPr>
        <w:t>tecnología</w:t>
      </w:r>
      <w:r w:rsidR="00947498">
        <w:rPr>
          <w:sz w:val="24"/>
          <w:szCs w:val="24"/>
        </w:rPr>
        <w:t xml:space="preserve"> en nuestro </w:t>
      </w:r>
      <w:r w:rsidR="00B51AD0">
        <w:rPr>
          <w:sz w:val="24"/>
          <w:szCs w:val="24"/>
        </w:rPr>
        <w:t>país</w:t>
      </w:r>
      <w:r w:rsidR="00947498">
        <w:rPr>
          <w:sz w:val="24"/>
          <w:szCs w:val="24"/>
        </w:rPr>
        <w:t xml:space="preserve">, </w:t>
      </w:r>
      <w:r>
        <w:rPr>
          <w:sz w:val="24"/>
          <w:szCs w:val="24"/>
        </w:rPr>
        <w:t>estamos seguros que</w:t>
      </w:r>
      <w:r w:rsidR="00AC5FCB">
        <w:rPr>
          <w:sz w:val="24"/>
          <w:szCs w:val="24"/>
        </w:rPr>
        <w:t xml:space="preserve"> </w:t>
      </w:r>
      <w:r w:rsidR="00AC5FCB" w:rsidRPr="00FF0637">
        <w:rPr>
          <w:b/>
          <w:bCs/>
          <w:sz w:val="24"/>
          <w:szCs w:val="24"/>
        </w:rPr>
        <w:t>la tecnología y modernización de la pesca artesanal debe ser la principal preocupación del proyecto PNIPA</w:t>
      </w:r>
      <w:r w:rsidR="00D47D05">
        <w:rPr>
          <w:b/>
          <w:bCs/>
          <w:sz w:val="24"/>
          <w:szCs w:val="24"/>
        </w:rPr>
        <w:t>,</w:t>
      </w:r>
      <w:r w:rsidR="00AC5FCB">
        <w:rPr>
          <w:sz w:val="24"/>
          <w:szCs w:val="24"/>
        </w:rPr>
        <w:t xml:space="preserve"> </w:t>
      </w:r>
      <w:r w:rsidR="00947498">
        <w:rPr>
          <w:sz w:val="24"/>
          <w:szCs w:val="24"/>
        </w:rPr>
        <w:t xml:space="preserve">programa que ya cuenta con fondos suficientes para ejecutar otra de las promesas en el sector pesquero, </w:t>
      </w:r>
      <w:r w:rsidR="00D47D05">
        <w:rPr>
          <w:sz w:val="24"/>
          <w:szCs w:val="24"/>
        </w:rPr>
        <w:t>por ejemplo</w:t>
      </w:r>
      <w:r w:rsidR="00AC5FCB">
        <w:rPr>
          <w:sz w:val="24"/>
          <w:szCs w:val="24"/>
        </w:rPr>
        <w:t xml:space="preserve"> debemos modernizar </w:t>
      </w:r>
      <w:r w:rsidR="00667350">
        <w:rPr>
          <w:sz w:val="24"/>
          <w:szCs w:val="24"/>
        </w:rPr>
        <w:t xml:space="preserve">los procesos de descarga de los productos hidrobiológicos de consumo humano </w:t>
      </w:r>
      <w:r>
        <w:rPr>
          <w:sz w:val="24"/>
          <w:szCs w:val="24"/>
        </w:rPr>
        <w:t>directo</w:t>
      </w:r>
      <w:r w:rsidR="00947498">
        <w:rPr>
          <w:sz w:val="24"/>
          <w:szCs w:val="24"/>
        </w:rPr>
        <w:t>, en los desembarcaderos pesqueros artesanales,</w:t>
      </w:r>
      <w:r>
        <w:rPr>
          <w:sz w:val="24"/>
          <w:szCs w:val="24"/>
        </w:rPr>
        <w:t xml:space="preserve"> para mantener l</w:t>
      </w:r>
      <w:r w:rsidR="00D47D05">
        <w:rPr>
          <w:sz w:val="24"/>
          <w:szCs w:val="24"/>
        </w:rPr>
        <w:t>a cadena frío</w:t>
      </w:r>
      <w:r>
        <w:rPr>
          <w:sz w:val="24"/>
          <w:szCs w:val="24"/>
        </w:rPr>
        <w:t xml:space="preserve"> en los recursos </w:t>
      </w:r>
      <w:r w:rsidR="00B51AD0">
        <w:rPr>
          <w:sz w:val="24"/>
          <w:szCs w:val="24"/>
        </w:rPr>
        <w:t>hidrobiológicos</w:t>
      </w:r>
      <w:r>
        <w:rPr>
          <w:sz w:val="24"/>
          <w:szCs w:val="24"/>
        </w:rPr>
        <w:t>.</w:t>
      </w:r>
    </w:p>
    <w:p w14:paraId="6861A958" w14:textId="77777777" w:rsidR="007D7460" w:rsidRPr="00B4215A" w:rsidRDefault="007D7460" w:rsidP="004D718A">
      <w:pPr>
        <w:spacing w:line="360" w:lineRule="auto"/>
        <w:jc w:val="both"/>
        <w:rPr>
          <w:sz w:val="24"/>
          <w:szCs w:val="24"/>
        </w:rPr>
      </w:pPr>
    </w:p>
    <w:p w14:paraId="3F29027C" w14:textId="48E862BD" w:rsidR="00194591" w:rsidRPr="00B4215A" w:rsidRDefault="007D7460" w:rsidP="004D718A">
      <w:pPr>
        <w:spacing w:line="360" w:lineRule="auto"/>
        <w:jc w:val="both"/>
        <w:rPr>
          <w:sz w:val="24"/>
          <w:szCs w:val="24"/>
        </w:rPr>
      </w:pPr>
      <w:r w:rsidRPr="00B4215A">
        <w:rPr>
          <w:sz w:val="24"/>
          <w:szCs w:val="24"/>
        </w:rPr>
        <w:t xml:space="preserve">Finalmente, </w:t>
      </w:r>
      <w:r w:rsidR="00667350">
        <w:rPr>
          <w:sz w:val="24"/>
          <w:szCs w:val="24"/>
        </w:rPr>
        <w:t xml:space="preserve">solicitamos que se emitan las normas pertinentes para poder </w:t>
      </w:r>
      <w:r w:rsidR="00D47D05">
        <w:rPr>
          <w:sz w:val="24"/>
          <w:szCs w:val="24"/>
        </w:rPr>
        <w:t>beneficiar</w:t>
      </w:r>
      <w:r w:rsidR="00667350">
        <w:rPr>
          <w:sz w:val="24"/>
          <w:szCs w:val="24"/>
        </w:rPr>
        <w:t xml:space="preserve"> con </w:t>
      </w:r>
      <w:r w:rsidR="00D47D05">
        <w:rPr>
          <w:sz w:val="24"/>
          <w:szCs w:val="24"/>
        </w:rPr>
        <w:t>préstamos</w:t>
      </w:r>
      <w:r w:rsidR="00667350">
        <w:rPr>
          <w:sz w:val="24"/>
          <w:szCs w:val="24"/>
        </w:rPr>
        <w:t xml:space="preserve"> de reactiva Perú a los pequeños empresarios conserveros y armadores de menor escala con garantía del gobierno</w:t>
      </w:r>
      <w:r w:rsidR="00D47D05">
        <w:rPr>
          <w:sz w:val="24"/>
          <w:szCs w:val="24"/>
        </w:rPr>
        <w:t>.</w:t>
      </w:r>
      <w:r w:rsidR="00667350">
        <w:rPr>
          <w:sz w:val="24"/>
          <w:szCs w:val="24"/>
        </w:rPr>
        <w:t xml:space="preserve"> </w:t>
      </w:r>
      <w:r w:rsidR="00D47D05">
        <w:rPr>
          <w:sz w:val="24"/>
          <w:szCs w:val="24"/>
        </w:rPr>
        <w:t>C</w:t>
      </w:r>
      <w:r w:rsidR="000B351C" w:rsidRPr="00B4215A">
        <w:rPr>
          <w:sz w:val="24"/>
          <w:szCs w:val="24"/>
        </w:rPr>
        <w:t xml:space="preserve">onfiamos en su firme compromiso por </w:t>
      </w:r>
      <w:r w:rsidR="002E7B5E" w:rsidRPr="00B4215A">
        <w:rPr>
          <w:sz w:val="24"/>
          <w:szCs w:val="24"/>
        </w:rPr>
        <w:t>trabajar por el bienestar del Perú y quedamos atentos a su gentil respuesta</w:t>
      </w:r>
      <w:r w:rsidR="00194591" w:rsidRPr="00B4215A">
        <w:rPr>
          <w:sz w:val="24"/>
          <w:szCs w:val="24"/>
        </w:rPr>
        <w:t xml:space="preserve"> </w:t>
      </w:r>
      <w:r w:rsidR="00667350">
        <w:rPr>
          <w:sz w:val="24"/>
          <w:szCs w:val="24"/>
        </w:rPr>
        <w:t xml:space="preserve">para poder sustentar ante usted </w:t>
      </w:r>
      <w:r w:rsidR="00D47D05">
        <w:rPr>
          <w:sz w:val="24"/>
          <w:szCs w:val="24"/>
        </w:rPr>
        <w:t>nuestros proyectos.</w:t>
      </w:r>
    </w:p>
    <w:p w14:paraId="04503BA4" w14:textId="150CB263" w:rsidR="00194591" w:rsidRPr="00B4215A" w:rsidRDefault="00194591" w:rsidP="003A2A1C">
      <w:pPr>
        <w:jc w:val="both"/>
        <w:rPr>
          <w:sz w:val="24"/>
          <w:szCs w:val="24"/>
        </w:rPr>
      </w:pPr>
    </w:p>
    <w:p w14:paraId="44F79DAF" w14:textId="47991920" w:rsidR="00F56344" w:rsidRDefault="00EA1FC3" w:rsidP="003A2A1C">
      <w:pPr>
        <w:jc w:val="both"/>
        <w:rPr>
          <w:sz w:val="24"/>
          <w:szCs w:val="24"/>
        </w:rPr>
      </w:pPr>
      <w:r w:rsidRPr="00B4215A">
        <w:rPr>
          <w:sz w:val="24"/>
          <w:szCs w:val="24"/>
        </w:rPr>
        <w:t>Atentamente,</w:t>
      </w:r>
    </w:p>
    <w:p w14:paraId="4DC0968D" w14:textId="3B2FC938" w:rsidR="00A62CB8" w:rsidRDefault="00A62CB8" w:rsidP="003A2A1C">
      <w:pPr>
        <w:jc w:val="both"/>
        <w:rPr>
          <w:sz w:val="24"/>
          <w:szCs w:val="24"/>
        </w:rPr>
      </w:pPr>
    </w:p>
    <w:p w14:paraId="26389103" w14:textId="3DB418E6" w:rsidR="00A62CB8" w:rsidRPr="00B4215A" w:rsidRDefault="00E64E69" w:rsidP="003A2A1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EF9089" wp14:editId="7AC1290C">
            <wp:simplePos x="0" y="0"/>
            <wp:positionH relativeFrom="margin">
              <wp:align>center</wp:align>
            </wp:positionH>
            <wp:positionV relativeFrom="paragraph">
              <wp:posOffset>557601</wp:posOffset>
            </wp:positionV>
            <wp:extent cx="4948825" cy="2246576"/>
            <wp:effectExtent l="0" t="0" r="444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825" cy="224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CB8" w:rsidRPr="00B4215A" w:rsidSect="004D50CF">
      <w:headerReference w:type="default" r:id="rId9"/>
      <w:footerReference w:type="default" r:id="rId10"/>
      <w:pgSz w:w="11900" w:h="16840"/>
      <w:pgMar w:top="720" w:right="720" w:bottom="720" w:left="720" w:header="72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AA3" w14:textId="77777777" w:rsidR="00757C42" w:rsidRDefault="00757C42" w:rsidP="008F4014">
      <w:r>
        <w:separator/>
      </w:r>
    </w:p>
  </w:endnote>
  <w:endnote w:type="continuationSeparator" w:id="0">
    <w:p w14:paraId="0A72C8DF" w14:textId="77777777" w:rsidR="00757C42" w:rsidRDefault="00757C42" w:rsidP="008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3" w:type="pct"/>
      <w:tblInd w:w="-326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68"/>
      <w:gridCol w:w="5568"/>
    </w:tblGrid>
    <w:tr w:rsidR="005D7A16" w:rsidRPr="004D50CF" w14:paraId="1A762213" w14:textId="77777777" w:rsidTr="004D50CF">
      <w:trPr>
        <w:trHeight w:val="830"/>
      </w:trPr>
      <w:tc>
        <w:tcPr>
          <w:tcW w:w="2500" w:type="pct"/>
          <w:shd w:val="clear" w:color="auto" w:fill="4472C4" w:themeFill="accent1"/>
          <w:vAlign w:val="center"/>
        </w:tcPr>
        <w:p w14:paraId="4EB5AD91" w14:textId="67DDE207" w:rsidR="005D7A16" w:rsidRDefault="005D7A16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24"/>
              <w:szCs w:val="24"/>
            </w:rPr>
            <w:alias w:val="Autor"/>
            <w:tag w:val=""/>
            <w:id w:val="-1822267932"/>
            <w:placeholder>
              <w:docPart w:val="90275848C4C34E5381B7F7A64745F3E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D0771B" w14:textId="2FC723D3" w:rsidR="005D7A16" w:rsidRPr="004D50CF" w:rsidRDefault="00323E43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24"/>
                  <w:szCs w:val="24"/>
                </w:rPr>
              </w:pPr>
              <w:r w:rsidRPr="004D50CF">
                <w:rPr>
                  <w:caps/>
                  <w:color w:val="FFFFFF" w:themeColor="background1"/>
                  <w:sz w:val="24"/>
                  <w:szCs w:val="24"/>
                </w:rPr>
                <w:t>ASOCIACIÓN DE CONSERVEROS DEL PERÚ</w:t>
              </w:r>
              <w:r w:rsidR="004D50CF" w:rsidRPr="004D50CF">
                <w:rPr>
                  <w:caps/>
                  <w:color w:val="FFFFFF" w:themeColor="background1"/>
                  <w:sz w:val="24"/>
                  <w:szCs w:val="24"/>
                </w:rPr>
                <w:t xml:space="preserve"> - A</w:t>
              </w:r>
              <w:r w:rsidR="00830CEF">
                <w:rPr>
                  <w:caps/>
                  <w:color w:val="FFFFFF" w:themeColor="background1"/>
                  <w:sz w:val="24"/>
                  <w:szCs w:val="24"/>
                </w:rPr>
                <w:t>C</w:t>
              </w:r>
              <w:r w:rsidR="004D50CF" w:rsidRPr="004D50CF">
                <w:rPr>
                  <w:caps/>
                  <w:color w:val="FFFFFF" w:themeColor="background1"/>
                  <w:sz w:val="24"/>
                  <w:szCs w:val="24"/>
                </w:rPr>
                <w:t>P</w:t>
              </w:r>
            </w:p>
          </w:sdtContent>
        </w:sdt>
      </w:tc>
    </w:tr>
  </w:tbl>
  <w:p w14:paraId="317D9CFD" w14:textId="77777777" w:rsidR="005D7A16" w:rsidRDefault="005D7A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C392" w14:textId="77777777" w:rsidR="00757C42" w:rsidRDefault="00757C42" w:rsidP="008F4014">
      <w:r>
        <w:separator/>
      </w:r>
    </w:p>
  </w:footnote>
  <w:footnote w:type="continuationSeparator" w:id="0">
    <w:p w14:paraId="18940F19" w14:textId="77777777" w:rsidR="00757C42" w:rsidRDefault="00757C42" w:rsidP="008F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0" w:type="pct"/>
      <w:tblInd w:w="-720" w:type="dxa"/>
      <w:tblCellMar>
        <w:bottom w:w="144" w:type="dxa"/>
      </w:tblCellMar>
      <w:tblLook w:val="04A0" w:firstRow="1" w:lastRow="0" w:firstColumn="1" w:lastColumn="0" w:noHBand="0" w:noVBand="1"/>
    </w:tblPr>
    <w:tblGrid>
      <w:gridCol w:w="7200"/>
      <w:gridCol w:w="4703"/>
    </w:tblGrid>
    <w:tr w:rsidR="008F4014" w14:paraId="2E66F5AC" w14:textId="77777777" w:rsidTr="003F5314">
      <w:trPr>
        <w:trHeight w:val="923"/>
      </w:trPr>
      <w:sdt>
        <w:sdtPr>
          <w:rPr>
            <w:b/>
            <w:bCs/>
            <w:caps/>
            <w:color w:val="FFFFFF" w:themeColor="background1"/>
            <w:sz w:val="32"/>
            <w:szCs w:val="32"/>
          </w:rPr>
          <w:alias w:val="Título"/>
          <w:tag w:val=""/>
          <w:id w:val="126446070"/>
          <w:placeholder>
            <w:docPart w:val="B764CDC398C745ECAA8454878E6A6F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200" w:type="dxa"/>
              <w:shd w:val="clear" w:color="auto" w:fill="ED7D31" w:themeFill="accent2"/>
              <w:vAlign w:val="center"/>
            </w:tcPr>
            <w:p w14:paraId="5BC13D1B" w14:textId="32AD1E28" w:rsidR="008F4014" w:rsidRPr="008F4014" w:rsidRDefault="00676A52">
              <w:pPr>
                <w:pStyle w:val="Encabezado"/>
                <w:rPr>
                  <w:b/>
                  <w:bCs/>
                  <w:caps/>
                  <w:color w:val="FFFFFF" w:themeColor="background1"/>
                </w:rPr>
              </w:pPr>
              <w:r>
                <w:rPr>
                  <w:b/>
                  <w:bCs/>
                  <w:caps/>
                  <w:color w:val="FFFFFF" w:themeColor="background1"/>
                  <w:sz w:val="32"/>
                  <w:szCs w:val="32"/>
                </w:rPr>
                <w:t>Asociación de conserveros del pERÚ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Fecha"/>
          <w:tag w:val=""/>
          <w:id w:val="-1996566397"/>
          <w:placeholder>
            <w:docPart w:val="884205953E054E5DB99B7A5AE278346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703" w:type="dxa"/>
              <w:shd w:val="clear" w:color="auto" w:fill="ED7D31" w:themeFill="accent2"/>
              <w:vAlign w:val="bottom"/>
            </w:tcPr>
            <w:p w14:paraId="1F522BCC" w14:textId="3657CA76" w:rsidR="004D50CF" w:rsidRPr="004D50CF" w:rsidRDefault="003F5314" w:rsidP="003F5314">
              <w:pPr>
                <w:jc w:val="right"/>
              </w:pPr>
              <w:r>
                <w:rPr>
                  <w:caps/>
                  <w:color w:val="FFFFFF" w:themeColor="background1"/>
                </w:rPr>
                <w:t>Lima, 30 de julio del 2021</w:t>
              </w:r>
            </w:p>
          </w:tc>
        </w:sdtContent>
      </w:sdt>
    </w:tr>
    <w:tr w:rsidR="008F4014" w14:paraId="005E50C4" w14:textId="77777777" w:rsidTr="008A42C3">
      <w:trPr>
        <w:trHeight w:hRule="exact" w:val="244"/>
      </w:trPr>
      <w:tc>
        <w:tcPr>
          <w:tcW w:w="7200" w:type="dxa"/>
          <w:shd w:val="clear" w:color="auto" w:fill="4472C4" w:themeFill="accent1"/>
          <w:tcMar>
            <w:top w:w="0" w:type="dxa"/>
            <w:bottom w:w="0" w:type="dxa"/>
          </w:tcMar>
        </w:tcPr>
        <w:p w14:paraId="3EEB82AE" w14:textId="08FC49A4" w:rsidR="008F4014" w:rsidRDefault="008F4014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703" w:type="dxa"/>
          <w:shd w:val="clear" w:color="auto" w:fill="4472C4" w:themeFill="accent1"/>
          <w:tcMar>
            <w:top w:w="0" w:type="dxa"/>
            <w:bottom w:w="0" w:type="dxa"/>
          </w:tcMar>
        </w:tcPr>
        <w:p w14:paraId="6C0113B7" w14:textId="77777777" w:rsidR="008F4014" w:rsidRDefault="008F4014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8F4014" w14:paraId="0A4F7D18" w14:textId="77777777" w:rsidTr="008A42C3">
      <w:trPr>
        <w:trHeight w:hRule="exact" w:val="244"/>
      </w:trPr>
      <w:tc>
        <w:tcPr>
          <w:tcW w:w="7200" w:type="dxa"/>
          <w:shd w:val="clear" w:color="auto" w:fill="4472C4" w:themeFill="accent1"/>
          <w:tcMar>
            <w:top w:w="0" w:type="dxa"/>
            <w:bottom w:w="0" w:type="dxa"/>
          </w:tcMar>
        </w:tcPr>
        <w:p w14:paraId="09DC1830" w14:textId="77777777" w:rsidR="008F4014" w:rsidRDefault="008F4014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703" w:type="dxa"/>
          <w:shd w:val="clear" w:color="auto" w:fill="4472C4" w:themeFill="accent1"/>
          <w:tcMar>
            <w:top w:w="0" w:type="dxa"/>
            <w:bottom w:w="0" w:type="dxa"/>
          </w:tcMar>
        </w:tcPr>
        <w:p w14:paraId="5B98A71A" w14:textId="77777777" w:rsidR="008F4014" w:rsidRDefault="008F4014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9A93C62" w14:textId="3F0C7FFC" w:rsidR="008F4014" w:rsidRDefault="008F4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3C"/>
    <w:rsid w:val="000277F4"/>
    <w:rsid w:val="000B351C"/>
    <w:rsid w:val="000E5AC4"/>
    <w:rsid w:val="00146079"/>
    <w:rsid w:val="00147EF6"/>
    <w:rsid w:val="00194591"/>
    <w:rsid w:val="001C6610"/>
    <w:rsid w:val="001C7DC4"/>
    <w:rsid w:val="00296CD4"/>
    <w:rsid w:val="002D673A"/>
    <w:rsid w:val="002E7B5E"/>
    <w:rsid w:val="00323E43"/>
    <w:rsid w:val="0037444E"/>
    <w:rsid w:val="003A2A1C"/>
    <w:rsid w:val="003A6FEF"/>
    <w:rsid w:val="003D2D6B"/>
    <w:rsid w:val="003D55E7"/>
    <w:rsid w:val="003D6CF9"/>
    <w:rsid w:val="003E1238"/>
    <w:rsid w:val="003F1439"/>
    <w:rsid w:val="003F5314"/>
    <w:rsid w:val="00423984"/>
    <w:rsid w:val="00435DF8"/>
    <w:rsid w:val="004D50CF"/>
    <w:rsid w:val="004D718A"/>
    <w:rsid w:val="00507F3C"/>
    <w:rsid w:val="00555C00"/>
    <w:rsid w:val="00577D86"/>
    <w:rsid w:val="00584604"/>
    <w:rsid w:val="005D7A16"/>
    <w:rsid w:val="0063368C"/>
    <w:rsid w:val="00667350"/>
    <w:rsid w:val="00667B30"/>
    <w:rsid w:val="00672D79"/>
    <w:rsid w:val="00676A52"/>
    <w:rsid w:val="00704C29"/>
    <w:rsid w:val="00757C42"/>
    <w:rsid w:val="007D7460"/>
    <w:rsid w:val="008006F3"/>
    <w:rsid w:val="00830CEF"/>
    <w:rsid w:val="0084493F"/>
    <w:rsid w:val="00881546"/>
    <w:rsid w:val="008A42C3"/>
    <w:rsid w:val="008F4014"/>
    <w:rsid w:val="00947498"/>
    <w:rsid w:val="00A62CB8"/>
    <w:rsid w:val="00A97042"/>
    <w:rsid w:val="00AC5FCB"/>
    <w:rsid w:val="00AE4574"/>
    <w:rsid w:val="00AF57F7"/>
    <w:rsid w:val="00AF7B43"/>
    <w:rsid w:val="00B06E47"/>
    <w:rsid w:val="00B32209"/>
    <w:rsid w:val="00B4215A"/>
    <w:rsid w:val="00B51AD0"/>
    <w:rsid w:val="00CF5425"/>
    <w:rsid w:val="00D2605B"/>
    <w:rsid w:val="00D47D05"/>
    <w:rsid w:val="00D671CB"/>
    <w:rsid w:val="00D83828"/>
    <w:rsid w:val="00DC3E4E"/>
    <w:rsid w:val="00E27A02"/>
    <w:rsid w:val="00E60C84"/>
    <w:rsid w:val="00E64E69"/>
    <w:rsid w:val="00EA1FC3"/>
    <w:rsid w:val="00EC6FB7"/>
    <w:rsid w:val="00F61B6C"/>
    <w:rsid w:val="00FF0637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8D2AC"/>
  <w14:defaultImageDpi w14:val="32767"/>
  <w15:chartTrackingRefBased/>
  <w15:docId w15:val="{70E83C45-FAA8-A54B-99AF-6457DF0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7F3C"/>
    <w:rPr>
      <w:rFonts w:ascii="Calibri" w:hAnsi="Calibri" w:cs="Calibri"/>
      <w:sz w:val="22"/>
      <w:szCs w:val="22"/>
      <w:lang w:val="es-PE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014"/>
    <w:rPr>
      <w:rFonts w:ascii="Calibri" w:hAnsi="Calibri" w:cs="Calibri"/>
      <w:sz w:val="22"/>
      <w:szCs w:val="22"/>
      <w:lang w:val="es-PE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F4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014"/>
    <w:rPr>
      <w:rFonts w:ascii="Calibri" w:hAnsi="Calibri" w:cs="Calibri"/>
      <w:sz w:val="22"/>
      <w:szCs w:val="22"/>
      <w:lang w:val="es-P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4CDC398C745ECAA8454878E6A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76BC-05B6-4D86-869F-B5AC194F99F0}"/>
      </w:docPartPr>
      <w:docPartBody>
        <w:p w:rsidR="00D23D7B" w:rsidRDefault="0005653D" w:rsidP="0005653D">
          <w:pPr>
            <w:pStyle w:val="B764CDC398C745ECAA8454878E6A6F12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884205953E054E5DB99B7A5AE278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385F-F602-409B-AC7B-85D4444C9044}"/>
      </w:docPartPr>
      <w:docPartBody>
        <w:p w:rsidR="00D23D7B" w:rsidRDefault="0005653D" w:rsidP="0005653D">
          <w:pPr>
            <w:pStyle w:val="884205953E054E5DB99B7A5AE278346B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  <w:docPart>
      <w:docPartPr>
        <w:name w:val="90275848C4C34E5381B7F7A6474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183E-5681-44B6-A58D-63541276B736}"/>
      </w:docPartPr>
      <w:docPartBody>
        <w:p w:rsidR="00777F7B" w:rsidRDefault="00AB74DD" w:rsidP="00AB74DD">
          <w:pPr>
            <w:pStyle w:val="90275848C4C34E5381B7F7A64745F3E5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D"/>
    <w:rsid w:val="0005653D"/>
    <w:rsid w:val="00464048"/>
    <w:rsid w:val="005D09C2"/>
    <w:rsid w:val="00777F7B"/>
    <w:rsid w:val="008172FD"/>
    <w:rsid w:val="008F7BE6"/>
    <w:rsid w:val="00AB74DD"/>
    <w:rsid w:val="00B272A0"/>
    <w:rsid w:val="00BF2345"/>
    <w:rsid w:val="00D23D7B"/>
    <w:rsid w:val="00E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64CDC398C745ECAA8454878E6A6F12">
    <w:name w:val="B764CDC398C745ECAA8454878E6A6F12"/>
    <w:rsid w:val="0005653D"/>
  </w:style>
  <w:style w:type="character" w:customStyle="1" w:styleId="Textodemarcadordeposicin">
    <w:name w:val="Texto de marcador de posición"/>
    <w:basedOn w:val="Fuentedeprrafopredeter"/>
    <w:uiPriority w:val="99"/>
    <w:semiHidden/>
    <w:rsid w:val="0005653D"/>
    <w:rPr>
      <w:color w:val="808080"/>
    </w:rPr>
  </w:style>
  <w:style w:type="paragraph" w:customStyle="1" w:styleId="884205953E054E5DB99B7A5AE278346B">
    <w:name w:val="884205953E054E5DB99B7A5AE278346B"/>
    <w:rsid w:val="0005653D"/>
  </w:style>
  <w:style w:type="paragraph" w:customStyle="1" w:styleId="90275848C4C34E5381B7F7A64745F3E5">
    <w:name w:val="90275848C4C34E5381B7F7A64745F3E5"/>
    <w:rsid w:val="00AB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Lima, 30 de julio del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conserveros del pERÚ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conserveros del pERÚ</dc:title>
  <dc:subject/>
  <dc:creator>ASOCIACIÓN DE CONSERVEROS DEL PERÚ - ACP</dc:creator>
  <cp:keywords/>
  <dc:description/>
  <cp:lastModifiedBy>a99veliz@gmail.com</cp:lastModifiedBy>
  <cp:revision>2</cp:revision>
  <cp:lastPrinted>2021-07-29T15:58:00Z</cp:lastPrinted>
  <dcterms:created xsi:type="dcterms:W3CDTF">2021-07-30T02:40:00Z</dcterms:created>
  <dcterms:modified xsi:type="dcterms:W3CDTF">2021-07-30T02:40:00Z</dcterms:modified>
</cp:coreProperties>
</file>