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4015" w14:textId="77777777" w:rsidR="008A797A" w:rsidRDefault="008A797A" w:rsidP="008A797A">
      <w:pPr>
        <w:jc w:val="both"/>
        <w:rPr>
          <w:b/>
          <w:bCs/>
        </w:rPr>
      </w:pPr>
    </w:p>
    <w:p w14:paraId="01776CDA" w14:textId="22C27168" w:rsidR="008A797A" w:rsidRDefault="008A797A" w:rsidP="008A797A">
      <w:pPr>
        <w:jc w:val="center"/>
        <w:rPr>
          <w:b/>
          <w:bCs/>
        </w:rPr>
      </w:pPr>
      <w:r>
        <w:rPr>
          <w:b/>
          <w:bCs/>
        </w:rPr>
        <w:t>NOTA DE PRENSA</w:t>
      </w:r>
    </w:p>
    <w:p w14:paraId="1A66D5DF" w14:textId="40BF2EE9" w:rsidR="008A797A" w:rsidRPr="008A797A" w:rsidRDefault="008A797A" w:rsidP="008A797A">
      <w:pPr>
        <w:jc w:val="both"/>
        <w:rPr>
          <w:b/>
          <w:bCs/>
        </w:rPr>
      </w:pPr>
      <w:proofErr w:type="spellStart"/>
      <w:r w:rsidRPr="008A797A">
        <w:rPr>
          <w:b/>
          <w:bCs/>
        </w:rPr>
        <w:t>Maricultores</w:t>
      </w:r>
      <w:proofErr w:type="spellEnd"/>
      <w:r w:rsidRPr="008A797A">
        <w:rPr>
          <w:b/>
          <w:bCs/>
        </w:rPr>
        <w:t xml:space="preserve"> reiteran que salida del Río Piura por Sechura perjudicaría sus cultivos acuícolas</w:t>
      </w:r>
    </w:p>
    <w:p w14:paraId="76279C1B" w14:textId="4D9204E7" w:rsidR="008A797A" w:rsidRPr="008A797A" w:rsidRDefault="008A797A" w:rsidP="008A797A">
      <w:pPr>
        <w:jc w:val="both"/>
      </w:pPr>
      <w:r>
        <w:t xml:space="preserve">Sechura, 14 de enero. - </w:t>
      </w:r>
      <w:r w:rsidRPr="008A797A">
        <w:t xml:space="preserve">Los </w:t>
      </w:r>
      <w:proofErr w:type="spellStart"/>
      <w:r w:rsidRPr="008A797A">
        <w:t>maricultores</w:t>
      </w:r>
      <w:proofErr w:type="spellEnd"/>
      <w:r w:rsidRPr="008A797A">
        <w:t xml:space="preserve"> de la bahía de Sechura respaldaron la propuesta de llevar las aguas del Río Piura por la zona de Reventazón, ya que, una salida por Sechura perjudicaría sus cultivos de concha de abanico, actividad que genera más de 40 mil puestos de trabajo. </w:t>
      </w:r>
    </w:p>
    <w:p w14:paraId="689CBEAD" w14:textId="77777777" w:rsidR="008A797A" w:rsidRPr="008A797A" w:rsidRDefault="008A797A" w:rsidP="008A797A">
      <w:pPr>
        <w:jc w:val="both"/>
      </w:pPr>
      <w:r w:rsidRPr="008A797A">
        <w:t xml:space="preserve">“Respaldamos la propuesta del equipo del Reino Unido y la Autoridad para la Reconstrucción con Cambios, que propone mantener el esquema actual de derivar el agua hacia la laguna San Ramón, Pampas Salinas y la laguna La Niña que incluye ensanchar el canal llamado </w:t>
      </w:r>
      <w:proofErr w:type="spellStart"/>
      <w:r w:rsidRPr="008A797A">
        <w:t>Chutuque</w:t>
      </w:r>
      <w:proofErr w:type="spellEnd"/>
      <w:r w:rsidRPr="008A797A">
        <w:t xml:space="preserve">, puesto que de darse lo contrario, los </w:t>
      </w:r>
      <w:proofErr w:type="spellStart"/>
      <w:r w:rsidRPr="008A797A">
        <w:t>maricultores</w:t>
      </w:r>
      <w:proofErr w:type="spellEnd"/>
      <w:r w:rsidRPr="008A797A">
        <w:t xml:space="preserve"> serían los más perjudicados”, señaló el presidente del Consejo de </w:t>
      </w:r>
      <w:proofErr w:type="spellStart"/>
      <w:r w:rsidRPr="008A797A">
        <w:t>Maricultores</w:t>
      </w:r>
      <w:proofErr w:type="spellEnd"/>
      <w:r w:rsidRPr="008A797A">
        <w:t xml:space="preserve">, Agustín Matías Navarro. </w:t>
      </w:r>
    </w:p>
    <w:p w14:paraId="604BF140" w14:textId="77777777" w:rsidR="008A797A" w:rsidRPr="008A797A" w:rsidRDefault="008A797A" w:rsidP="008A797A">
      <w:pPr>
        <w:jc w:val="both"/>
      </w:pPr>
      <w:r w:rsidRPr="008A797A">
        <w:t xml:space="preserve">Matías Navarro, rechazó la versión de los expertos y especialistas que insisten en que las aguas del Río Piura deben llevarse al mar por Sechura ya que, en un eventual Niño, los sedimentos del río serian arrastrados afectando los cultivos de concha de abanico perdiendo fuertes inversiones. </w:t>
      </w:r>
    </w:p>
    <w:p w14:paraId="5C730E7F" w14:textId="77777777" w:rsidR="008A797A" w:rsidRPr="008A797A" w:rsidRDefault="008A797A" w:rsidP="008A797A">
      <w:pPr>
        <w:jc w:val="both"/>
      </w:pPr>
      <w:r w:rsidRPr="008A797A">
        <w:t xml:space="preserve">“Son más de 200 asociaciones de pescadores y acuicultores artesanales y 13 mil hectáreas en el mar, las que se verían perjudicadas.  Pero la problemática no es solo el tema productivo porque con una posible inundación se afectaría el Estuario de </w:t>
      </w:r>
      <w:proofErr w:type="spellStart"/>
      <w:r w:rsidRPr="008A797A">
        <w:t>Virrilá</w:t>
      </w:r>
      <w:proofErr w:type="spellEnd"/>
      <w:r w:rsidRPr="008A797A">
        <w:t xml:space="preserve"> y las poblaciones de La Bocana-</w:t>
      </w:r>
      <w:proofErr w:type="spellStart"/>
      <w:r w:rsidRPr="008A797A">
        <w:t>Parachique</w:t>
      </w:r>
      <w:proofErr w:type="spellEnd"/>
      <w:r w:rsidRPr="008A797A">
        <w:t xml:space="preserve">.  No es el momento de enfrentarnos, es el momento de unirnos y sacar un consenso y hacer que este proyecto se concrete”, dijo Matías Navarro. </w:t>
      </w:r>
    </w:p>
    <w:p w14:paraId="45000DB4" w14:textId="77777777" w:rsidR="008A797A" w:rsidRPr="008A797A" w:rsidRDefault="008A797A" w:rsidP="008A797A">
      <w:pPr>
        <w:jc w:val="both"/>
      </w:pPr>
      <w:r w:rsidRPr="008A797A">
        <w:t>La cadena productiva de la concha de abanico es una de las principales actividades de la acuicultura peruana, siendo la bahía de Sechura, la zona de mayor producción nacional de moluscos bivalvos, representando entre el 70 y 80% de la producción nacional.</w:t>
      </w:r>
    </w:p>
    <w:p w14:paraId="0B352B8D" w14:textId="2E1A9DFD" w:rsidR="001F6F71" w:rsidRPr="008A797A" w:rsidRDefault="008A797A" w:rsidP="008A797A">
      <w:pPr>
        <w:jc w:val="both"/>
      </w:pPr>
      <w:r w:rsidRPr="008A797A">
        <w:t>Las conchas de abanico están destinadas al mercado nacional y al mercado internacional, principalmente a los mercados de Estados Unidos, Francia, Canadá, España, Chile, Italia, Reino Unido, Australia, Nueva Zelanda, Brasil y Rusia.</w:t>
      </w:r>
    </w:p>
    <w:sectPr w:rsidR="001F6F71" w:rsidRPr="008A797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1261" w14:textId="77777777" w:rsidR="00E605BB" w:rsidRDefault="00E605BB" w:rsidP="001F6F71">
      <w:pPr>
        <w:spacing w:after="0" w:line="240" w:lineRule="auto"/>
      </w:pPr>
      <w:r>
        <w:separator/>
      </w:r>
    </w:p>
  </w:endnote>
  <w:endnote w:type="continuationSeparator" w:id="0">
    <w:p w14:paraId="70E1A684" w14:textId="77777777" w:rsidR="00E605BB" w:rsidRDefault="00E605BB" w:rsidP="001F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4699" w14:textId="77777777" w:rsidR="00E605BB" w:rsidRDefault="00E605BB" w:rsidP="001F6F71">
      <w:pPr>
        <w:spacing w:after="0" w:line="240" w:lineRule="auto"/>
      </w:pPr>
      <w:r>
        <w:separator/>
      </w:r>
    </w:p>
  </w:footnote>
  <w:footnote w:type="continuationSeparator" w:id="0">
    <w:p w14:paraId="7C648D7C" w14:textId="77777777" w:rsidR="00E605BB" w:rsidRDefault="00E605BB" w:rsidP="001F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6246" w14:textId="6A9E9DFC" w:rsidR="001F6F71" w:rsidRPr="001F6F71" w:rsidRDefault="007B702B" w:rsidP="001F6F71">
    <w:pPr>
      <w:pStyle w:val="Ttulo2"/>
      <w:rPr>
        <w:rFonts w:ascii="Century Gothic" w:hAnsi="Century Gothic"/>
        <w:b/>
        <w:bCs/>
        <w:sz w:val="40"/>
        <w:szCs w:val="40"/>
      </w:rPr>
    </w:pPr>
    <w:r w:rsidRPr="001F6F71">
      <w:rPr>
        <w:rFonts w:ascii="Century Gothic" w:hAnsi="Century Gothic"/>
        <w:b/>
        <w:bCs/>
        <w:noProof/>
        <w:sz w:val="40"/>
        <w:szCs w:val="40"/>
      </w:rPr>
      <w:drawing>
        <wp:anchor distT="0" distB="0" distL="114300" distR="114300" simplePos="0" relativeHeight="251658240" behindDoc="1" locked="0" layoutInCell="1" allowOverlap="1" wp14:anchorId="46413428" wp14:editId="1764E7D7">
          <wp:simplePos x="0" y="0"/>
          <wp:positionH relativeFrom="margin">
            <wp:posOffset>103505</wp:posOffset>
          </wp:positionH>
          <wp:positionV relativeFrom="paragraph">
            <wp:posOffset>-119380</wp:posOffset>
          </wp:positionV>
          <wp:extent cx="578485" cy="569595"/>
          <wp:effectExtent l="0" t="0" r="0" b="1905"/>
          <wp:wrapTight wrapText="bothSides">
            <wp:wrapPolygon edited="0">
              <wp:start x="0" y="0"/>
              <wp:lineTo x="0" y="20950"/>
              <wp:lineTo x="20628" y="20950"/>
              <wp:lineTo x="2062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78485" cy="569595"/>
                  </a:xfrm>
                  <a:prstGeom prst="rect">
                    <a:avLst/>
                  </a:prstGeom>
                </pic:spPr>
              </pic:pic>
            </a:graphicData>
          </a:graphic>
          <wp14:sizeRelH relativeFrom="margin">
            <wp14:pctWidth>0</wp14:pctWidth>
          </wp14:sizeRelH>
          <wp14:sizeRelV relativeFrom="margin">
            <wp14:pctHeight>0</wp14:pctHeight>
          </wp14:sizeRelV>
        </wp:anchor>
      </w:drawing>
    </w:r>
    <w:r w:rsidRPr="00A8043C">
      <w:rPr>
        <w:rFonts w:ascii="Century Gothic" w:hAnsi="Century Gothic"/>
        <w:b/>
        <w:bCs/>
        <w:noProof/>
        <w:sz w:val="40"/>
        <w:szCs w:val="40"/>
      </w:rPr>
      <mc:AlternateContent>
        <mc:Choice Requires="wps">
          <w:drawing>
            <wp:anchor distT="45720" distB="45720" distL="114300" distR="114300" simplePos="0" relativeHeight="251660288" behindDoc="0" locked="0" layoutInCell="1" allowOverlap="1" wp14:anchorId="6D69CBA6" wp14:editId="30B45C87">
              <wp:simplePos x="0" y="0"/>
              <wp:positionH relativeFrom="margin">
                <wp:posOffset>619760</wp:posOffset>
              </wp:positionH>
              <wp:positionV relativeFrom="paragraph">
                <wp:posOffset>-7620</wp:posOffset>
              </wp:positionV>
              <wp:extent cx="1798320" cy="4470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447040"/>
                      </a:xfrm>
                      <a:prstGeom prst="rect">
                        <a:avLst/>
                      </a:prstGeom>
                      <a:solidFill>
                        <a:srgbClr val="FFFFFF"/>
                      </a:solidFill>
                      <a:ln w="9525">
                        <a:noFill/>
                        <a:miter lim="800000"/>
                        <a:headEnd/>
                        <a:tailEnd/>
                      </a:ln>
                    </wps:spPr>
                    <wps:txbx>
                      <w:txbxContent>
                        <w:p w14:paraId="64F48AEE" w14:textId="37A6AA7C" w:rsidR="00A8043C" w:rsidRPr="007B702B" w:rsidRDefault="00A8043C" w:rsidP="007B702B">
                          <w:pPr>
                            <w:pStyle w:val="Ttulo2"/>
                            <w:jc w:val="center"/>
                            <w:rPr>
                              <w:rFonts w:ascii="Century Gothic" w:hAnsi="Century Gothic"/>
                              <w:b/>
                              <w:bCs/>
                              <w:sz w:val="18"/>
                              <w:szCs w:val="18"/>
                            </w:rPr>
                          </w:pPr>
                          <w:r w:rsidRPr="007B702B">
                            <w:rPr>
                              <w:rFonts w:ascii="Century Gothic" w:hAnsi="Century Gothic"/>
                              <w:b/>
                              <w:bCs/>
                              <w:sz w:val="18"/>
                              <w:szCs w:val="18"/>
                            </w:rPr>
                            <w:t>CONSEJO DE</w:t>
                          </w:r>
                          <w:r w:rsidRPr="007B702B">
                            <w:rPr>
                              <w:rFonts w:ascii="Century Gothic" w:hAnsi="Century Gothic"/>
                              <w:b/>
                              <w:bCs/>
                              <w:sz w:val="18"/>
                              <w:szCs w:val="18"/>
                            </w:rPr>
                            <w:t xml:space="preserve"> </w:t>
                          </w:r>
                          <w:r w:rsidRPr="007B702B">
                            <w:rPr>
                              <w:rFonts w:ascii="Century Gothic" w:hAnsi="Century Gothic"/>
                              <w:b/>
                              <w:bCs/>
                              <w:sz w:val="18"/>
                              <w:szCs w:val="18"/>
                            </w:rPr>
                            <w:t>MARICULTORES</w:t>
                          </w:r>
                        </w:p>
                        <w:p w14:paraId="1F7E1E95" w14:textId="7F1954E0" w:rsidR="00A8043C" w:rsidRPr="007B702B" w:rsidRDefault="00A8043C" w:rsidP="007B702B">
                          <w:pPr>
                            <w:pStyle w:val="Ttulo2"/>
                            <w:jc w:val="center"/>
                            <w:rPr>
                              <w:rFonts w:ascii="Century Gothic" w:hAnsi="Century Gothic"/>
                              <w:b/>
                              <w:bCs/>
                              <w:sz w:val="18"/>
                              <w:szCs w:val="18"/>
                            </w:rPr>
                          </w:pPr>
                          <w:r w:rsidRPr="007B702B">
                            <w:rPr>
                              <w:rFonts w:ascii="Century Gothic" w:hAnsi="Century Gothic"/>
                              <w:b/>
                              <w:bCs/>
                              <w:sz w:val="18"/>
                              <w:szCs w:val="18"/>
                            </w:rPr>
                            <w:t>DE LA BAHÍA DE SECHURA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9CBA6" id="_x0000_t202" coordsize="21600,21600" o:spt="202" path="m,l,21600r21600,l21600,xe">
              <v:stroke joinstyle="miter"/>
              <v:path gradientshapeok="t" o:connecttype="rect"/>
            </v:shapetype>
            <v:shape id="Cuadro de texto 2" o:spid="_x0000_s1026" type="#_x0000_t202" style="position:absolute;margin-left:48.8pt;margin-top:-.6pt;width:141.6pt;height:35.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" stroked="f">
              <v:textbox>
                <w:txbxContent>
                  <w:p w14:paraId="64F48AEE" w14:textId="37A6AA7C" w:rsidR="00A8043C" w:rsidRPr="007B702B" w:rsidRDefault="00A8043C" w:rsidP="007B702B">
                    <w:pPr>
                      <w:pStyle w:val="Ttulo2"/>
                      <w:jc w:val="center"/>
                      <w:rPr>
                        <w:rFonts w:ascii="Century Gothic" w:hAnsi="Century Gothic"/>
                        <w:b/>
                        <w:bCs/>
                        <w:sz w:val="18"/>
                        <w:szCs w:val="18"/>
                      </w:rPr>
                    </w:pPr>
                    <w:r w:rsidRPr="007B702B">
                      <w:rPr>
                        <w:rFonts w:ascii="Century Gothic" w:hAnsi="Century Gothic"/>
                        <w:b/>
                        <w:bCs/>
                        <w:sz w:val="18"/>
                        <w:szCs w:val="18"/>
                      </w:rPr>
                      <w:t>CONSEJO DE</w:t>
                    </w:r>
                    <w:r w:rsidRPr="007B702B">
                      <w:rPr>
                        <w:rFonts w:ascii="Century Gothic" w:hAnsi="Century Gothic"/>
                        <w:b/>
                        <w:bCs/>
                        <w:sz w:val="18"/>
                        <w:szCs w:val="18"/>
                      </w:rPr>
                      <w:t xml:space="preserve"> </w:t>
                    </w:r>
                    <w:r w:rsidRPr="007B702B">
                      <w:rPr>
                        <w:rFonts w:ascii="Century Gothic" w:hAnsi="Century Gothic"/>
                        <w:b/>
                        <w:bCs/>
                        <w:sz w:val="18"/>
                        <w:szCs w:val="18"/>
                      </w:rPr>
                      <w:t>MARICULTORES</w:t>
                    </w:r>
                  </w:p>
                  <w:p w14:paraId="1F7E1E95" w14:textId="7F1954E0" w:rsidR="00A8043C" w:rsidRPr="007B702B" w:rsidRDefault="00A8043C" w:rsidP="007B702B">
                    <w:pPr>
                      <w:pStyle w:val="Ttulo2"/>
                      <w:jc w:val="center"/>
                      <w:rPr>
                        <w:rFonts w:ascii="Century Gothic" w:hAnsi="Century Gothic"/>
                        <w:b/>
                        <w:bCs/>
                        <w:sz w:val="18"/>
                        <w:szCs w:val="18"/>
                      </w:rPr>
                    </w:pPr>
                    <w:r w:rsidRPr="007B702B">
                      <w:rPr>
                        <w:rFonts w:ascii="Century Gothic" w:hAnsi="Century Gothic"/>
                        <w:b/>
                        <w:bCs/>
                        <w:sz w:val="18"/>
                        <w:szCs w:val="18"/>
                      </w:rPr>
                      <w:t>DE LA BAHÍA DE SECHURA</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6D"/>
    <w:rsid w:val="00172E6D"/>
    <w:rsid w:val="001C4FE6"/>
    <w:rsid w:val="001F6F71"/>
    <w:rsid w:val="00233920"/>
    <w:rsid w:val="0027702E"/>
    <w:rsid w:val="00387A1F"/>
    <w:rsid w:val="00395D59"/>
    <w:rsid w:val="003A50B5"/>
    <w:rsid w:val="003C76C2"/>
    <w:rsid w:val="004E38B1"/>
    <w:rsid w:val="004F7012"/>
    <w:rsid w:val="0074505A"/>
    <w:rsid w:val="00750668"/>
    <w:rsid w:val="007A6033"/>
    <w:rsid w:val="007B702B"/>
    <w:rsid w:val="00806FE8"/>
    <w:rsid w:val="00852C63"/>
    <w:rsid w:val="008928C3"/>
    <w:rsid w:val="008A797A"/>
    <w:rsid w:val="00980E03"/>
    <w:rsid w:val="00A55792"/>
    <w:rsid w:val="00A8043C"/>
    <w:rsid w:val="00AF0F2F"/>
    <w:rsid w:val="00B204A2"/>
    <w:rsid w:val="00CF308A"/>
    <w:rsid w:val="00DD5B96"/>
    <w:rsid w:val="00DE7BFE"/>
    <w:rsid w:val="00E2509A"/>
    <w:rsid w:val="00E605BB"/>
    <w:rsid w:val="00E8037C"/>
    <w:rsid w:val="00EB14A5"/>
    <w:rsid w:val="00EB6321"/>
    <w:rsid w:val="00F960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F24C"/>
  <w15:chartTrackingRefBased/>
  <w15:docId w15:val="{620549BC-A89F-4A03-8C42-D61847EC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F6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392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1F6F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F71"/>
  </w:style>
  <w:style w:type="paragraph" w:styleId="Piedepgina">
    <w:name w:val="footer"/>
    <w:basedOn w:val="Normal"/>
    <w:link w:val="PiedepginaCar"/>
    <w:uiPriority w:val="99"/>
    <w:unhideWhenUsed/>
    <w:rsid w:val="001F6F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F71"/>
  </w:style>
  <w:style w:type="character" w:customStyle="1" w:styleId="Ttulo2Car">
    <w:name w:val="Título 2 Car"/>
    <w:basedOn w:val="Fuentedeprrafopredeter"/>
    <w:link w:val="Ttulo2"/>
    <w:uiPriority w:val="9"/>
    <w:rsid w:val="001F6F71"/>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8A7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9887">
      <w:bodyDiv w:val="1"/>
      <w:marLeft w:val="0"/>
      <w:marRight w:val="0"/>
      <w:marTop w:val="0"/>
      <w:marBottom w:val="0"/>
      <w:divBdr>
        <w:top w:val="none" w:sz="0" w:space="0" w:color="auto"/>
        <w:left w:val="none" w:sz="0" w:space="0" w:color="auto"/>
        <w:bottom w:val="none" w:sz="0" w:space="0" w:color="auto"/>
        <w:right w:val="none" w:sz="0" w:space="0" w:color="auto"/>
      </w:divBdr>
    </w:div>
    <w:div w:id="897203408">
      <w:bodyDiv w:val="1"/>
      <w:marLeft w:val="0"/>
      <w:marRight w:val="0"/>
      <w:marTop w:val="0"/>
      <w:marBottom w:val="0"/>
      <w:divBdr>
        <w:top w:val="none" w:sz="0" w:space="0" w:color="auto"/>
        <w:left w:val="none" w:sz="0" w:space="0" w:color="auto"/>
        <w:bottom w:val="none" w:sz="0" w:space="0" w:color="auto"/>
        <w:right w:val="none" w:sz="0" w:space="0" w:color="auto"/>
      </w:divBdr>
    </w:div>
    <w:div w:id="948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Merly</cp:lastModifiedBy>
  <cp:revision>2</cp:revision>
  <dcterms:created xsi:type="dcterms:W3CDTF">2022-01-14T22:09:00Z</dcterms:created>
  <dcterms:modified xsi:type="dcterms:W3CDTF">2022-01-14T22:09:00Z</dcterms:modified>
</cp:coreProperties>
</file>