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946D" w14:textId="2C3F36C2" w:rsidR="00014D5A" w:rsidRPr="0053254D" w:rsidRDefault="00014D5A" w:rsidP="00014D5A">
      <w:pPr>
        <w:rPr>
          <w:b/>
          <w:bCs/>
          <w:lang w:val="es-MX"/>
        </w:rPr>
      </w:pPr>
      <w:r w:rsidRPr="0053254D">
        <w:rPr>
          <w:b/>
          <w:bCs/>
          <w:lang w:val="es-MX"/>
        </w:rPr>
        <w:t xml:space="preserve">SECHURA: MARICULTORES PIDEN A SANIPES E IMARPE UNA EVALUACIÓN INTEGRAL </w:t>
      </w:r>
      <w:r>
        <w:rPr>
          <w:b/>
          <w:bCs/>
          <w:lang w:val="es-MX"/>
        </w:rPr>
        <w:t>EN BANCOS NATURALES</w:t>
      </w:r>
      <w:r w:rsidRPr="0053254D">
        <w:rPr>
          <w:b/>
          <w:bCs/>
          <w:lang w:val="es-MX"/>
        </w:rPr>
        <w:t xml:space="preserve"> </w:t>
      </w:r>
    </w:p>
    <w:p w14:paraId="5A210977" w14:textId="0BA19436" w:rsidR="00014D5A" w:rsidRDefault="00014D5A" w:rsidP="00014D5A">
      <w:pPr>
        <w:jc w:val="both"/>
        <w:rPr>
          <w:lang w:val="es-MX"/>
        </w:rPr>
      </w:pPr>
      <w:r>
        <w:rPr>
          <w:lang w:val="es-MX"/>
        </w:rPr>
        <w:t xml:space="preserve">Sechura, 23 de enero del 2022.- Cientos de </w:t>
      </w:r>
      <w:proofErr w:type="spellStart"/>
      <w:r>
        <w:rPr>
          <w:lang w:val="es-MX"/>
        </w:rPr>
        <w:t>maricultores</w:t>
      </w:r>
      <w:proofErr w:type="spellEnd"/>
      <w:r>
        <w:rPr>
          <w:lang w:val="es-MX"/>
        </w:rPr>
        <w:t xml:space="preserve">, buzos, tripulantes, descargadores, transportistas y pescadores artesanales se movilizaron hoy pacíficamente para hacer sentir su voz de protesta frente al derrame de hidrocarburos generado por la empresa Repsol, en el distrito de Ventanilla, en el Callao; exigiendo a la autoridad sanitaria y a </w:t>
      </w:r>
      <w:proofErr w:type="spellStart"/>
      <w:r>
        <w:rPr>
          <w:lang w:val="es-MX"/>
        </w:rPr>
        <w:t>Imarpe</w:t>
      </w:r>
      <w:proofErr w:type="spellEnd"/>
      <w:r>
        <w:rPr>
          <w:lang w:val="es-MX"/>
        </w:rPr>
        <w:t xml:space="preserve"> realizar una </w:t>
      </w:r>
      <w:r w:rsidRPr="0010568C">
        <w:rPr>
          <w:lang w:val="es-MX"/>
        </w:rPr>
        <w:t>evaluación integral</w:t>
      </w:r>
      <w:r w:rsidR="00EE0A8F">
        <w:rPr>
          <w:lang w:val="es-MX"/>
        </w:rPr>
        <w:t xml:space="preserve"> en los bancos naturales de los moluscos bivalvos y los recursos pesqueros.</w:t>
      </w:r>
    </w:p>
    <w:p w14:paraId="4074FB56" w14:textId="77777777" w:rsidR="00014D5A" w:rsidRDefault="00014D5A" w:rsidP="00014D5A">
      <w:pPr>
        <w:jc w:val="both"/>
        <w:rPr>
          <w:lang w:val="es-MX"/>
        </w:rPr>
      </w:pPr>
      <w:r>
        <w:rPr>
          <w:lang w:val="es-MX"/>
        </w:rPr>
        <w:t xml:space="preserve">La concentración se inició desde las 9:00 de la mañana en el Desembarcadero Pesquero Artesanal de </w:t>
      </w:r>
      <w:proofErr w:type="spellStart"/>
      <w:r>
        <w:rPr>
          <w:lang w:val="es-MX"/>
        </w:rPr>
        <w:t>Parachique</w:t>
      </w:r>
      <w:proofErr w:type="spellEnd"/>
      <w:r>
        <w:rPr>
          <w:lang w:val="es-MX"/>
        </w:rPr>
        <w:t xml:space="preserve">, hasta donde llegaron los presidentes de las organizaciones de pescadores artesanales de las zonas de producción Las </w:t>
      </w:r>
      <w:proofErr w:type="spellStart"/>
      <w:r>
        <w:rPr>
          <w:lang w:val="es-MX"/>
        </w:rPr>
        <w:t>Delicas</w:t>
      </w:r>
      <w:proofErr w:type="spellEnd"/>
      <w:r>
        <w:rPr>
          <w:lang w:val="es-MX"/>
        </w:rPr>
        <w:t xml:space="preserve">, </w:t>
      </w:r>
      <w:proofErr w:type="spellStart"/>
      <w:r>
        <w:rPr>
          <w:lang w:val="es-MX"/>
        </w:rPr>
        <w:t>Vichayo</w:t>
      </w:r>
      <w:proofErr w:type="spellEnd"/>
      <w:r>
        <w:rPr>
          <w:lang w:val="es-MX"/>
        </w:rPr>
        <w:t xml:space="preserve">, </w:t>
      </w:r>
      <w:proofErr w:type="spellStart"/>
      <w:r>
        <w:rPr>
          <w:lang w:val="es-MX"/>
        </w:rPr>
        <w:t>Parachique</w:t>
      </w:r>
      <w:proofErr w:type="spellEnd"/>
      <w:r>
        <w:rPr>
          <w:lang w:val="es-MX"/>
        </w:rPr>
        <w:t xml:space="preserve">, Matacaballo, Barrancos y Puerto Rico, así como, buzos, tripulantes, descargadores, transportistas y el gremio de pescadores artesanales de </w:t>
      </w:r>
      <w:proofErr w:type="spellStart"/>
      <w:r>
        <w:rPr>
          <w:lang w:val="es-MX"/>
        </w:rPr>
        <w:t>Parachique</w:t>
      </w:r>
      <w:proofErr w:type="spellEnd"/>
      <w:r>
        <w:rPr>
          <w:lang w:val="es-MX"/>
        </w:rPr>
        <w:t xml:space="preserve">, quienes luego de recorrer el centro poblado de </w:t>
      </w:r>
      <w:proofErr w:type="spellStart"/>
      <w:r>
        <w:rPr>
          <w:lang w:val="es-MX"/>
        </w:rPr>
        <w:t>Parachique</w:t>
      </w:r>
      <w:proofErr w:type="spellEnd"/>
      <w:r>
        <w:rPr>
          <w:lang w:val="es-MX"/>
        </w:rPr>
        <w:t xml:space="preserve">, se trasladaron hacia la ciudad de Sechura. </w:t>
      </w:r>
    </w:p>
    <w:p w14:paraId="62DAFBAA" w14:textId="77777777" w:rsidR="00014D5A" w:rsidRDefault="00014D5A" w:rsidP="00014D5A">
      <w:pPr>
        <w:jc w:val="both"/>
        <w:rPr>
          <w:lang w:val="es-MX"/>
        </w:rPr>
      </w:pPr>
      <w:r>
        <w:rPr>
          <w:lang w:val="es-MX"/>
        </w:rPr>
        <w:t xml:space="preserve">“Son graves las consecuencias que se están dando a conocer con el derrame de los hidrocarburos. Esta marcha es para demostrar y dejar en claro a las empresas y al Estado, que pretenden explotar los hidrocarburos en el mar, que aquí está Sechura, para defender su fuente de trabajo y la actividad de maricultura”, señaló Agustín Matías Navarro, presidente del Consejo de </w:t>
      </w:r>
      <w:proofErr w:type="spellStart"/>
      <w:r>
        <w:rPr>
          <w:lang w:val="es-MX"/>
        </w:rPr>
        <w:t>Maricultores</w:t>
      </w:r>
      <w:proofErr w:type="spellEnd"/>
      <w:r>
        <w:rPr>
          <w:lang w:val="es-MX"/>
        </w:rPr>
        <w:t xml:space="preserve">. </w:t>
      </w:r>
    </w:p>
    <w:p w14:paraId="05F59868" w14:textId="77777777" w:rsidR="00014D5A" w:rsidRDefault="00014D5A" w:rsidP="00014D5A">
      <w:pPr>
        <w:jc w:val="both"/>
        <w:rPr>
          <w:lang w:val="es-MX"/>
        </w:rPr>
      </w:pPr>
      <w:r>
        <w:rPr>
          <w:lang w:val="es-MX"/>
        </w:rPr>
        <w:t>Matías Navarro, reiteró su solidaridad con los pescadores artesanales que vienen siendo afectados con este atentado ecológico.”</w:t>
      </w:r>
      <w:r w:rsidRPr="006C1ED6">
        <w:rPr>
          <w:lang w:val="es-MX"/>
        </w:rPr>
        <w:t xml:space="preserve"> </w:t>
      </w:r>
      <w:r>
        <w:rPr>
          <w:lang w:val="es-MX"/>
        </w:rPr>
        <w:t xml:space="preserve">Nos unimos a las diferentes manifestaciones que se están haciendo en el país. Tenemos el deber de hacer sentir nuestra voz de protesta ante cualquier amenaza a nuestro mar”, dijo. </w:t>
      </w:r>
    </w:p>
    <w:p w14:paraId="39E4739F" w14:textId="46832F7F" w:rsidR="00014D5A" w:rsidRDefault="00014D5A" w:rsidP="00014D5A">
      <w:pPr>
        <w:jc w:val="both"/>
        <w:rPr>
          <w:lang w:val="es-MX"/>
        </w:rPr>
      </w:pPr>
      <w:r>
        <w:rPr>
          <w:lang w:val="es-MX"/>
        </w:rPr>
        <w:t xml:space="preserve">Por </w:t>
      </w:r>
      <w:r w:rsidR="00BE61E5">
        <w:rPr>
          <w:lang w:val="es-MX"/>
        </w:rPr>
        <w:t xml:space="preserve">su </w:t>
      </w:r>
      <w:r>
        <w:rPr>
          <w:lang w:val="es-MX"/>
        </w:rPr>
        <w:t xml:space="preserve">parte, el presidente del gremio de pescadores artesanales de </w:t>
      </w:r>
      <w:proofErr w:type="spellStart"/>
      <w:r>
        <w:rPr>
          <w:lang w:val="es-MX"/>
        </w:rPr>
        <w:t>Parachique</w:t>
      </w:r>
      <w:proofErr w:type="spellEnd"/>
      <w:r>
        <w:rPr>
          <w:lang w:val="es-MX"/>
        </w:rPr>
        <w:t xml:space="preserve">, Julio Fiestas Ruíz, señaló que los hombres de mar estarán siempre de pie para hacer prevalecer sus derechos como pescadores y </w:t>
      </w:r>
      <w:proofErr w:type="spellStart"/>
      <w:r>
        <w:rPr>
          <w:lang w:val="es-MX"/>
        </w:rPr>
        <w:t>maricultores</w:t>
      </w:r>
      <w:proofErr w:type="spellEnd"/>
      <w:r>
        <w:rPr>
          <w:lang w:val="es-MX"/>
        </w:rPr>
        <w:t xml:space="preserve">. </w:t>
      </w:r>
    </w:p>
    <w:p w14:paraId="0C346A30" w14:textId="77777777" w:rsidR="00014D5A" w:rsidRDefault="00014D5A" w:rsidP="00014D5A">
      <w:pPr>
        <w:jc w:val="both"/>
        <w:rPr>
          <w:lang w:val="es-MX"/>
        </w:rPr>
      </w:pPr>
      <w:r>
        <w:rPr>
          <w:lang w:val="es-MX"/>
        </w:rPr>
        <w:t xml:space="preserve">“El 95% de la población en Sechura se dedica a la pesca y la maricultura. Tenemos la mejor bahía del Perú y podemos explotar de todo menos los hidrocarburos y hace muchos años venimos diciendo no a la exploración de los hidrocarburos”, señaló Fiestas Ruíz. </w:t>
      </w:r>
    </w:p>
    <w:p w14:paraId="51DA7B98" w14:textId="7C7323AF" w:rsidR="00014D5A" w:rsidRPr="005B6E68" w:rsidRDefault="00014D5A" w:rsidP="00014D5A">
      <w:pPr>
        <w:jc w:val="both"/>
        <w:rPr>
          <w:b/>
          <w:bCs/>
          <w:lang w:val="es-MX"/>
        </w:rPr>
      </w:pPr>
      <w:r w:rsidRPr="005B6E68">
        <w:rPr>
          <w:b/>
          <w:bCs/>
          <w:lang w:val="es-MX"/>
        </w:rPr>
        <w:t>Evaluación integral a bancos naturales</w:t>
      </w:r>
    </w:p>
    <w:p w14:paraId="45C44CFC" w14:textId="77777777" w:rsidR="00014D5A" w:rsidRDefault="00014D5A" w:rsidP="00014D5A">
      <w:pPr>
        <w:jc w:val="both"/>
        <w:rPr>
          <w:lang w:val="es-MX"/>
        </w:rPr>
      </w:pPr>
      <w:r>
        <w:rPr>
          <w:lang w:val="es-MX"/>
        </w:rPr>
        <w:t xml:space="preserve">Frente a este atentado ecológico ocurrido el pasado 15 de enero, los </w:t>
      </w:r>
      <w:proofErr w:type="spellStart"/>
      <w:r>
        <w:rPr>
          <w:lang w:val="es-MX"/>
        </w:rPr>
        <w:t>maricultores</w:t>
      </w:r>
      <w:proofErr w:type="spellEnd"/>
      <w:r>
        <w:rPr>
          <w:lang w:val="es-MX"/>
        </w:rPr>
        <w:t xml:space="preserve"> piden a la autoridad sanitaria (</w:t>
      </w:r>
      <w:proofErr w:type="spellStart"/>
      <w:r>
        <w:rPr>
          <w:lang w:val="es-MX"/>
        </w:rPr>
        <w:t>Sanipes</w:t>
      </w:r>
      <w:proofErr w:type="spellEnd"/>
      <w:r>
        <w:rPr>
          <w:lang w:val="es-MX"/>
        </w:rPr>
        <w:t>) y al Instituto del Mar Peruano (</w:t>
      </w:r>
      <w:proofErr w:type="spellStart"/>
      <w:r>
        <w:rPr>
          <w:lang w:val="es-MX"/>
        </w:rPr>
        <w:t>Imarpe</w:t>
      </w:r>
      <w:proofErr w:type="spellEnd"/>
      <w:r>
        <w:rPr>
          <w:lang w:val="es-MX"/>
        </w:rPr>
        <w:t xml:space="preserve">) una evaluación integral de los bancos naturales no solo de los moluscos bivalvos sino también de todos los recursos pesqueros ya que podrían llegar a Sechura, contaminantes provenientes de los hidrocarburos.  </w:t>
      </w:r>
    </w:p>
    <w:p w14:paraId="16CA466D" w14:textId="7A80DA27" w:rsidR="00014D5A" w:rsidRDefault="00014D5A" w:rsidP="00014D5A">
      <w:pPr>
        <w:jc w:val="both"/>
        <w:rPr>
          <w:lang w:val="es-MX"/>
        </w:rPr>
      </w:pPr>
      <w:r>
        <w:rPr>
          <w:lang w:val="es-MX"/>
        </w:rPr>
        <w:t xml:space="preserve">“Según los especialistas, si no hay un adecuado manejo de esta contaminación, ésta puede llegar a nuestra bahía de Sechura, y no necesariamente las manchas negras de petróleo, pero si los contaminantes que los hidrocarburos acarrean poniendo en riesgo la exportación de productos hidrobiológicos como el caso de las conchas de abanico que tienen que estar libres de contaminación”, señaló José Aldana </w:t>
      </w:r>
      <w:r w:rsidR="00C820BF">
        <w:rPr>
          <w:lang w:val="es-MX"/>
        </w:rPr>
        <w:t>Jacinto</w:t>
      </w:r>
      <w:r>
        <w:rPr>
          <w:lang w:val="es-MX"/>
        </w:rPr>
        <w:t xml:space="preserve">, asesor técnico del Consejo de </w:t>
      </w:r>
      <w:proofErr w:type="spellStart"/>
      <w:r>
        <w:rPr>
          <w:lang w:val="es-MX"/>
        </w:rPr>
        <w:t>Maricultores</w:t>
      </w:r>
      <w:proofErr w:type="spellEnd"/>
      <w:r>
        <w:rPr>
          <w:lang w:val="es-MX"/>
        </w:rPr>
        <w:t xml:space="preserve">. </w:t>
      </w:r>
    </w:p>
    <w:p w14:paraId="3AB2AB95" w14:textId="0668DA68" w:rsidR="00014D5A" w:rsidRDefault="00014D5A" w:rsidP="00014D5A">
      <w:pPr>
        <w:jc w:val="both"/>
        <w:rPr>
          <w:lang w:val="es-MX"/>
        </w:rPr>
      </w:pPr>
      <w:r>
        <w:rPr>
          <w:lang w:val="es-MX"/>
        </w:rPr>
        <w:lastRenderedPageBreak/>
        <w:t xml:space="preserve">Aldana </w:t>
      </w:r>
      <w:r w:rsidR="00C820BF">
        <w:rPr>
          <w:lang w:val="es-MX"/>
        </w:rPr>
        <w:t>Jacinto</w:t>
      </w:r>
      <w:r>
        <w:rPr>
          <w:lang w:val="es-MX"/>
        </w:rPr>
        <w:t xml:space="preserve">, manifestó que, al respecto el Consejo de </w:t>
      </w:r>
      <w:proofErr w:type="spellStart"/>
      <w:r>
        <w:rPr>
          <w:lang w:val="es-MX"/>
        </w:rPr>
        <w:t>Maricultores</w:t>
      </w:r>
      <w:proofErr w:type="spellEnd"/>
      <w:r>
        <w:rPr>
          <w:lang w:val="es-MX"/>
        </w:rPr>
        <w:t xml:space="preserve"> ha solicitado a </w:t>
      </w:r>
      <w:proofErr w:type="spellStart"/>
      <w:r>
        <w:rPr>
          <w:lang w:val="es-MX"/>
        </w:rPr>
        <w:t>Imarpe</w:t>
      </w:r>
      <w:proofErr w:type="spellEnd"/>
      <w:r>
        <w:rPr>
          <w:lang w:val="es-MX"/>
        </w:rPr>
        <w:t xml:space="preserve"> y </w:t>
      </w:r>
      <w:proofErr w:type="spellStart"/>
      <w:r>
        <w:rPr>
          <w:lang w:val="es-MX"/>
        </w:rPr>
        <w:t>Sanipes</w:t>
      </w:r>
      <w:proofErr w:type="spellEnd"/>
      <w:r>
        <w:rPr>
          <w:lang w:val="es-MX"/>
        </w:rPr>
        <w:t xml:space="preserve">, hacer una evaluación integral de todo el impacto que pueda ocasionar este derrame. </w:t>
      </w:r>
    </w:p>
    <w:p w14:paraId="736D35D0" w14:textId="77777777" w:rsidR="00014D5A" w:rsidRDefault="00014D5A" w:rsidP="00014D5A">
      <w:pPr>
        <w:jc w:val="both"/>
        <w:rPr>
          <w:lang w:val="es-MX"/>
        </w:rPr>
      </w:pPr>
      <w:r>
        <w:rPr>
          <w:lang w:val="es-MX"/>
        </w:rPr>
        <w:t>Dato</w:t>
      </w:r>
    </w:p>
    <w:p w14:paraId="3FB65FBA" w14:textId="736EA842" w:rsidR="00014D5A" w:rsidRDefault="00014D5A" w:rsidP="00014D5A">
      <w:pPr>
        <w:jc w:val="both"/>
        <w:rPr>
          <w:lang w:val="es-MX"/>
        </w:rPr>
      </w:pPr>
      <w:r>
        <w:rPr>
          <w:lang w:val="es-MX"/>
        </w:rPr>
        <w:t>La producción de concha de abanico para el año 2021 presentó un crecimiento llegando al 83% de cosecha, en comparación con el año 20</w:t>
      </w:r>
      <w:r w:rsidR="0087746F">
        <w:rPr>
          <w:lang w:val="es-MX"/>
        </w:rPr>
        <w:t xml:space="preserve">18 </w:t>
      </w:r>
      <w:r>
        <w:rPr>
          <w:lang w:val="es-MX"/>
        </w:rPr>
        <w:t>que llegó al 7</w:t>
      </w:r>
      <w:r w:rsidR="0087746F">
        <w:rPr>
          <w:lang w:val="es-MX"/>
        </w:rPr>
        <w:t>8</w:t>
      </w:r>
      <w:r>
        <w:rPr>
          <w:lang w:val="es-MX"/>
        </w:rPr>
        <w:t xml:space="preserve">%. Dicha actividad genera miles de puestos de trabajos en toda la cadena productiva. </w:t>
      </w:r>
    </w:p>
    <w:p w14:paraId="52834374" w14:textId="77777777" w:rsidR="00014D5A" w:rsidRDefault="00014D5A" w:rsidP="00014D5A">
      <w:pPr>
        <w:jc w:val="both"/>
        <w:rPr>
          <w:lang w:val="es-MX"/>
        </w:rPr>
      </w:pPr>
    </w:p>
    <w:p w14:paraId="10BF8DAA" w14:textId="77777777" w:rsidR="00014D5A" w:rsidRDefault="00014D5A" w:rsidP="00014D5A">
      <w:pPr>
        <w:jc w:val="both"/>
        <w:rPr>
          <w:lang w:val="es-MX"/>
        </w:rPr>
      </w:pPr>
    </w:p>
    <w:p w14:paraId="1FAA620A" w14:textId="77777777" w:rsidR="00014D5A" w:rsidRPr="002656DE" w:rsidRDefault="00014D5A" w:rsidP="00014D5A">
      <w:pPr>
        <w:jc w:val="both"/>
        <w:rPr>
          <w:lang w:val="es-MX"/>
        </w:rPr>
      </w:pPr>
    </w:p>
    <w:p w14:paraId="2D061911" w14:textId="581A1ACB" w:rsidR="000003B8" w:rsidRPr="00014D5A" w:rsidRDefault="000003B8" w:rsidP="00014D5A">
      <w:pPr>
        <w:jc w:val="both"/>
      </w:pPr>
    </w:p>
    <w:sectPr w:rsidR="000003B8" w:rsidRPr="00014D5A" w:rsidSect="00673F40">
      <w:headerReference w:type="default" r:id="rId7"/>
      <w:footerReference w:type="default" r:id="rId8"/>
      <w:headerReference w:type="first" r:id="rId9"/>
      <w:pgSz w:w="11906" w:h="16838"/>
      <w:pgMar w:top="2552" w:right="1701" w:bottom="1417" w:left="1701"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E580" w14:textId="77777777" w:rsidR="00A43650" w:rsidRDefault="00A43650" w:rsidP="004C324A">
      <w:pPr>
        <w:spacing w:after="0" w:line="240" w:lineRule="auto"/>
      </w:pPr>
      <w:r>
        <w:separator/>
      </w:r>
    </w:p>
  </w:endnote>
  <w:endnote w:type="continuationSeparator" w:id="0">
    <w:p w14:paraId="30E5E661" w14:textId="77777777" w:rsidR="00A43650" w:rsidRDefault="00A43650" w:rsidP="004C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145C" w14:textId="77777777" w:rsidR="007F604C" w:rsidRDefault="007F604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C64E7" w:rsidRPr="006C64E7">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C64E7" w:rsidRPr="006C64E7">
      <w:rPr>
        <w:noProof/>
        <w:color w:val="323E4F" w:themeColor="text2" w:themeShade="BF"/>
        <w:sz w:val="24"/>
        <w:szCs w:val="24"/>
        <w:lang w:val="es-ES"/>
      </w:rPr>
      <w:t>2</w:t>
    </w:r>
    <w:r>
      <w:rPr>
        <w:color w:val="323E4F" w:themeColor="text2" w:themeShade="BF"/>
        <w:sz w:val="24"/>
        <w:szCs w:val="24"/>
      </w:rPr>
      <w:fldChar w:fldCharType="end"/>
    </w:r>
  </w:p>
  <w:p w14:paraId="2A29FF8A" w14:textId="77777777" w:rsidR="007F604C" w:rsidRPr="00A07249" w:rsidRDefault="007F604C" w:rsidP="00A07249">
    <w:pPr>
      <w:pStyle w:val="Piedepgina"/>
      <w:jc w:val="center"/>
      <w:rPr>
        <w:rFonts w:cstheme="minorHAnsi"/>
        <w:color w:val="808080" w:themeColor="background1" w:themeShade="8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8322" w14:textId="77777777" w:rsidR="00A43650" w:rsidRDefault="00A43650" w:rsidP="004C324A">
      <w:pPr>
        <w:spacing w:after="0" w:line="240" w:lineRule="auto"/>
      </w:pPr>
      <w:r>
        <w:separator/>
      </w:r>
    </w:p>
  </w:footnote>
  <w:footnote w:type="continuationSeparator" w:id="0">
    <w:p w14:paraId="4028F8EF" w14:textId="77777777" w:rsidR="00A43650" w:rsidRDefault="00A43650" w:rsidP="004C3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7C61" w14:textId="6AFEAE09" w:rsidR="007F604C" w:rsidRPr="00014D5A" w:rsidRDefault="00014D5A" w:rsidP="00014D5A">
    <w:pPr>
      <w:spacing w:after="9"/>
    </w:pPr>
    <w:r w:rsidRPr="00014D5A">
      <w:rPr>
        <w:rFonts w:ascii="Bahnschrift Light SemiCondensed" w:hAnsi="Bahnschrift Light SemiCondensed"/>
        <w:noProof/>
        <w:color w:val="808080" w:themeColor="background1" w:themeShade="80"/>
      </w:rPr>
      <mc:AlternateContent>
        <mc:Choice Requires="wps">
          <w:drawing>
            <wp:anchor distT="45720" distB="45720" distL="114300" distR="114300" simplePos="0" relativeHeight="251671552" behindDoc="0" locked="0" layoutInCell="1" allowOverlap="1" wp14:anchorId="116F78C2" wp14:editId="42135A6C">
              <wp:simplePos x="0" y="0"/>
              <wp:positionH relativeFrom="margin">
                <wp:align>left</wp:align>
              </wp:positionH>
              <wp:positionV relativeFrom="paragraph">
                <wp:posOffset>-144780</wp:posOffset>
              </wp:positionV>
              <wp:extent cx="3095625" cy="1404620"/>
              <wp:effectExtent l="0" t="0" r="9525"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14:paraId="65247ED2" w14:textId="5CF0B5BB" w:rsidR="00014D5A" w:rsidRPr="00014D5A" w:rsidRDefault="00014D5A" w:rsidP="00014D5A">
                          <w:pPr>
                            <w:jc w:val="center"/>
                            <w:rPr>
                              <w:rFonts w:ascii="Century Gothic" w:hAnsi="Century Gothic"/>
                              <w:b/>
                              <w:bCs/>
                              <w:color w:val="2E74B5" w:themeColor="accent5" w:themeShade="BF"/>
                              <w:sz w:val="32"/>
                              <w:szCs w:val="32"/>
                              <w:lang w:val="es-MX"/>
                            </w:rPr>
                          </w:pPr>
                          <w:r w:rsidRPr="00014D5A">
                            <w:rPr>
                              <w:rFonts w:ascii="Century Gothic" w:hAnsi="Century Gothic"/>
                              <w:b/>
                              <w:bCs/>
                              <w:color w:val="2E74B5" w:themeColor="accent5" w:themeShade="BF"/>
                              <w:sz w:val="32"/>
                              <w:szCs w:val="32"/>
                              <w:lang w:val="es-MX"/>
                            </w:rPr>
                            <w:t>CONSEJO DE MARICULTORES DE LA BAHÍA DE SECHURA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F78C2" id="_x0000_t202" coordsize="21600,21600" o:spt="202" path="m,l,21600r21600,l21600,xe">
              <v:stroke joinstyle="miter"/>
              <v:path gradientshapeok="t" o:connecttype="rect"/>
            </v:shapetype>
            <v:shape id="Cuadro de texto 2" o:spid="_x0000_s1026" type="#_x0000_t202" style="position:absolute;margin-left:0;margin-top:-11.4pt;width:243.7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" stroked="f">
              <v:textbox style="mso-fit-shape-to-text:t">
                <w:txbxContent>
                  <w:p w14:paraId="65247ED2" w14:textId="5CF0B5BB" w:rsidR="00014D5A" w:rsidRPr="00014D5A" w:rsidRDefault="00014D5A" w:rsidP="00014D5A">
                    <w:pPr>
                      <w:jc w:val="center"/>
                      <w:rPr>
                        <w:rFonts w:ascii="Century Gothic" w:hAnsi="Century Gothic"/>
                        <w:b/>
                        <w:bCs/>
                        <w:color w:val="2E74B5" w:themeColor="accent5" w:themeShade="BF"/>
                        <w:sz w:val="32"/>
                        <w:szCs w:val="32"/>
                        <w:lang w:val="es-MX"/>
                      </w:rPr>
                    </w:pPr>
                    <w:r w:rsidRPr="00014D5A">
                      <w:rPr>
                        <w:rFonts w:ascii="Century Gothic" w:hAnsi="Century Gothic"/>
                        <w:b/>
                        <w:bCs/>
                        <w:color w:val="2E74B5" w:themeColor="accent5" w:themeShade="BF"/>
                        <w:sz w:val="32"/>
                        <w:szCs w:val="32"/>
                        <w:lang w:val="es-MX"/>
                      </w:rPr>
                      <w:t>CONSEJO DE MARICULTORES DE LA BAHÍA DE SECHURA</w:t>
                    </w:r>
                  </w:p>
                </w:txbxContent>
              </v:textbox>
              <w10:wrap type="square" anchorx="margin"/>
            </v:shape>
          </w:pict>
        </mc:Fallback>
      </mc:AlternateContent>
    </w:r>
    <w:r>
      <w:rPr>
        <w:rFonts w:ascii="Calibri" w:eastAsia="Calibri" w:hAnsi="Calibri" w:cs="Calibri"/>
        <w:noProof/>
        <w:sz w:val="18"/>
      </w:rPr>
      <w:drawing>
        <wp:anchor distT="0" distB="0" distL="114300" distR="114300" simplePos="0" relativeHeight="251669504" behindDoc="1" locked="0" layoutInCell="1" allowOverlap="1" wp14:anchorId="1765CD26" wp14:editId="31CB0BAB">
          <wp:simplePos x="0" y="0"/>
          <wp:positionH relativeFrom="margin">
            <wp:posOffset>-723900</wp:posOffset>
          </wp:positionH>
          <wp:positionV relativeFrom="paragraph">
            <wp:posOffset>-173355</wp:posOffset>
          </wp:positionV>
          <wp:extent cx="753745" cy="742950"/>
          <wp:effectExtent l="0" t="0" r="8255" b="0"/>
          <wp:wrapTight wrapText="bothSides">
            <wp:wrapPolygon edited="0">
              <wp:start x="0" y="0"/>
              <wp:lineTo x="0" y="21046"/>
              <wp:lineTo x="21291" y="21046"/>
              <wp:lineTo x="2129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flipH="1">
                    <a:off x="0" y="0"/>
                    <a:ext cx="75374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C0E" w14:textId="77777777" w:rsidR="0086391D" w:rsidRDefault="0086391D" w:rsidP="0086391D">
    <w:pPr>
      <w:spacing w:after="0"/>
      <w:ind w:right="338"/>
      <w:jc w:val="center"/>
    </w:pPr>
    <w:r>
      <w:rPr>
        <w:rFonts w:ascii="Calibri" w:eastAsia="Calibri" w:hAnsi="Calibri" w:cs="Calibri"/>
        <w:sz w:val="18"/>
      </w:rPr>
      <w:t xml:space="preserve">Asentamiento Humano San Martín, Zona 1, </w:t>
    </w:r>
    <w:proofErr w:type="spellStart"/>
    <w:r>
      <w:rPr>
        <w:rFonts w:ascii="Calibri" w:eastAsia="Calibri" w:hAnsi="Calibri" w:cs="Calibri"/>
        <w:sz w:val="18"/>
      </w:rPr>
      <w:t>Mza</w:t>
    </w:r>
    <w:proofErr w:type="spellEnd"/>
    <w:r>
      <w:rPr>
        <w:rFonts w:ascii="Calibri" w:eastAsia="Calibri" w:hAnsi="Calibri" w:cs="Calibri"/>
        <w:sz w:val="18"/>
      </w:rPr>
      <w:t xml:space="preserve">. H, Lote 15, Sechura-Piura </w:t>
    </w:r>
  </w:p>
  <w:p w14:paraId="5279999B" w14:textId="77777777" w:rsidR="0086391D" w:rsidRDefault="0086391D">
    <w:pPr>
      <w:pStyle w:val="Encabezado"/>
    </w:pPr>
    <w:r>
      <w:rPr>
        <w:noProof/>
        <w:lang w:eastAsia="es-PE"/>
      </w:rPr>
      <w:drawing>
        <wp:anchor distT="0" distB="0" distL="114300" distR="114300" simplePos="0" relativeHeight="251668480" behindDoc="0" locked="0" layoutInCell="1" allowOverlap="0" wp14:anchorId="266673EE" wp14:editId="437A3C50">
          <wp:simplePos x="0" y="0"/>
          <wp:positionH relativeFrom="page">
            <wp:posOffset>325755</wp:posOffset>
          </wp:positionH>
          <wp:positionV relativeFrom="page">
            <wp:posOffset>227965</wp:posOffset>
          </wp:positionV>
          <wp:extent cx="6909944" cy="1150620"/>
          <wp:effectExtent l="0" t="0" r="0" b="0"/>
          <wp:wrapSquare wrapText="bothSides"/>
          <wp:docPr id="1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09944" cy="11506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E25"/>
    <w:multiLevelType w:val="hybridMultilevel"/>
    <w:tmpl w:val="49BE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7ED"/>
    <w:multiLevelType w:val="hybridMultilevel"/>
    <w:tmpl w:val="1C88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5BFC"/>
    <w:multiLevelType w:val="hybridMultilevel"/>
    <w:tmpl w:val="5DF2724E"/>
    <w:lvl w:ilvl="0" w:tplc="BD18C2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6D1FA">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6734A">
      <w:start w:val="1"/>
      <w:numFmt w:val="bullet"/>
      <w:lvlRestart w:val="0"/>
      <w:lvlText w:val="•"/>
      <w:lvlJc w:val="left"/>
      <w:pPr>
        <w:ind w:left="1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66B18">
      <w:start w:val="1"/>
      <w:numFmt w:val="bullet"/>
      <w:lvlText w:val="•"/>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ABBCC">
      <w:start w:val="1"/>
      <w:numFmt w:val="bullet"/>
      <w:lvlText w:val="o"/>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7C6A1C">
      <w:start w:val="1"/>
      <w:numFmt w:val="bullet"/>
      <w:lvlText w:val="▪"/>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81A32">
      <w:start w:val="1"/>
      <w:numFmt w:val="bullet"/>
      <w:lvlText w:val="•"/>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4988A">
      <w:start w:val="1"/>
      <w:numFmt w:val="bullet"/>
      <w:lvlText w:val="o"/>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2BCE8">
      <w:start w:val="1"/>
      <w:numFmt w:val="bullet"/>
      <w:lvlText w:val="▪"/>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4D3BB3"/>
    <w:multiLevelType w:val="hybridMultilevel"/>
    <w:tmpl w:val="3B9C3672"/>
    <w:lvl w:ilvl="0" w:tplc="03F05F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A0878">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AAFDC">
      <w:start w:val="1"/>
      <w:numFmt w:val="lowerLetter"/>
      <w:lvlRestart w:val="0"/>
      <w:lvlText w:val="%3)"/>
      <w:lvlJc w:val="left"/>
      <w:pPr>
        <w:ind w:left="1055"/>
      </w:pPr>
      <w:rPr>
        <w:rFonts w:ascii="Arial" w:eastAsia="Arial" w:hAnsi="Arial" w:cs="Arial"/>
        <w:b w:val="0"/>
        <w:i w:val="0"/>
        <w:strike w:val="0"/>
        <w:dstrike w:val="0"/>
        <w:color w:val="000000"/>
        <w:sz w:val="20"/>
        <w:szCs w:val="22"/>
        <w:u w:val="none" w:color="000000"/>
        <w:bdr w:val="none" w:sz="0" w:space="0" w:color="auto"/>
        <w:shd w:val="clear" w:color="auto" w:fill="auto"/>
        <w:vertAlign w:val="baseline"/>
      </w:rPr>
    </w:lvl>
    <w:lvl w:ilvl="3" w:tplc="259EA83C">
      <w:start w:val="1"/>
      <w:numFmt w:val="decimal"/>
      <w:lvlText w:val="%4"/>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AFFF0">
      <w:start w:val="1"/>
      <w:numFmt w:val="lowerLetter"/>
      <w:lvlText w:val="%5"/>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FA345C">
      <w:start w:val="1"/>
      <w:numFmt w:val="lowerRoman"/>
      <w:lvlText w:val="%6"/>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36BDD8">
      <w:start w:val="1"/>
      <w:numFmt w:val="decimal"/>
      <w:lvlText w:val="%7"/>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6A126">
      <w:start w:val="1"/>
      <w:numFmt w:val="lowerLetter"/>
      <w:lvlText w:val="%8"/>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B68646">
      <w:start w:val="1"/>
      <w:numFmt w:val="lowerRoman"/>
      <w:lvlText w:val="%9"/>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E02DFA"/>
    <w:multiLevelType w:val="hybridMultilevel"/>
    <w:tmpl w:val="CA047E5A"/>
    <w:lvl w:ilvl="0" w:tplc="BC1AD3F4">
      <w:start w:val="6"/>
      <w:numFmt w:val="bullet"/>
      <w:lvlText w:val="-"/>
      <w:lvlJc w:val="left"/>
      <w:pPr>
        <w:ind w:left="1080" w:hanging="360"/>
      </w:pPr>
      <w:rPr>
        <w:rFonts w:ascii="Calibri" w:eastAsia="Calibri" w:hAnsi="Calibri"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EDC30CD"/>
    <w:multiLevelType w:val="multilevel"/>
    <w:tmpl w:val="DA0EE5C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0EB44F8"/>
    <w:multiLevelType w:val="hybridMultilevel"/>
    <w:tmpl w:val="1BDC0E4C"/>
    <w:lvl w:ilvl="0" w:tplc="B5B454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6C11A">
      <w:start w:val="1"/>
      <w:numFmt w:val="bullet"/>
      <w:lvlText w:val="o"/>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EE6112">
      <w:start w:val="1"/>
      <w:numFmt w:val="bullet"/>
      <w:lvlRestart w:val="0"/>
      <w:lvlText w:val="-"/>
      <w:lvlJc w:val="left"/>
      <w:pPr>
        <w:ind w:left="1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DA812C">
      <w:start w:val="1"/>
      <w:numFmt w:val="bullet"/>
      <w:lvlText w:val="•"/>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5807F0">
      <w:start w:val="1"/>
      <w:numFmt w:val="bullet"/>
      <w:lvlText w:val="o"/>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3A3DF4">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0EA840">
      <w:start w:val="1"/>
      <w:numFmt w:val="bullet"/>
      <w:lvlText w:val="•"/>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742A2A">
      <w:start w:val="1"/>
      <w:numFmt w:val="bullet"/>
      <w:lvlText w:val="o"/>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4EFA">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767E0B"/>
    <w:multiLevelType w:val="hybridMultilevel"/>
    <w:tmpl w:val="7DC2EBE8"/>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1C43122"/>
    <w:multiLevelType w:val="hybridMultilevel"/>
    <w:tmpl w:val="4786575C"/>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9" w15:restartNumberingAfterBreak="0">
    <w:nsid w:val="14204E14"/>
    <w:multiLevelType w:val="hybridMultilevel"/>
    <w:tmpl w:val="5ACE2A34"/>
    <w:lvl w:ilvl="0" w:tplc="6A803B3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84ED38">
      <w:start w:val="1"/>
      <w:numFmt w:val="bullet"/>
      <w:lvlText w:val="o"/>
      <w:lvlJc w:val="left"/>
      <w:pPr>
        <w:ind w:left="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9E1182">
      <w:start w:val="1"/>
      <w:numFmt w:val="bullet"/>
      <w:lvlRestart w:val="0"/>
      <w:lvlText w:val="▪"/>
      <w:lvlJc w:val="left"/>
      <w:pPr>
        <w:ind w:left="11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645478">
      <w:start w:val="1"/>
      <w:numFmt w:val="bullet"/>
      <w:lvlText w:val="•"/>
      <w:lvlJc w:val="left"/>
      <w:pPr>
        <w:ind w:left="1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B67B72">
      <w:start w:val="1"/>
      <w:numFmt w:val="bullet"/>
      <w:lvlText w:val="o"/>
      <w:lvlJc w:val="left"/>
      <w:pPr>
        <w:ind w:left="2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50A628">
      <w:start w:val="1"/>
      <w:numFmt w:val="bullet"/>
      <w:lvlText w:val="▪"/>
      <w:lvlJc w:val="left"/>
      <w:pPr>
        <w:ind w:left="3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D677A6">
      <w:start w:val="1"/>
      <w:numFmt w:val="bullet"/>
      <w:lvlText w:val="•"/>
      <w:lvlJc w:val="left"/>
      <w:pPr>
        <w:ind w:left="39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186970">
      <w:start w:val="1"/>
      <w:numFmt w:val="bullet"/>
      <w:lvlText w:val="o"/>
      <w:lvlJc w:val="left"/>
      <w:pPr>
        <w:ind w:left="46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1823A4">
      <w:start w:val="1"/>
      <w:numFmt w:val="bullet"/>
      <w:lvlText w:val="▪"/>
      <w:lvlJc w:val="left"/>
      <w:pPr>
        <w:ind w:left="53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353407"/>
    <w:multiLevelType w:val="hybridMultilevel"/>
    <w:tmpl w:val="6A36F9E0"/>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1" w15:restartNumberingAfterBreak="0">
    <w:nsid w:val="1CAC398F"/>
    <w:multiLevelType w:val="hybridMultilevel"/>
    <w:tmpl w:val="C3DEC7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DBA32B7"/>
    <w:multiLevelType w:val="hybridMultilevel"/>
    <w:tmpl w:val="8D50DA76"/>
    <w:lvl w:ilvl="0" w:tplc="F184ED38">
      <w:start w:val="1"/>
      <w:numFmt w:val="bullet"/>
      <w:lvlText w:val="o"/>
      <w:lvlJc w:val="left"/>
      <w:pPr>
        <w:ind w:left="199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3" w15:restartNumberingAfterBreak="0">
    <w:nsid w:val="226652FD"/>
    <w:multiLevelType w:val="hybridMultilevel"/>
    <w:tmpl w:val="DED09620"/>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7D59FE"/>
    <w:multiLevelType w:val="hybridMultilevel"/>
    <w:tmpl w:val="544EC91C"/>
    <w:lvl w:ilvl="0" w:tplc="CF1AA8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A262D0">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A1522">
      <w:start w:val="3"/>
      <w:numFmt w:val="lowerLetter"/>
      <w:lvlRestart w:val="0"/>
      <w:lvlText w:val="%3)"/>
      <w:lvlJc w:val="left"/>
      <w:pPr>
        <w:ind w:left="1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20FAE8">
      <w:start w:val="1"/>
      <w:numFmt w:val="decimal"/>
      <w:lvlText w:val="%4"/>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0F938">
      <w:start w:val="1"/>
      <w:numFmt w:val="lowerLetter"/>
      <w:lvlText w:val="%5"/>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46078">
      <w:start w:val="1"/>
      <w:numFmt w:val="lowerRoman"/>
      <w:lvlText w:val="%6"/>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F6E3B0">
      <w:start w:val="1"/>
      <w:numFmt w:val="decimal"/>
      <w:lvlText w:val="%7"/>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E6AB2">
      <w:start w:val="1"/>
      <w:numFmt w:val="lowerLetter"/>
      <w:lvlText w:val="%8"/>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6A4DE">
      <w:start w:val="1"/>
      <w:numFmt w:val="lowerRoman"/>
      <w:lvlText w:val="%9"/>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89356D"/>
    <w:multiLevelType w:val="hybridMultilevel"/>
    <w:tmpl w:val="87B6D838"/>
    <w:lvl w:ilvl="0" w:tplc="8978221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862100">
      <w:start w:val="1"/>
      <w:numFmt w:val="bullet"/>
      <w:lvlText w:val="o"/>
      <w:lvlJc w:val="left"/>
      <w:pPr>
        <w:ind w:left="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128350">
      <w:start w:val="1"/>
      <w:numFmt w:val="bullet"/>
      <w:lvlRestart w:val="0"/>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A08CB2C">
      <w:start w:val="1"/>
      <w:numFmt w:val="bullet"/>
      <w:lvlText w:val="•"/>
      <w:lvlJc w:val="left"/>
      <w:pPr>
        <w:ind w:left="1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D6F9FE">
      <w:start w:val="1"/>
      <w:numFmt w:val="bullet"/>
      <w:lvlText w:val="o"/>
      <w:lvlJc w:val="left"/>
      <w:pPr>
        <w:ind w:left="2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567D96">
      <w:start w:val="1"/>
      <w:numFmt w:val="bullet"/>
      <w:lvlText w:val="▪"/>
      <w:lvlJc w:val="left"/>
      <w:pPr>
        <w:ind w:left="2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A2CB74">
      <w:start w:val="1"/>
      <w:numFmt w:val="bullet"/>
      <w:lvlText w:val="•"/>
      <w:lvlJc w:val="left"/>
      <w:pPr>
        <w:ind w:left="3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1ED704">
      <w:start w:val="1"/>
      <w:numFmt w:val="bullet"/>
      <w:lvlText w:val="o"/>
      <w:lvlJc w:val="left"/>
      <w:pPr>
        <w:ind w:left="4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F27190">
      <w:start w:val="1"/>
      <w:numFmt w:val="bullet"/>
      <w:lvlText w:val="▪"/>
      <w:lvlJc w:val="left"/>
      <w:pPr>
        <w:ind w:left="5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32181D"/>
    <w:multiLevelType w:val="hybridMultilevel"/>
    <w:tmpl w:val="8A5A443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8934273"/>
    <w:multiLevelType w:val="multilevel"/>
    <w:tmpl w:val="E21258E8"/>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3019A7"/>
    <w:multiLevelType w:val="hybridMultilevel"/>
    <w:tmpl w:val="2572FD22"/>
    <w:lvl w:ilvl="0" w:tplc="C61245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60494">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0C7FC">
      <w:start w:val="1"/>
      <w:numFmt w:val="lowerLetter"/>
      <w:lvlRestart w:val="0"/>
      <w:lvlText w:val="%3)"/>
      <w:lvlJc w:val="left"/>
      <w:pPr>
        <w:ind w:left="1261"/>
      </w:pPr>
      <w:rPr>
        <w:rFonts w:ascii="Arial" w:eastAsia="Arial" w:hAnsi="Arial" w:cs="Arial"/>
        <w:b w:val="0"/>
        <w:i w:val="0"/>
        <w:strike w:val="0"/>
        <w:dstrike w:val="0"/>
        <w:color w:val="000000"/>
        <w:sz w:val="20"/>
        <w:szCs w:val="22"/>
        <w:u w:val="none" w:color="000000"/>
        <w:bdr w:val="none" w:sz="0" w:space="0" w:color="auto"/>
        <w:shd w:val="clear" w:color="auto" w:fill="auto"/>
        <w:vertAlign w:val="baseline"/>
      </w:rPr>
    </w:lvl>
    <w:lvl w:ilvl="3" w:tplc="FAB6E166">
      <w:start w:val="1"/>
      <w:numFmt w:val="decimal"/>
      <w:lvlText w:val="%4"/>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818C4">
      <w:start w:val="1"/>
      <w:numFmt w:val="lowerLetter"/>
      <w:lvlText w:val="%5"/>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00D742">
      <w:start w:val="1"/>
      <w:numFmt w:val="lowerRoman"/>
      <w:lvlText w:val="%6"/>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C0F7F2">
      <w:start w:val="1"/>
      <w:numFmt w:val="decimal"/>
      <w:lvlText w:val="%7"/>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76655C">
      <w:start w:val="1"/>
      <w:numFmt w:val="lowerLetter"/>
      <w:lvlText w:val="%8"/>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44B05A">
      <w:start w:val="1"/>
      <w:numFmt w:val="lowerRoman"/>
      <w:lvlText w:val="%9"/>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D9240C"/>
    <w:multiLevelType w:val="hybridMultilevel"/>
    <w:tmpl w:val="4AE6C2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69E0501"/>
    <w:multiLevelType w:val="hybridMultilevel"/>
    <w:tmpl w:val="87B6B01E"/>
    <w:lvl w:ilvl="0" w:tplc="F03E1498">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AA4630C"/>
    <w:multiLevelType w:val="hybridMultilevel"/>
    <w:tmpl w:val="0B368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BC2E1E"/>
    <w:multiLevelType w:val="hybridMultilevel"/>
    <w:tmpl w:val="F95E5492"/>
    <w:lvl w:ilvl="0" w:tplc="42FC27E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38037EB"/>
    <w:multiLevelType w:val="hybridMultilevel"/>
    <w:tmpl w:val="D3BA17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226B70"/>
    <w:multiLevelType w:val="multilevel"/>
    <w:tmpl w:val="D03411B8"/>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657D6E"/>
    <w:multiLevelType w:val="hybridMultilevel"/>
    <w:tmpl w:val="55948E7A"/>
    <w:lvl w:ilvl="0" w:tplc="7AA47A74">
      <w:start w:val="1"/>
      <w:numFmt w:val="bullet"/>
      <w:lvlText w:val="▪"/>
      <w:lvlJc w:val="left"/>
      <w:pPr>
        <w:ind w:left="11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2E6678">
      <w:start w:val="1"/>
      <w:numFmt w:val="bullet"/>
      <w:lvlText w:val="o"/>
      <w:lvlJc w:val="left"/>
      <w:pPr>
        <w:ind w:left="1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E6F5A6">
      <w:start w:val="1"/>
      <w:numFmt w:val="bullet"/>
      <w:lvlText w:val="▪"/>
      <w:lvlJc w:val="left"/>
      <w:pPr>
        <w:ind w:left="2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DE2E06">
      <w:start w:val="1"/>
      <w:numFmt w:val="bullet"/>
      <w:lvlText w:val="•"/>
      <w:lvlJc w:val="left"/>
      <w:pPr>
        <w:ind w:left="3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A8FEAC">
      <w:start w:val="1"/>
      <w:numFmt w:val="bullet"/>
      <w:lvlText w:val="o"/>
      <w:lvlJc w:val="left"/>
      <w:pPr>
        <w:ind w:left="3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804C08">
      <w:start w:val="1"/>
      <w:numFmt w:val="bullet"/>
      <w:lvlText w:val="▪"/>
      <w:lvlJc w:val="left"/>
      <w:pPr>
        <w:ind w:left="4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7A6656">
      <w:start w:val="1"/>
      <w:numFmt w:val="bullet"/>
      <w:lvlText w:val="•"/>
      <w:lvlJc w:val="left"/>
      <w:pPr>
        <w:ind w:left="5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023844">
      <w:start w:val="1"/>
      <w:numFmt w:val="bullet"/>
      <w:lvlText w:val="o"/>
      <w:lvlJc w:val="left"/>
      <w:pPr>
        <w:ind w:left="6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22020A">
      <w:start w:val="1"/>
      <w:numFmt w:val="bullet"/>
      <w:lvlText w:val="▪"/>
      <w:lvlJc w:val="left"/>
      <w:pPr>
        <w:ind w:left="6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211118"/>
    <w:multiLevelType w:val="hybridMultilevel"/>
    <w:tmpl w:val="15F8301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7" w15:restartNumberingAfterBreak="0">
    <w:nsid w:val="4BDF6582"/>
    <w:multiLevelType w:val="hybridMultilevel"/>
    <w:tmpl w:val="CF7EC09E"/>
    <w:lvl w:ilvl="0" w:tplc="1F7AEF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4FEF6">
      <w:start w:val="1"/>
      <w:numFmt w:val="bullet"/>
      <w:lvlText w:val="o"/>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38E0BC">
      <w:start w:val="1"/>
      <w:numFmt w:val="bullet"/>
      <w:lvlText w:val="▪"/>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76FFC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E0F8E4">
      <w:start w:val="1"/>
      <w:numFmt w:val="bullet"/>
      <w:lvlText w:val="o"/>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B2BE64">
      <w:start w:val="1"/>
      <w:numFmt w:val="bullet"/>
      <w:lvlText w:val="▪"/>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29984">
      <w:start w:val="1"/>
      <w:numFmt w:val="bullet"/>
      <w:lvlText w:val="•"/>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A123A">
      <w:start w:val="1"/>
      <w:numFmt w:val="bullet"/>
      <w:lvlText w:val="o"/>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0DBFE">
      <w:start w:val="1"/>
      <w:numFmt w:val="bullet"/>
      <w:lvlText w:val="▪"/>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A51F6F"/>
    <w:multiLevelType w:val="hybridMultilevel"/>
    <w:tmpl w:val="1E4223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4D161135"/>
    <w:multiLevelType w:val="hybridMultilevel"/>
    <w:tmpl w:val="634A7D64"/>
    <w:lvl w:ilvl="0" w:tplc="80D62778">
      <w:start w:val="1"/>
      <w:numFmt w:val="upperRoman"/>
      <w:lvlText w:val="%1."/>
      <w:lvlJc w:val="left"/>
      <w:pPr>
        <w:ind w:left="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2EAF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668D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1685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C8EFC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28DA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A84967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BAF9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09EE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96265"/>
    <w:multiLevelType w:val="hybridMultilevel"/>
    <w:tmpl w:val="13225A7C"/>
    <w:lvl w:ilvl="0" w:tplc="B394A7E6">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03D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5A5B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44A1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D05C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84E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2E0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87E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2CD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DC42F7"/>
    <w:multiLevelType w:val="hybridMultilevel"/>
    <w:tmpl w:val="4DB6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61243"/>
    <w:multiLevelType w:val="hybridMultilevel"/>
    <w:tmpl w:val="E5D226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07855B6"/>
    <w:multiLevelType w:val="hybridMultilevel"/>
    <w:tmpl w:val="16F4140C"/>
    <w:lvl w:ilvl="0" w:tplc="70560A9A">
      <w:numFmt w:val="bullet"/>
      <w:lvlText w:val=""/>
      <w:lvlJc w:val="left"/>
      <w:pPr>
        <w:ind w:left="1064" w:hanging="360"/>
      </w:pPr>
      <w:rPr>
        <w:rFonts w:ascii="Symbol" w:eastAsiaTheme="minorHAnsi" w:hAnsi="Symbol" w:cstheme="minorHAnsi" w:hint="default"/>
      </w:rPr>
    </w:lvl>
    <w:lvl w:ilvl="1" w:tplc="280A0003" w:tentative="1">
      <w:start w:val="1"/>
      <w:numFmt w:val="bullet"/>
      <w:lvlText w:val="o"/>
      <w:lvlJc w:val="left"/>
      <w:pPr>
        <w:ind w:left="1784" w:hanging="360"/>
      </w:pPr>
      <w:rPr>
        <w:rFonts w:ascii="Courier New" w:hAnsi="Courier New" w:cs="Courier New" w:hint="default"/>
      </w:rPr>
    </w:lvl>
    <w:lvl w:ilvl="2" w:tplc="280A0005" w:tentative="1">
      <w:start w:val="1"/>
      <w:numFmt w:val="bullet"/>
      <w:lvlText w:val=""/>
      <w:lvlJc w:val="left"/>
      <w:pPr>
        <w:ind w:left="2504" w:hanging="360"/>
      </w:pPr>
      <w:rPr>
        <w:rFonts w:ascii="Wingdings" w:hAnsi="Wingdings" w:hint="default"/>
      </w:rPr>
    </w:lvl>
    <w:lvl w:ilvl="3" w:tplc="280A0001" w:tentative="1">
      <w:start w:val="1"/>
      <w:numFmt w:val="bullet"/>
      <w:lvlText w:val=""/>
      <w:lvlJc w:val="left"/>
      <w:pPr>
        <w:ind w:left="3224" w:hanging="360"/>
      </w:pPr>
      <w:rPr>
        <w:rFonts w:ascii="Symbol" w:hAnsi="Symbol" w:hint="default"/>
      </w:rPr>
    </w:lvl>
    <w:lvl w:ilvl="4" w:tplc="280A0003" w:tentative="1">
      <w:start w:val="1"/>
      <w:numFmt w:val="bullet"/>
      <w:lvlText w:val="o"/>
      <w:lvlJc w:val="left"/>
      <w:pPr>
        <w:ind w:left="3944" w:hanging="360"/>
      </w:pPr>
      <w:rPr>
        <w:rFonts w:ascii="Courier New" w:hAnsi="Courier New" w:cs="Courier New" w:hint="default"/>
      </w:rPr>
    </w:lvl>
    <w:lvl w:ilvl="5" w:tplc="280A0005" w:tentative="1">
      <w:start w:val="1"/>
      <w:numFmt w:val="bullet"/>
      <w:lvlText w:val=""/>
      <w:lvlJc w:val="left"/>
      <w:pPr>
        <w:ind w:left="4664" w:hanging="360"/>
      </w:pPr>
      <w:rPr>
        <w:rFonts w:ascii="Wingdings" w:hAnsi="Wingdings" w:hint="default"/>
      </w:rPr>
    </w:lvl>
    <w:lvl w:ilvl="6" w:tplc="280A0001" w:tentative="1">
      <w:start w:val="1"/>
      <w:numFmt w:val="bullet"/>
      <w:lvlText w:val=""/>
      <w:lvlJc w:val="left"/>
      <w:pPr>
        <w:ind w:left="5384" w:hanging="360"/>
      </w:pPr>
      <w:rPr>
        <w:rFonts w:ascii="Symbol" w:hAnsi="Symbol" w:hint="default"/>
      </w:rPr>
    </w:lvl>
    <w:lvl w:ilvl="7" w:tplc="280A0003" w:tentative="1">
      <w:start w:val="1"/>
      <w:numFmt w:val="bullet"/>
      <w:lvlText w:val="o"/>
      <w:lvlJc w:val="left"/>
      <w:pPr>
        <w:ind w:left="6104" w:hanging="360"/>
      </w:pPr>
      <w:rPr>
        <w:rFonts w:ascii="Courier New" w:hAnsi="Courier New" w:cs="Courier New" w:hint="default"/>
      </w:rPr>
    </w:lvl>
    <w:lvl w:ilvl="8" w:tplc="280A0005" w:tentative="1">
      <w:start w:val="1"/>
      <w:numFmt w:val="bullet"/>
      <w:lvlText w:val=""/>
      <w:lvlJc w:val="left"/>
      <w:pPr>
        <w:ind w:left="6824" w:hanging="360"/>
      </w:pPr>
      <w:rPr>
        <w:rFonts w:ascii="Wingdings" w:hAnsi="Wingdings" w:hint="default"/>
      </w:rPr>
    </w:lvl>
  </w:abstractNum>
  <w:abstractNum w:abstractNumId="34" w15:restartNumberingAfterBreak="0">
    <w:nsid w:val="591D7046"/>
    <w:multiLevelType w:val="hybridMultilevel"/>
    <w:tmpl w:val="0A5609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22BDC"/>
    <w:multiLevelType w:val="multilevel"/>
    <w:tmpl w:val="A9B067FA"/>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6" w15:restartNumberingAfterBreak="0">
    <w:nsid w:val="64CE6FB1"/>
    <w:multiLevelType w:val="hybridMultilevel"/>
    <w:tmpl w:val="43C429BE"/>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7" w15:restartNumberingAfterBreak="0">
    <w:nsid w:val="690F3A1D"/>
    <w:multiLevelType w:val="hybridMultilevel"/>
    <w:tmpl w:val="359E7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8" w15:restartNumberingAfterBreak="0">
    <w:nsid w:val="6A157ED1"/>
    <w:multiLevelType w:val="hybridMultilevel"/>
    <w:tmpl w:val="DC4CF8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0F8262C"/>
    <w:multiLevelType w:val="hybridMultilevel"/>
    <w:tmpl w:val="2F3EC3EE"/>
    <w:lvl w:ilvl="0" w:tplc="0C0A0005">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0" w15:restartNumberingAfterBreak="0">
    <w:nsid w:val="71093C11"/>
    <w:multiLevelType w:val="hybridMultilevel"/>
    <w:tmpl w:val="39F4D4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AF7725"/>
    <w:multiLevelType w:val="hybridMultilevel"/>
    <w:tmpl w:val="3B2A2AB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EFD0CD9"/>
    <w:multiLevelType w:val="hybridMultilevel"/>
    <w:tmpl w:val="2BB88AEE"/>
    <w:lvl w:ilvl="0" w:tplc="725493F2">
      <w:start w:val="8"/>
      <w:numFmt w:val="upperRoman"/>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C06CA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0873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1C6DA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57C1FA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4E23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407AE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56372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23CA7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22"/>
  </w:num>
  <w:num w:numId="4">
    <w:abstractNumId w:val="4"/>
  </w:num>
  <w:num w:numId="5">
    <w:abstractNumId w:val="19"/>
  </w:num>
  <w:num w:numId="6">
    <w:abstractNumId w:val="7"/>
  </w:num>
  <w:num w:numId="7">
    <w:abstractNumId w:val="13"/>
  </w:num>
  <w:num w:numId="8">
    <w:abstractNumId w:val="0"/>
  </w:num>
  <w:num w:numId="9">
    <w:abstractNumId w:val="31"/>
  </w:num>
  <w:num w:numId="10">
    <w:abstractNumId w:val="34"/>
  </w:num>
  <w:num w:numId="11">
    <w:abstractNumId w:val="21"/>
  </w:num>
  <w:num w:numId="12">
    <w:abstractNumId w:val="32"/>
  </w:num>
  <w:num w:numId="13">
    <w:abstractNumId w:val="11"/>
  </w:num>
  <w:num w:numId="14">
    <w:abstractNumId w:val="37"/>
  </w:num>
  <w:num w:numId="15">
    <w:abstractNumId w:val="38"/>
  </w:num>
  <w:num w:numId="16">
    <w:abstractNumId w:val="29"/>
  </w:num>
  <w:num w:numId="17">
    <w:abstractNumId w:val="2"/>
  </w:num>
  <w:num w:numId="18">
    <w:abstractNumId w:val="24"/>
  </w:num>
  <w:num w:numId="19">
    <w:abstractNumId w:val="6"/>
  </w:num>
  <w:num w:numId="20">
    <w:abstractNumId w:val="9"/>
  </w:num>
  <w:num w:numId="21">
    <w:abstractNumId w:val="25"/>
  </w:num>
  <w:num w:numId="22">
    <w:abstractNumId w:val="30"/>
  </w:num>
  <w:num w:numId="23">
    <w:abstractNumId w:val="15"/>
  </w:num>
  <w:num w:numId="24">
    <w:abstractNumId w:val="42"/>
  </w:num>
  <w:num w:numId="25">
    <w:abstractNumId w:val="14"/>
  </w:num>
  <w:num w:numId="26">
    <w:abstractNumId w:val="18"/>
  </w:num>
  <w:num w:numId="27">
    <w:abstractNumId w:val="3"/>
  </w:num>
  <w:num w:numId="28">
    <w:abstractNumId w:val="27"/>
  </w:num>
  <w:num w:numId="29">
    <w:abstractNumId w:val="17"/>
  </w:num>
  <w:num w:numId="30">
    <w:abstractNumId w:val="40"/>
  </w:num>
  <w:num w:numId="31">
    <w:abstractNumId w:val="16"/>
  </w:num>
  <w:num w:numId="32">
    <w:abstractNumId w:val="23"/>
  </w:num>
  <w:num w:numId="33">
    <w:abstractNumId w:val="41"/>
  </w:num>
  <w:num w:numId="34">
    <w:abstractNumId w:val="28"/>
  </w:num>
  <w:num w:numId="35">
    <w:abstractNumId w:val="8"/>
  </w:num>
  <w:num w:numId="36">
    <w:abstractNumId w:val="36"/>
  </w:num>
  <w:num w:numId="37">
    <w:abstractNumId w:val="39"/>
  </w:num>
  <w:num w:numId="38">
    <w:abstractNumId w:val="10"/>
  </w:num>
  <w:num w:numId="39">
    <w:abstractNumId w:val="35"/>
  </w:num>
  <w:num w:numId="40">
    <w:abstractNumId w:val="33"/>
  </w:num>
  <w:num w:numId="41">
    <w:abstractNumId w:val="12"/>
  </w:num>
  <w:num w:numId="42">
    <w:abstractNumId w:val="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70"/>
    <w:rsid w:val="000003B8"/>
    <w:rsid w:val="000028DC"/>
    <w:rsid w:val="00002AC9"/>
    <w:rsid w:val="00004E81"/>
    <w:rsid w:val="00005430"/>
    <w:rsid w:val="00011006"/>
    <w:rsid w:val="00011CA7"/>
    <w:rsid w:val="00014D5A"/>
    <w:rsid w:val="00024703"/>
    <w:rsid w:val="000269EF"/>
    <w:rsid w:val="00046C4A"/>
    <w:rsid w:val="00066FE7"/>
    <w:rsid w:val="0007257D"/>
    <w:rsid w:val="0007772B"/>
    <w:rsid w:val="000957EB"/>
    <w:rsid w:val="000A64AE"/>
    <w:rsid w:val="000A79F9"/>
    <w:rsid w:val="000E1F2F"/>
    <w:rsid w:val="00101D15"/>
    <w:rsid w:val="00114CFC"/>
    <w:rsid w:val="00124FAD"/>
    <w:rsid w:val="00126DFA"/>
    <w:rsid w:val="00136EF7"/>
    <w:rsid w:val="00160104"/>
    <w:rsid w:val="00160D82"/>
    <w:rsid w:val="00162C50"/>
    <w:rsid w:val="001652AB"/>
    <w:rsid w:val="00171E5F"/>
    <w:rsid w:val="0018102C"/>
    <w:rsid w:val="001840BA"/>
    <w:rsid w:val="001C4D6E"/>
    <w:rsid w:val="001D0D12"/>
    <w:rsid w:val="001D222D"/>
    <w:rsid w:val="001D233C"/>
    <w:rsid w:val="001E1661"/>
    <w:rsid w:val="001E1D5B"/>
    <w:rsid w:val="001F6A3A"/>
    <w:rsid w:val="001F77C4"/>
    <w:rsid w:val="001F7F29"/>
    <w:rsid w:val="00204B7A"/>
    <w:rsid w:val="002156DB"/>
    <w:rsid w:val="00216D46"/>
    <w:rsid w:val="002208EA"/>
    <w:rsid w:val="002213DB"/>
    <w:rsid w:val="00224856"/>
    <w:rsid w:val="00255661"/>
    <w:rsid w:val="00260D19"/>
    <w:rsid w:val="00267090"/>
    <w:rsid w:val="00271A79"/>
    <w:rsid w:val="00271B70"/>
    <w:rsid w:val="00284909"/>
    <w:rsid w:val="002866CD"/>
    <w:rsid w:val="002C0441"/>
    <w:rsid w:val="002E205D"/>
    <w:rsid w:val="00301144"/>
    <w:rsid w:val="003353C5"/>
    <w:rsid w:val="00340E17"/>
    <w:rsid w:val="003411A0"/>
    <w:rsid w:val="00355D3B"/>
    <w:rsid w:val="00360847"/>
    <w:rsid w:val="0036486B"/>
    <w:rsid w:val="00376794"/>
    <w:rsid w:val="00381C1D"/>
    <w:rsid w:val="003B136A"/>
    <w:rsid w:val="003B1972"/>
    <w:rsid w:val="003C05EF"/>
    <w:rsid w:val="003C6E5E"/>
    <w:rsid w:val="003D0289"/>
    <w:rsid w:val="003D6528"/>
    <w:rsid w:val="003D6E10"/>
    <w:rsid w:val="003E36EB"/>
    <w:rsid w:val="00405201"/>
    <w:rsid w:val="00415117"/>
    <w:rsid w:val="004168D1"/>
    <w:rsid w:val="004214A1"/>
    <w:rsid w:val="0046555B"/>
    <w:rsid w:val="00481D0C"/>
    <w:rsid w:val="0049314F"/>
    <w:rsid w:val="00497E19"/>
    <w:rsid w:val="004B4434"/>
    <w:rsid w:val="004C324A"/>
    <w:rsid w:val="004D0866"/>
    <w:rsid w:val="004D1EFE"/>
    <w:rsid w:val="004D51FB"/>
    <w:rsid w:val="004E123D"/>
    <w:rsid w:val="004E4FCF"/>
    <w:rsid w:val="004E6AE7"/>
    <w:rsid w:val="004F1781"/>
    <w:rsid w:val="00531051"/>
    <w:rsid w:val="0054092E"/>
    <w:rsid w:val="0056220F"/>
    <w:rsid w:val="00571104"/>
    <w:rsid w:val="00571535"/>
    <w:rsid w:val="00573D71"/>
    <w:rsid w:val="00592E68"/>
    <w:rsid w:val="00593E38"/>
    <w:rsid w:val="005A74CB"/>
    <w:rsid w:val="005B1D7F"/>
    <w:rsid w:val="005B245A"/>
    <w:rsid w:val="005B6E68"/>
    <w:rsid w:val="005C0240"/>
    <w:rsid w:val="005C535E"/>
    <w:rsid w:val="005C655D"/>
    <w:rsid w:val="005E2365"/>
    <w:rsid w:val="005F53B0"/>
    <w:rsid w:val="00612C48"/>
    <w:rsid w:val="00627BE6"/>
    <w:rsid w:val="006323D4"/>
    <w:rsid w:val="00636EE2"/>
    <w:rsid w:val="00643E4A"/>
    <w:rsid w:val="006477A1"/>
    <w:rsid w:val="00667728"/>
    <w:rsid w:val="00672409"/>
    <w:rsid w:val="00673F40"/>
    <w:rsid w:val="006810BD"/>
    <w:rsid w:val="00685936"/>
    <w:rsid w:val="006871EA"/>
    <w:rsid w:val="006928DF"/>
    <w:rsid w:val="00693740"/>
    <w:rsid w:val="0069436B"/>
    <w:rsid w:val="006C64E7"/>
    <w:rsid w:val="006F4175"/>
    <w:rsid w:val="006F4AAB"/>
    <w:rsid w:val="00724BEC"/>
    <w:rsid w:val="0074004C"/>
    <w:rsid w:val="007466C4"/>
    <w:rsid w:val="00755077"/>
    <w:rsid w:val="00781993"/>
    <w:rsid w:val="0079486E"/>
    <w:rsid w:val="007973EE"/>
    <w:rsid w:val="007A103C"/>
    <w:rsid w:val="007B24CB"/>
    <w:rsid w:val="007B620F"/>
    <w:rsid w:val="007C4EE9"/>
    <w:rsid w:val="007F604C"/>
    <w:rsid w:val="00800763"/>
    <w:rsid w:val="008149B5"/>
    <w:rsid w:val="00834DAF"/>
    <w:rsid w:val="00837DB5"/>
    <w:rsid w:val="00842427"/>
    <w:rsid w:val="00850771"/>
    <w:rsid w:val="0086391D"/>
    <w:rsid w:val="00870C79"/>
    <w:rsid w:val="0087746F"/>
    <w:rsid w:val="008902A4"/>
    <w:rsid w:val="008E0919"/>
    <w:rsid w:val="008E3D9B"/>
    <w:rsid w:val="008E4E93"/>
    <w:rsid w:val="008E7E00"/>
    <w:rsid w:val="009001CC"/>
    <w:rsid w:val="0090117B"/>
    <w:rsid w:val="0092155F"/>
    <w:rsid w:val="00927982"/>
    <w:rsid w:val="00935484"/>
    <w:rsid w:val="00935954"/>
    <w:rsid w:val="009363CD"/>
    <w:rsid w:val="009430B6"/>
    <w:rsid w:val="00964885"/>
    <w:rsid w:val="00967616"/>
    <w:rsid w:val="0099012D"/>
    <w:rsid w:val="009B3A6C"/>
    <w:rsid w:val="009C16BD"/>
    <w:rsid w:val="009C438D"/>
    <w:rsid w:val="009D0BF5"/>
    <w:rsid w:val="009D54A6"/>
    <w:rsid w:val="009E0F4D"/>
    <w:rsid w:val="00A07249"/>
    <w:rsid w:val="00A15E3B"/>
    <w:rsid w:val="00A26DD2"/>
    <w:rsid w:val="00A33FB9"/>
    <w:rsid w:val="00A355FB"/>
    <w:rsid w:val="00A416DA"/>
    <w:rsid w:val="00A43275"/>
    <w:rsid w:val="00A43650"/>
    <w:rsid w:val="00A508E9"/>
    <w:rsid w:val="00A57621"/>
    <w:rsid w:val="00A63BEC"/>
    <w:rsid w:val="00A72AAF"/>
    <w:rsid w:val="00AC242B"/>
    <w:rsid w:val="00AD2EDA"/>
    <w:rsid w:val="00AD3C3B"/>
    <w:rsid w:val="00AD4E99"/>
    <w:rsid w:val="00AD5735"/>
    <w:rsid w:val="00AF162A"/>
    <w:rsid w:val="00B00033"/>
    <w:rsid w:val="00B01E40"/>
    <w:rsid w:val="00B07A85"/>
    <w:rsid w:val="00B11BEE"/>
    <w:rsid w:val="00B16329"/>
    <w:rsid w:val="00B17B63"/>
    <w:rsid w:val="00B27AAD"/>
    <w:rsid w:val="00B345D8"/>
    <w:rsid w:val="00B50BF3"/>
    <w:rsid w:val="00B60577"/>
    <w:rsid w:val="00B72991"/>
    <w:rsid w:val="00B91A4E"/>
    <w:rsid w:val="00B94943"/>
    <w:rsid w:val="00B9632C"/>
    <w:rsid w:val="00BA05CE"/>
    <w:rsid w:val="00BB421D"/>
    <w:rsid w:val="00BB595B"/>
    <w:rsid w:val="00BD450B"/>
    <w:rsid w:val="00BE462E"/>
    <w:rsid w:val="00BE59C5"/>
    <w:rsid w:val="00BE61E5"/>
    <w:rsid w:val="00C059C5"/>
    <w:rsid w:val="00C3553E"/>
    <w:rsid w:val="00C36A3F"/>
    <w:rsid w:val="00C554D9"/>
    <w:rsid w:val="00C5689D"/>
    <w:rsid w:val="00C60ABB"/>
    <w:rsid w:val="00C62635"/>
    <w:rsid w:val="00C76646"/>
    <w:rsid w:val="00C820BF"/>
    <w:rsid w:val="00C84B2D"/>
    <w:rsid w:val="00C875B2"/>
    <w:rsid w:val="00C9297E"/>
    <w:rsid w:val="00C956ED"/>
    <w:rsid w:val="00CA2188"/>
    <w:rsid w:val="00CB174C"/>
    <w:rsid w:val="00CD6054"/>
    <w:rsid w:val="00CE7751"/>
    <w:rsid w:val="00CF1A3E"/>
    <w:rsid w:val="00D07120"/>
    <w:rsid w:val="00D11220"/>
    <w:rsid w:val="00D125E5"/>
    <w:rsid w:val="00D1759B"/>
    <w:rsid w:val="00D242A5"/>
    <w:rsid w:val="00D25DB9"/>
    <w:rsid w:val="00D430CB"/>
    <w:rsid w:val="00D47F6C"/>
    <w:rsid w:val="00D63929"/>
    <w:rsid w:val="00D663EF"/>
    <w:rsid w:val="00D75CA7"/>
    <w:rsid w:val="00D83DC9"/>
    <w:rsid w:val="00D979D3"/>
    <w:rsid w:val="00DA16F3"/>
    <w:rsid w:val="00DC1D35"/>
    <w:rsid w:val="00DD055E"/>
    <w:rsid w:val="00DF501B"/>
    <w:rsid w:val="00E04177"/>
    <w:rsid w:val="00E2716F"/>
    <w:rsid w:val="00E27B89"/>
    <w:rsid w:val="00E3203F"/>
    <w:rsid w:val="00E40DB7"/>
    <w:rsid w:val="00E43BDB"/>
    <w:rsid w:val="00E575E9"/>
    <w:rsid w:val="00E9160D"/>
    <w:rsid w:val="00EB019D"/>
    <w:rsid w:val="00EB0C6A"/>
    <w:rsid w:val="00EB468D"/>
    <w:rsid w:val="00EB7628"/>
    <w:rsid w:val="00EC0B91"/>
    <w:rsid w:val="00EE0A8F"/>
    <w:rsid w:val="00EE4270"/>
    <w:rsid w:val="00EE6A32"/>
    <w:rsid w:val="00EF527B"/>
    <w:rsid w:val="00F03577"/>
    <w:rsid w:val="00F20892"/>
    <w:rsid w:val="00F21C59"/>
    <w:rsid w:val="00F255C3"/>
    <w:rsid w:val="00F47387"/>
    <w:rsid w:val="00F50914"/>
    <w:rsid w:val="00F55951"/>
    <w:rsid w:val="00F6145E"/>
    <w:rsid w:val="00F643C1"/>
    <w:rsid w:val="00F800FA"/>
    <w:rsid w:val="00F87645"/>
    <w:rsid w:val="00FB4346"/>
    <w:rsid w:val="00FD40DC"/>
    <w:rsid w:val="00FE0A68"/>
    <w:rsid w:val="00FE1140"/>
    <w:rsid w:val="00FF1E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CB33"/>
  <w15:chartTrackingRefBased/>
  <w15:docId w15:val="{7B554670-B71D-468A-99CE-2634E638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5A"/>
  </w:style>
  <w:style w:type="paragraph" w:styleId="Ttulo4">
    <w:name w:val="heading 4"/>
    <w:basedOn w:val="Normal"/>
    <w:next w:val="Normal"/>
    <w:link w:val="Ttulo4Car"/>
    <w:qFormat/>
    <w:rsid w:val="00571535"/>
    <w:pPr>
      <w:keepNext/>
      <w:spacing w:after="0" w:line="240" w:lineRule="auto"/>
      <w:jc w:val="center"/>
      <w:outlineLvl w:val="3"/>
    </w:pPr>
    <w:rPr>
      <w:rFonts w:ascii="Arial" w:eastAsia="Times New Roman" w:hAnsi="Arial"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270"/>
    <w:pPr>
      <w:ind w:left="720"/>
      <w:contextualSpacing/>
    </w:pPr>
  </w:style>
  <w:style w:type="paragraph" w:styleId="Encabezado">
    <w:name w:val="header"/>
    <w:basedOn w:val="Normal"/>
    <w:link w:val="EncabezadoCar"/>
    <w:uiPriority w:val="99"/>
    <w:unhideWhenUsed/>
    <w:rsid w:val="004C32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324A"/>
  </w:style>
  <w:style w:type="paragraph" w:styleId="Piedepgina">
    <w:name w:val="footer"/>
    <w:basedOn w:val="Normal"/>
    <w:link w:val="PiedepginaCar"/>
    <w:uiPriority w:val="99"/>
    <w:unhideWhenUsed/>
    <w:rsid w:val="004C3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324A"/>
  </w:style>
  <w:style w:type="table" w:styleId="Tablaconcuadrcula">
    <w:name w:val="Table Grid"/>
    <w:basedOn w:val="Tablanormal"/>
    <w:uiPriority w:val="39"/>
    <w:rsid w:val="000E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7249"/>
    <w:rPr>
      <w:color w:val="0563C1" w:themeColor="hyperlink"/>
      <w:u w:val="single"/>
    </w:rPr>
  </w:style>
  <w:style w:type="paragraph" w:styleId="Textodeglobo">
    <w:name w:val="Balloon Text"/>
    <w:basedOn w:val="Normal"/>
    <w:link w:val="TextodegloboCar"/>
    <w:uiPriority w:val="99"/>
    <w:semiHidden/>
    <w:unhideWhenUsed/>
    <w:rsid w:val="00A576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621"/>
    <w:rPr>
      <w:rFonts w:ascii="Segoe UI" w:hAnsi="Segoe UI" w:cs="Segoe UI"/>
      <w:sz w:val="18"/>
      <w:szCs w:val="18"/>
    </w:rPr>
  </w:style>
  <w:style w:type="character" w:customStyle="1" w:styleId="Ttulo4Car">
    <w:name w:val="Título 4 Car"/>
    <w:basedOn w:val="Fuentedeprrafopredeter"/>
    <w:link w:val="Ttulo4"/>
    <w:rsid w:val="00571535"/>
    <w:rPr>
      <w:rFonts w:ascii="Arial" w:eastAsia="Times New Roman" w:hAnsi="Arial" w:cs="Times New Roman"/>
      <w:b/>
      <w:sz w:val="28"/>
      <w:szCs w:val="20"/>
      <w:lang w:eastAsia="es-ES"/>
    </w:rPr>
  </w:style>
  <w:style w:type="table" w:customStyle="1" w:styleId="TableGrid">
    <w:name w:val="TableGrid"/>
    <w:rsid w:val="00114CFC"/>
    <w:pPr>
      <w:spacing w:after="0" w:line="240" w:lineRule="auto"/>
    </w:pPr>
    <w:rPr>
      <w:rFonts w:eastAsiaTheme="minorEastAsia"/>
      <w:lang w:eastAsia="es-PE"/>
    </w:rPr>
    <w:tblPr>
      <w:tblCellMar>
        <w:top w:w="0" w:type="dxa"/>
        <w:left w:w="0" w:type="dxa"/>
        <w:bottom w:w="0" w:type="dxa"/>
        <w:right w:w="0" w:type="dxa"/>
      </w:tblCellMar>
    </w:tblPr>
  </w:style>
  <w:style w:type="paragraph" w:styleId="Sinespaciado">
    <w:name w:val="No Spacing"/>
    <w:uiPriority w:val="1"/>
    <w:qFormat/>
    <w:rsid w:val="006F4AAB"/>
    <w:pPr>
      <w:spacing w:after="0" w:line="240" w:lineRule="auto"/>
    </w:pPr>
  </w:style>
  <w:style w:type="character" w:styleId="Mencinsinresolver">
    <w:name w:val="Unresolved Mention"/>
    <w:basedOn w:val="Fuentedeprrafopredeter"/>
    <w:uiPriority w:val="99"/>
    <w:semiHidden/>
    <w:unhideWhenUsed/>
    <w:rsid w:val="00B0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1510">
      <w:bodyDiv w:val="1"/>
      <w:marLeft w:val="0"/>
      <w:marRight w:val="0"/>
      <w:marTop w:val="0"/>
      <w:marBottom w:val="0"/>
      <w:divBdr>
        <w:top w:val="none" w:sz="0" w:space="0" w:color="auto"/>
        <w:left w:val="none" w:sz="0" w:space="0" w:color="auto"/>
        <w:bottom w:val="none" w:sz="0" w:space="0" w:color="auto"/>
        <w:right w:val="none" w:sz="0" w:space="0" w:color="auto"/>
      </w:divBdr>
      <w:divsChild>
        <w:div w:id="100077804">
          <w:marLeft w:val="0"/>
          <w:marRight w:val="0"/>
          <w:marTop w:val="0"/>
          <w:marBottom w:val="0"/>
          <w:divBdr>
            <w:top w:val="none" w:sz="0" w:space="0" w:color="auto"/>
            <w:left w:val="none" w:sz="0" w:space="0" w:color="auto"/>
            <w:bottom w:val="none" w:sz="0" w:space="0" w:color="auto"/>
            <w:right w:val="none" w:sz="0" w:space="0" w:color="auto"/>
          </w:divBdr>
        </w:div>
      </w:divsChild>
    </w:div>
    <w:div w:id="1421829115">
      <w:bodyDiv w:val="1"/>
      <w:marLeft w:val="0"/>
      <w:marRight w:val="0"/>
      <w:marTop w:val="0"/>
      <w:marBottom w:val="0"/>
      <w:divBdr>
        <w:top w:val="none" w:sz="0" w:space="0" w:color="auto"/>
        <w:left w:val="none" w:sz="0" w:space="0" w:color="auto"/>
        <w:bottom w:val="none" w:sz="0" w:space="0" w:color="auto"/>
        <w:right w:val="none" w:sz="0" w:space="0" w:color="auto"/>
      </w:divBdr>
      <w:divsChild>
        <w:div w:id="221983409">
          <w:marLeft w:val="0"/>
          <w:marRight w:val="0"/>
          <w:marTop w:val="0"/>
          <w:marBottom w:val="0"/>
          <w:divBdr>
            <w:top w:val="none" w:sz="0" w:space="0" w:color="auto"/>
            <w:left w:val="none" w:sz="0" w:space="0" w:color="auto"/>
            <w:bottom w:val="none" w:sz="0" w:space="0" w:color="auto"/>
            <w:right w:val="none" w:sz="0" w:space="0" w:color="auto"/>
          </w:divBdr>
        </w:div>
      </w:divsChild>
    </w:div>
    <w:div w:id="1911773644">
      <w:bodyDiv w:val="1"/>
      <w:marLeft w:val="0"/>
      <w:marRight w:val="0"/>
      <w:marTop w:val="0"/>
      <w:marBottom w:val="0"/>
      <w:divBdr>
        <w:top w:val="none" w:sz="0" w:space="0" w:color="auto"/>
        <w:left w:val="none" w:sz="0" w:space="0" w:color="auto"/>
        <w:bottom w:val="none" w:sz="0" w:space="0" w:color="auto"/>
        <w:right w:val="none" w:sz="0" w:space="0" w:color="auto"/>
      </w:divBdr>
      <w:divsChild>
        <w:div w:id="119958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Aldana Jacinto</dc:creator>
  <cp:keywords/>
  <dc:description/>
  <cp:lastModifiedBy>Merly</cp:lastModifiedBy>
  <cp:revision>2</cp:revision>
  <cp:lastPrinted>2021-09-26T23:21:00Z</cp:lastPrinted>
  <dcterms:created xsi:type="dcterms:W3CDTF">2022-01-24T00:02:00Z</dcterms:created>
  <dcterms:modified xsi:type="dcterms:W3CDTF">2022-01-24T00:02:00Z</dcterms:modified>
</cp:coreProperties>
</file>