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714115">
      <w:pPr>
        <w:shd w:val="clear" w:color="auto" w:fill="FFFFFF"/>
        <w:spacing w:after="0" w:line="240" w:lineRule="auto"/>
        <w:jc w:val="center"/>
        <w:rPr>
          <w:rFonts w:ascii="Century Gothic" w:eastAsia="Century Gothic" w:hAnsi="Century Gothic" w:cs="Century Gothic"/>
          <w:b/>
          <w:color w:val="050505"/>
          <w:sz w:val="28"/>
          <w:szCs w:val="28"/>
        </w:rPr>
      </w:pPr>
      <w:r>
        <w:rPr>
          <w:rFonts w:ascii="Century Gothic" w:eastAsia="Century Gothic" w:hAnsi="Century Gothic" w:cs="Century Gothic"/>
          <w:b/>
          <w:color w:val="050505"/>
          <w:sz w:val="28"/>
          <w:szCs w:val="28"/>
        </w:rPr>
        <w:t>NOTA DE PRENSA</w:t>
      </w:r>
    </w:p>
    <w:p w:rsidR="00D06A6D" w:rsidRDefault="00D06A6D">
      <w:pPr>
        <w:shd w:val="clear" w:color="auto" w:fill="FFFFFF"/>
        <w:spacing w:after="0" w:line="240" w:lineRule="auto"/>
        <w:jc w:val="center"/>
        <w:rPr>
          <w:rFonts w:ascii="Century Gothic" w:eastAsia="Century Gothic" w:hAnsi="Century Gothic" w:cs="Century Gothic"/>
          <w:b/>
          <w:color w:val="050505"/>
        </w:rPr>
      </w:pPr>
    </w:p>
    <w:p w:rsidR="00D06A6D" w:rsidRDefault="00714115">
      <w:pPr>
        <w:shd w:val="clear" w:color="auto" w:fill="FFFFFF"/>
        <w:spacing w:after="0" w:line="240" w:lineRule="auto"/>
        <w:jc w:val="center"/>
        <w:rPr>
          <w:rFonts w:ascii="Century Gothic" w:eastAsia="Century Gothic" w:hAnsi="Century Gothic" w:cs="Century Gothic"/>
          <w:b/>
          <w:color w:val="050505"/>
          <w:sz w:val="28"/>
          <w:szCs w:val="28"/>
        </w:rPr>
      </w:pPr>
      <w:bookmarkStart w:id="0" w:name="_gjdgxs" w:colFirst="0" w:colLast="0"/>
      <w:bookmarkEnd w:id="0"/>
      <w:r>
        <w:rPr>
          <w:rFonts w:ascii="Century Gothic" w:eastAsia="Century Gothic" w:hAnsi="Century Gothic" w:cs="Century Gothic"/>
          <w:b/>
          <w:color w:val="050505"/>
          <w:sz w:val="28"/>
          <w:szCs w:val="28"/>
        </w:rPr>
        <w:t>PIURA: INSTALAN SENSOR ELECTRÓNICO EN EL MAR DE SECHURA PARA TRABAJAR EN SISTEMA DE ALERTA TEMPRANA</w:t>
      </w:r>
    </w:p>
    <w:p w:rsidR="00D06A6D" w:rsidRDefault="00D06A6D">
      <w:pPr>
        <w:shd w:val="clear" w:color="auto" w:fill="FFFFFF"/>
        <w:spacing w:after="0" w:line="240" w:lineRule="auto"/>
        <w:rPr>
          <w:rFonts w:ascii="Century Gothic" w:eastAsia="Century Gothic" w:hAnsi="Century Gothic" w:cs="Century Gothic"/>
          <w:b/>
          <w:color w:val="050505"/>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b/>
          <w:color w:val="050505"/>
        </w:rPr>
        <w:t>¡Atención!</w:t>
      </w:r>
      <w:r>
        <w:rPr>
          <w:rFonts w:ascii="Century Gothic" w:eastAsia="Century Gothic" w:hAnsi="Century Gothic" w:cs="Century Gothic"/>
          <w:color w:val="050505"/>
        </w:rPr>
        <w:t xml:space="preserve"> A través del uso de un sensor electrónico “</w:t>
      </w:r>
      <w:proofErr w:type="spellStart"/>
      <w:r>
        <w:rPr>
          <w:rFonts w:ascii="Century Gothic" w:eastAsia="Century Gothic" w:hAnsi="Century Gothic" w:cs="Century Gothic"/>
          <w:color w:val="050505"/>
        </w:rPr>
        <w:t>Hobo</w:t>
      </w:r>
      <w:proofErr w:type="spellEnd"/>
      <w:r>
        <w:rPr>
          <w:rFonts w:ascii="Century Gothic" w:eastAsia="Century Gothic" w:hAnsi="Century Gothic" w:cs="Century Gothic"/>
          <w:color w:val="050505"/>
        </w:rPr>
        <w:t>” (</w:t>
      </w:r>
      <w:proofErr w:type="spellStart"/>
      <w:r>
        <w:rPr>
          <w:rFonts w:ascii="Century Gothic" w:eastAsia="Century Gothic" w:hAnsi="Century Gothic" w:cs="Century Gothic"/>
          <w:color w:val="050505"/>
        </w:rPr>
        <w:t>datalogger</w:t>
      </w:r>
      <w:proofErr w:type="spellEnd"/>
      <w:r>
        <w:rPr>
          <w:rFonts w:ascii="Century Gothic" w:eastAsia="Century Gothic" w:hAnsi="Century Gothic" w:cs="Century Gothic"/>
          <w:color w:val="050505"/>
        </w:rPr>
        <w:t xml:space="preserve">) en el mar de Sechura (Piura), se </w:t>
      </w:r>
      <w:r w:rsidR="00274ADF">
        <w:rPr>
          <w:rFonts w:ascii="Century Gothic" w:eastAsia="Century Gothic" w:hAnsi="Century Gothic" w:cs="Century Gothic"/>
          <w:color w:val="050505"/>
        </w:rPr>
        <w:t>iniciaron trabajos para</w:t>
      </w:r>
      <w:r>
        <w:rPr>
          <w:rFonts w:ascii="Century Gothic" w:eastAsia="Century Gothic" w:hAnsi="Century Gothic" w:cs="Century Gothic"/>
          <w:color w:val="050505"/>
        </w:rPr>
        <w:t xml:space="preserve"> </w:t>
      </w:r>
      <w:r w:rsidR="00274ADF">
        <w:rPr>
          <w:rFonts w:ascii="Century Gothic" w:eastAsia="Century Gothic" w:hAnsi="Century Gothic" w:cs="Century Gothic"/>
          <w:color w:val="050505"/>
        </w:rPr>
        <w:t xml:space="preserve">establecer a futuro un sistema de alerta temprana para </w:t>
      </w:r>
      <w:r>
        <w:rPr>
          <w:rFonts w:ascii="Century Gothic" w:eastAsia="Century Gothic" w:hAnsi="Century Gothic" w:cs="Century Gothic"/>
          <w:color w:val="050505"/>
        </w:rPr>
        <w:t>alertar de manera eficaz y oportuna a los productores acuícolas de la región, sobre posibles eventos anómalos que perjudiquen sus cultivos.</w:t>
      </w:r>
    </w:p>
    <w:p w:rsidR="00D06A6D" w:rsidRDefault="00D06A6D">
      <w:pPr>
        <w:shd w:val="clear" w:color="auto" w:fill="FFFFFF"/>
        <w:spacing w:after="0" w:line="240" w:lineRule="auto"/>
        <w:jc w:val="both"/>
        <w:rPr>
          <w:rFonts w:ascii="Century Gothic" w:eastAsia="Century Gothic" w:hAnsi="Century Gothic" w:cs="Century Gothic"/>
          <w:color w:val="050505"/>
          <w:sz w:val="16"/>
          <w:szCs w:val="16"/>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 xml:space="preserve">Este moderno </w:t>
      </w:r>
      <w:r w:rsidR="00274ADF">
        <w:rPr>
          <w:rFonts w:ascii="Century Gothic" w:eastAsia="Century Gothic" w:hAnsi="Century Gothic" w:cs="Century Gothic"/>
          <w:color w:val="050505"/>
        </w:rPr>
        <w:t>equipo</w:t>
      </w:r>
      <w:r>
        <w:rPr>
          <w:rFonts w:ascii="Century Gothic" w:eastAsia="Century Gothic" w:hAnsi="Century Gothic" w:cs="Century Gothic"/>
          <w:color w:val="050505"/>
        </w:rPr>
        <w:t xml:space="preserve"> a favor del sector pesquero, medirá la temperatura superficial del agua de manera continua y permanente en intervalos de 1 hora, durante las 24 horas, los 365 días del año. De esta manera, recolectará una data histórica sobre el comportamiento de este parámetro a lo largo del tiempo.</w:t>
      </w:r>
    </w:p>
    <w:p w:rsidR="00D06A6D" w:rsidRDefault="00D06A6D">
      <w:pPr>
        <w:shd w:val="clear" w:color="auto" w:fill="FFFFFF"/>
        <w:spacing w:after="0" w:line="240" w:lineRule="auto"/>
        <w:jc w:val="both"/>
        <w:rPr>
          <w:rFonts w:ascii="Century Gothic" w:eastAsia="Century Gothic" w:hAnsi="Century Gothic" w:cs="Century Gothic"/>
          <w:color w:val="050505"/>
          <w:sz w:val="16"/>
          <w:szCs w:val="16"/>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Este esfuerzo es posible mediante el trabajo articulado entre el Instituto Tecnológico de la Producción (ITP), órgano adscrito al Ministerio de la Producción (Produce), a través del CITEpesquero Piura en coordinación con el Instituto del Mar de Perú (IMARPE) sede Paita y el Consejo de Maricultores.</w:t>
      </w:r>
    </w:p>
    <w:p w:rsidR="00D06A6D" w:rsidRDefault="00D06A6D">
      <w:pPr>
        <w:shd w:val="clear" w:color="auto" w:fill="FFFFFF"/>
        <w:spacing w:after="0" w:line="240" w:lineRule="auto"/>
        <w:rPr>
          <w:rFonts w:ascii="Century Gothic" w:eastAsia="Century Gothic" w:hAnsi="Century Gothic" w:cs="Century Gothic"/>
          <w:b/>
          <w:color w:val="050505"/>
          <w:sz w:val="16"/>
          <w:szCs w:val="16"/>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El sistema de prevención también incluirá la evaluación de la salinidad de la bahía de Sechura y el análisis de fitoplancton, es por ello, que de manera interdiaria</w:t>
      </w:r>
      <w:bookmarkStart w:id="1" w:name="_GoBack"/>
      <w:bookmarkEnd w:id="1"/>
      <w:r>
        <w:rPr>
          <w:rFonts w:ascii="Century Gothic" w:eastAsia="Century Gothic" w:hAnsi="Century Gothic" w:cs="Century Gothic"/>
          <w:color w:val="050505"/>
        </w:rPr>
        <w:t xml:space="preserve"> se tomarán muestras de agua para ser analizadas en el laboratorio de IMARPE.</w:t>
      </w:r>
    </w:p>
    <w:p w:rsidR="00D06A6D" w:rsidRDefault="00D06A6D">
      <w:pPr>
        <w:shd w:val="clear" w:color="auto" w:fill="FFFFFF"/>
        <w:spacing w:after="0" w:line="240" w:lineRule="auto"/>
        <w:jc w:val="both"/>
        <w:rPr>
          <w:rFonts w:ascii="Century Gothic" w:eastAsia="Century Gothic" w:hAnsi="Century Gothic" w:cs="Century Gothic"/>
          <w:color w:val="050505"/>
          <w:sz w:val="16"/>
          <w:szCs w:val="16"/>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Con ello, se identificará si hay variaciones anómalas de los parámetros físicos del agua, presencia de fitoplancton potencialmente tóxico o concentraciones algales altas, que puedan poner en riesgo los moluscos en cultivo.</w:t>
      </w:r>
    </w:p>
    <w:p w:rsidR="00D06A6D" w:rsidRDefault="00D06A6D">
      <w:pPr>
        <w:shd w:val="clear" w:color="auto" w:fill="FFFFFF"/>
        <w:spacing w:after="0" w:line="240" w:lineRule="auto"/>
        <w:jc w:val="both"/>
        <w:rPr>
          <w:rFonts w:ascii="Century Gothic" w:eastAsia="Century Gothic" w:hAnsi="Century Gothic" w:cs="Century Gothic"/>
          <w:color w:val="050505"/>
          <w:sz w:val="16"/>
          <w:szCs w:val="16"/>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 xml:space="preserve">“Es necesario robustecer esta data histórica para establecer a futuro un buen sistema de alerta temprana. Por ello, se ha capacitado al personal de vigilancia de la concesión acuícola de la Organización Social de Pescadores Artesanales en Las Delicias-bahía de Sechura, donde se ha instalado el sensor”, señaló William Rivera Peña, director del CITEpesquero Piura.  </w:t>
      </w:r>
    </w:p>
    <w:p w:rsidR="00D06A6D" w:rsidRDefault="00D06A6D">
      <w:pPr>
        <w:shd w:val="clear" w:color="auto" w:fill="FFFFFF"/>
        <w:spacing w:after="0" w:line="240" w:lineRule="auto"/>
        <w:rPr>
          <w:rFonts w:ascii="Century Gothic" w:eastAsia="Century Gothic" w:hAnsi="Century Gothic" w:cs="Century Gothic"/>
          <w:color w:val="050505"/>
          <w:sz w:val="16"/>
          <w:szCs w:val="16"/>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Por su parte, el presidente del Consejo de Maricultores, Agustín Matías Navarro, resaltó este trabajo de investigación ya que permitirá que los productores acuícolas puedan tomar acciones oportunas para evitar que sus cultivos se vean perjudicados.</w:t>
      </w:r>
    </w:p>
    <w:p w:rsidR="00D06A6D" w:rsidRDefault="00D06A6D">
      <w:pPr>
        <w:shd w:val="clear" w:color="auto" w:fill="FFFFFF"/>
        <w:spacing w:after="0" w:line="240" w:lineRule="auto"/>
        <w:rPr>
          <w:rFonts w:ascii="Century Gothic" w:eastAsia="Century Gothic" w:hAnsi="Century Gothic" w:cs="Century Gothic"/>
          <w:color w:val="050505"/>
          <w:sz w:val="16"/>
          <w:szCs w:val="16"/>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 xml:space="preserve">“Es una herramienta que nos ayudará a estar alertas ante eventos naturales y afloraciones algales que se dan cada año y afectan nuestros cultivos en el mar”, señaló, Matías Navarro. </w:t>
      </w:r>
    </w:p>
    <w:p w:rsidR="00D06A6D" w:rsidRDefault="00D06A6D">
      <w:pPr>
        <w:shd w:val="clear" w:color="auto" w:fill="FFFFFF"/>
        <w:spacing w:after="0" w:line="240" w:lineRule="auto"/>
        <w:rPr>
          <w:rFonts w:ascii="Century Gothic" w:eastAsia="Century Gothic" w:hAnsi="Century Gothic" w:cs="Century Gothic"/>
          <w:color w:val="050505"/>
          <w:sz w:val="16"/>
          <w:szCs w:val="16"/>
        </w:rPr>
      </w:pPr>
    </w:p>
    <w:p w:rsidR="00E80A39" w:rsidRDefault="00E80A39">
      <w:pPr>
        <w:shd w:val="clear" w:color="auto" w:fill="FFFFFF"/>
        <w:spacing w:after="0" w:line="240" w:lineRule="auto"/>
        <w:jc w:val="both"/>
        <w:rPr>
          <w:rFonts w:ascii="Century Gothic" w:eastAsia="Century Gothic" w:hAnsi="Century Gothic" w:cs="Century Gothic"/>
          <w:b/>
          <w:color w:val="050505"/>
        </w:rPr>
      </w:pPr>
    </w:p>
    <w:p w:rsidR="00E80A39" w:rsidRDefault="00E80A39">
      <w:pPr>
        <w:shd w:val="clear" w:color="auto" w:fill="FFFFFF"/>
        <w:spacing w:after="0" w:line="240" w:lineRule="auto"/>
        <w:jc w:val="both"/>
        <w:rPr>
          <w:rFonts w:ascii="Century Gothic" w:eastAsia="Century Gothic" w:hAnsi="Century Gothic" w:cs="Century Gothic"/>
          <w:b/>
          <w:color w:val="050505"/>
        </w:rPr>
      </w:pPr>
    </w:p>
    <w:p w:rsidR="00E80A39" w:rsidRDefault="00E80A39">
      <w:pPr>
        <w:shd w:val="clear" w:color="auto" w:fill="FFFFFF"/>
        <w:spacing w:after="0" w:line="240" w:lineRule="auto"/>
        <w:jc w:val="both"/>
        <w:rPr>
          <w:rFonts w:ascii="Century Gothic" w:eastAsia="Century Gothic" w:hAnsi="Century Gothic" w:cs="Century Gothic"/>
          <w:b/>
          <w:color w:val="050505"/>
        </w:rPr>
      </w:pPr>
    </w:p>
    <w:p w:rsidR="00E80A39" w:rsidRDefault="00E80A39">
      <w:pPr>
        <w:shd w:val="clear" w:color="auto" w:fill="FFFFFF"/>
        <w:spacing w:after="0" w:line="240" w:lineRule="auto"/>
        <w:jc w:val="both"/>
        <w:rPr>
          <w:rFonts w:ascii="Century Gothic" w:eastAsia="Century Gothic" w:hAnsi="Century Gothic" w:cs="Century Gothic"/>
          <w:b/>
          <w:color w:val="050505"/>
        </w:rPr>
      </w:pPr>
    </w:p>
    <w:p w:rsidR="00D06A6D" w:rsidRDefault="00714115">
      <w:pPr>
        <w:shd w:val="clear" w:color="auto" w:fill="FFFFFF"/>
        <w:spacing w:after="0" w:line="240" w:lineRule="auto"/>
        <w:jc w:val="both"/>
        <w:rPr>
          <w:rFonts w:ascii="Century Gothic" w:eastAsia="Century Gothic" w:hAnsi="Century Gothic" w:cs="Century Gothic"/>
          <w:b/>
          <w:color w:val="050505"/>
        </w:rPr>
      </w:pPr>
      <w:r>
        <w:rPr>
          <w:rFonts w:ascii="Century Gothic" w:eastAsia="Century Gothic" w:hAnsi="Century Gothic" w:cs="Century Gothic"/>
          <w:b/>
          <w:color w:val="050505"/>
        </w:rPr>
        <w:lastRenderedPageBreak/>
        <w:t>Dato</w:t>
      </w: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 xml:space="preserve">El sensor se encuentra instalado de manera fija en el área de producción “Las Delicias” en la bahía de Sechura, a dos metros por debajo de la superficie del mar y cada 15 días se recabará la información de dicho dispositivo, para trabajar la data y luego ponerla a disposición de los productores. </w:t>
      </w:r>
    </w:p>
    <w:p w:rsidR="00E80A39" w:rsidRDefault="00E80A39">
      <w:pPr>
        <w:shd w:val="clear" w:color="auto" w:fill="FFFFFF"/>
        <w:spacing w:after="0" w:line="240" w:lineRule="auto"/>
        <w:jc w:val="both"/>
        <w:rPr>
          <w:rFonts w:ascii="Century Gothic" w:eastAsia="Century Gothic" w:hAnsi="Century Gothic" w:cs="Century Gothic"/>
          <w:color w:val="050505"/>
        </w:rPr>
      </w:pPr>
    </w:p>
    <w:p w:rsidR="00D06A6D" w:rsidRDefault="00714115">
      <w:pPr>
        <w:shd w:val="clear" w:color="auto" w:fill="FFFFFF"/>
        <w:spacing w:after="0" w:line="240" w:lineRule="auto"/>
        <w:jc w:val="both"/>
        <w:rPr>
          <w:rFonts w:ascii="Century Gothic" w:eastAsia="Century Gothic" w:hAnsi="Century Gothic" w:cs="Century Gothic"/>
          <w:color w:val="050505"/>
        </w:rPr>
      </w:pPr>
      <w:r>
        <w:rPr>
          <w:rFonts w:ascii="Century Gothic" w:eastAsia="Century Gothic" w:hAnsi="Century Gothic" w:cs="Century Gothic"/>
          <w:color w:val="050505"/>
        </w:rPr>
        <w:t>La información técnica del sensor, así como los resultados de salinidad y fitoplancton cuantitativo, estarán disponible al público en las páginas del IMARPE y del CITEpesquero Piura.</w:t>
      </w: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714115">
      <w:pPr>
        <w:shd w:val="clear" w:color="auto" w:fill="FFFFFF"/>
        <w:spacing w:after="0" w:line="240" w:lineRule="auto"/>
        <w:jc w:val="right"/>
        <w:rPr>
          <w:rFonts w:ascii="Century Gothic" w:eastAsia="Century Gothic" w:hAnsi="Century Gothic" w:cs="Century Gothic"/>
          <w:b/>
          <w:color w:val="050505"/>
        </w:rPr>
      </w:pPr>
      <w:r>
        <w:rPr>
          <w:rFonts w:ascii="Century Gothic" w:eastAsia="Century Gothic" w:hAnsi="Century Gothic" w:cs="Century Gothic"/>
          <w:b/>
          <w:color w:val="050505"/>
        </w:rPr>
        <w:t>Piura, 6 de abril 2022</w:t>
      </w: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p w:rsidR="00D06A6D" w:rsidRDefault="00D06A6D">
      <w:pPr>
        <w:shd w:val="clear" w:color="auto" w:fill="FFFFFF"/>
        <w:spacing w:after="0" w:line="240" w:lineRule="auto"/>
        <w:rPr>
          <w:rFonts w:ascii="Century Gothic" w:eastAsia="Century Gothic" w:hAnsi="Century Gothic" w:cs="Century Gothic"/>
          <w:b/>
          <w:color w:val="050505"/>
          <w:sz w:val="24"/>
          <w:szCs w:val="24"/>
        </w:rPr>
      </w:pPr>
    </w:p>
    <w:sectPr w:rsidR="00D06A6D">
      <w:headerReference w:type="default" r:id="rId6"/>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C4" w:rsidRDefault="003330C4">
      <w:pPr>
        <w:spacing w:after="0" w:line="240" w:lineRule="auto"/>
      </w:pPr>
      <w:r>
        <w:separator/>
      </w:r>
    </w:p>
  </w:endnote>
  <w:endnote w:type="continuationSeparator" w:id="0">
    <w:p w:rsidR="003330C4" w:rsidRDefault="0033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D" w:rsidRDefault="00714115">
    <w:pPr>
      <w:pBdr>
        <w:top w:val="nil"/>
        <w:left w:val="nil"/>
        <w:bottom w:val="nil"/>
        <w:right w:val="nil"/>
        <w:between w:val="nil"/>
      </w:pBdr>
      <w:tabs>
        <w:tab w:val="center" w:pos="4252"/>
        <w:tab w:val="right" w:pos="8504"/>
      </w:tabs>
      <w:spacing w:after="0" w:line="240" w:lineRule="auto"/>
      <w:jc w:val="right"/>
      <w:rPr>
        <w:color w:val="000000"/>
        <w:sz w:val="16"/>
        <w:szCs w:val="16"/>
      </w:rPr>
    </w:pPr>
    <w:r>
      <w:rPr>
        <w:noProof/>
        <w:lang w:val="es-PE"/>
      </w:rPr>
      <w:drawing>
        <wp:anchor distT="0" distB="0" distL="0" distR="0" simplePos="0" relativeHeight="251660288" behindDoc="1" locked="0" layoutInCell="1" hidden="0" allowOverlap="1">
          <wp:simplePos x="0" y="0"/>
          <wp:positionH relativeFrom="column">
            <wp:posOffset>3974643</wp:posOffset>
          </wp:positionH>
          <wp:positionV relativeFrom="paragraph">
            <wp:posOffset>-723899</wp:posOffset>
          </wp:positionV>
          <wp:extent cx="2145697" cy="1018096"/>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45697" cy="1018096"/>
                  </a:xfrm>
                  <a:prstGeom prst="rect">
                    <a:avLst/>
                  </a:prstGeom>
                  <a:ln/>
                </pic:spPr>
              </pic:pic>
            </a:graphicData>
          </a:graphic>
        </wp:anchor>
      </w:drawing>
    </w:r>
    <w:r>
      <w:rPr>
        <w:noProof/>
        <w:lang w:val="es-PE"/>
      </w:rPr>
      <mc:AlternateContent>
        <mc:Choice Requires="wps">
          <w:drawing>
            <wp:anchor distT="45720" distB="45720" distL="114300" distR="114300" simplePos="0" relativeHeight="251661312" behindDoc="0" locked="0" layoutInCell="1" hidden="0" allowOverlap="1">
              <wp:simplePos x="0" y="0"/>
              <wp:positionH relativeFrom="column">
                <wp:posOffset>-556894</wp:posOffset>
              </wp:positionH>
              <wp:positionV relativeFrom="paragraph">
                <wp:posOffset>-117474</wp:posOffset>
              </wp:positionV>
              <wp:extent cx="2409825" cy="1404620"/>
              <wp:effectExtent l="0" t="0" r="9525" b="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rsidR="00131F48" w:rsidRPr="00131F48" w:rsidRDefault="00714115" w:rsidP="00131F48">
                          <w:pPr>
                            <w:shd w:val="clear" w:color="auto" w:fill="FFFFFF"/>
                            <w:spacing w:after="0" w:line="240" w:lineRule="auto"/>
                            <w:jc w:val="center"/>
                            <w:textAlignment w:val="baseline"/>
                            <w:rPr>
                              <w:rFonts w:eastAsia="Times New Roman" w:cstheme="minorHAnsi"/>
                              <w:color w:val="000000"/>
                              <w:sz w:val="14"/>
                              <w:szCs w:val="14"/>
                            </w:rPr>
                          </w:pPr>
                          <w:r w:rsidRPr="00131F48">
                            <w:rPr>
                              <w:rFonts w:eastAsia="Times New Roman" w:cstheme="minorHAnsi"/>
                              <w:color w:val="000000"/>
                              <w:sz w:val="14"/>
                              <w:szCs w:val="14"/>
                              <w:bdr w:val="none" w:sz="0" w:space="0" w:color="auto" w:frame="1"/>
                              <w:shd w:val="clear" w:color="auto" w:fill="FFFFFF"/>
                            </w:rPr>
                            <w:t xml:space="preserve">Calle Fortunato </w:t>
                          </w:r>
                          <w:proofErr w:type="spellStart"/>
                          <w:r w:rsidRPr="00131F48">
                            <w:rPr>
                              <w:rFonts w:eastAsia="Times New Roman" w:cstheme="minorHAnsi"/>
                              <w:color w:val="000000"/>
                              <w:sz w:val="14"/>
                              <w:szCs w:val="14"/>
                              <w:bdr w:val="none" w:sz="0" w:space="0" w:color="auto" w:frame="1"/>
                              <w:shd w:val="clear" w:color="auto" w:fill="FFFFFF"/>
                            </w:rPr>
                            <w:t>Chirichigno</w:t>
                          </w:r>
                          <w:proofErr w:type="spellEnd"/>
                          <w:r w:rsidRPr="00131F48">
                            <w:rPr>
                              <w:rFonts w:eastAsia="Times New Roman" w:cstheme="minorHAnsi"/>
                              <w:color w:val="000000"/>
                              <w:sz w:val="14"/>
                              <w:szCs w:val="14"/>
                              <w:bdr w:val="none" w:sz="0" w:space="0" w:color="auto" w:frame="1"/>
                              <w:shd w:val="clear" w:color="auto" w:fill="FFFFFF"/>
                            </w:rPr>
                            <w:t xml:space="preserve"> A-2, Oficinas 305 y 306, Urbanización San Eduardo – Piura. Cámara de Comercio y Producción de Piura, tercer piso. Teléfono: (73) 217-077</w:t>
                          </w:r>
                        </w:p>
                      </w:txbxContent>
                    </wps:txbx>
                    <wps:bodyPr rot="0" vert="horz" wrap="square" lIns="91440" tIns="45720" rIns="91440" bIns="45720"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5720" distT="45720" distL="114300" distR="114300" hidden="0" layoutInCell="1" locked="0" relativeHeight="0" simplePos="0">
              <wp:simplePos x="0" y="0"/>
              <wp:positionH relativeFrom="column">
                <wp:posOffset>-556894</wp:posOffset>
              </wp:positionH>
              <wp:positionV relativeFrom="paragraph">
                <wp:posOffset>-117474</wp:posOffset>
              </wp:positionV>
              <wp:extent cx="2419350" cy="140462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19350" cy="140462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C4" w:rsidRDefault="003330C4">
      <w:pPr>
        <w:spacing w:after="0" w:line="240" w:lineRule="auto"/>
      </w:pPr>
      <w:r>
        <w:separator/>
      </w:r>
    </w:p>
  </w:footnote>
  <w:footnote w:type="continuationSeparator" w:id="0">
    <w:p w:rsidR="003330C4" w:rsidRDefault="00333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D" w:rsidRDefault="00714115">
    <w:pPr>
      <w:pBdr>
        <w:top w:val="nil"/>
        <w:left w:val="nil"/>
        <w:bottom w:val="nil"/>
        <w:right w:val="nil"/>
        <w:between w:val="nil"/>
      </w:pBdr>
      <w:tabs>
        <w:tab w:val="center" w:pos="4252"/>
        <w:tab w:val="right" w:pos="8504"/>
      </w:tabs>
      <w:spacing w:after="0" w:line="240" w:lineRule="auto"/>
      <w:rPr>
        <w:color w:val="000000"/>
      </w:rPr>
    </w:pPr>
    <w:r>
      <w:rPr>
        <w:noProof/>
        <w:lang w:val="es-PE"/>
      </w:rPr>
      <w:drawing>
        <wp:anchor distT="0" distB="0" distL="0" distR="0" simplePos="0" relativeHeight="251658240" behindDoc="1" locked="0" layoutInCell="1" hidden="0" allowOverlap="1">
          <wp:simplePos x="0" y="0"/>
          <wp:positionH relativeFrom="column">
            <wp:posOffset>-527684</wp:posOffset>
          </wp:positionH>
          <wp:positionV relativeFrom="paragraph">
            <wp:posOffset>-144779</wp:posOffset>
          </wp:positionV>
          <wp:extent cx="2298028" cy="46609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98028" cy="466090"/>
                  </a:xfrm>
                  <a:prstGeom prst="rect">
                    <a:avLst/>
                  </a:prstGeom>
                  <a:ln/>
                </pic:spPr>
              </pic:pic>
            </a:graphicData>
          </a:graphic>
        </wp:anchor>
      </w:drawing>
    </w:r>
    <w:r>
      <w:rPr>
        <w:noProof/>
        <w:lang w:val="es-PE"/>
      </w:rPr>
      <w:drawing>
        <wp:anchor distT="0" distB="0" distL="0" distR="0" simplePos="0" relativeHeight="251659264" behindDoc="1" locked="0" layoutInCell="1" hidden="0" allowOverlap="1">
          <wp:simplePos x="0" y="0"/>
          <wp:positionH relativeFrom="column">
            <wp:posOffset>4610100</wp:posOffset>
          </wp:positionH>
          <wp:positionV relativeFrom="paragraph">
            <wp:posOffset>-210819</wp:posOffset>
          </wp:positionV>
          <wp:extent cx="1390650" cy="5896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90650" cy="589675"/>
                  </a:xfrm>
                  <a:prstGeom prst="rect">
                    <a:avLst/>
                  </a:prstGeom>
                  <a:ln/>
                </pic:spPr>
              </pic:pic>
            </a:graphicData>
          </a:graphic>
        </wp:anchor>
      </w:drawing>
    </w:r>
  </w:p>
  <w:p w:rsidR="00D06A6D" w:rsidRDefault="00D06A6D">
    <w:pPr>
      <w:pBdr>
        <w:top w:val="nil"/>
        <w:left w:val="nil"/>
        <w:bottom w:val="nil"/>
        <w:right w:val="nil"/>
        <w:between w:val="nil"/>
      </w:pBdr>
      <w:tabs>
        <w:tab w:val="center" w:pos="4252"/>
        <w:tab w:val="right" w:pos="8504"/>
      </w:tabs>
      <w:spacing w:after="0" w:line="240" w:lineRule="auto"/>
      <w:rPr>
        <w:color w:val="000000"/>
      </w:rPr>
    </w:pPr>
  </w:p>
  <w:p w:rsidR="00D06A6D" w:rsidRDefault="00D06A6D">
    <w:pPr>
      <w:pBdr>
        <w:top w:val="nil"/>
        <w:left w:val="nil"/>
        <w:bottom w:val="nil"/>
        <w:right w:val="nil"/>
        <w:between w:val="nil"/>
      </w:pBdr>
      <w:tabs>
        <w:tab w:val="center" w:pos="4252"/>
        <w:tab w:val="right" w:pos="8504"/>
      </w:tabs>
      <w:spacing w:after="0" w:line="240" w:lineRule="auto"/>
      <w:rPr>
        <w:color w:val="000000"/>
      </w:rPr>
    </w:pPr>
  </w:p>
  <w:p w:rsidR="00D06A6D" w:rsidRDefault="00714115">
    <w:pPr>
      <w:pBdr>
        <w:top w:val="nil"/>
        <w:left w:val="nil"/>
        <w:bottom w:val="nil"/>
        <w:right w:val="nil"/>
        <w:between w:val="nil"/>
      </w:pBdr>
      <w:spacing w:after="0" w:line="240" w:lineRule="auto"/>
      <w:jc w:val="center"/>
      <w:rPr>
        <w:color w:val="000000"/>
      </w:rPr>
    </w:pPr>
    <w:r>
      <w:rPr>
        <w:color w:val="000000"/>
      </w:rPr>
      <w:t>“Decenio de la Igualdad de Oportunidades para mujeres y hombres”</w:t>
    </w:r>
  </w:p>
  <w:p w:rsidR="00D06A6D" w:rsidRDefault="00714115">
    <w:pPr>
      <w:pBdr>
        <w:top w:val="nil"/>
        <w:left w:val="nil"/>
        <w:bottom w:val="nil"/>
        <w:right w:val="nil"/>
        <w:between w:val="nil"/>
      </w:pBdr>
      <w:spacing w:after="0" w:line="240" w:lineRule="auto"/>
      <w:jc w:val="center"/>
      <w:rPr>
        <w:color w:val="000000"/>
      </w:rPr>
    </w:pPr>
    <w:r>
      <w:rPr>
        <w:color w:val="000000"/>
      </w:rPr>
      <w:t>“Año del Fortalecimiento de la Soberanía Nacional”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6D"/>
    <w:rsid w:val="00274ADF"/>
    <w:rsid w:val="003330C4"/>
    <w:rsid w:val="00714115"/>
    <w:rsid w:val="009D1792"/>
    <w:rsid w:val="00D06A6D"/>
    <w:rsid w:val="00E80A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691D-4584-4AB7-9B3A-AE77491F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2022-04-05T16:19:00Z</dcterms:created>
  <dcterms:modified xsi:type="dcterms:W3CDTF">2022-04-05T16:30:00Z</dcterms:modified>
</cp:coreProperties>
</file>