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02A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6C757309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CONVOCATORIA DE PRENSA</w:t>
      </w:r>
    </w:p>
    <w:p w14:paraId="70CB20E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</w:p>
    <w:p w14:paraId="3BBAD2EE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ATENCIÓN JEFES DE INFORMACIÓN</w:t>
      </w:r>
    </w:p>
    <w:p w14:paraId="093ABC2C" w14:textId="77777777" w:rsidR="006A79CB" w:rsidRDefault="006A79C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222222"/>
          <w:sz w:val="18"/>
          <w:szCs w:val="18"/>
        </w:rPr>
      </w:pPr>
    </w:p>
    <w:p w14:paraId="2D5190F1" w14:textId="0811298D" w:rsidR="006A79CB" w:rsidRPr="0045481C" w:rsidRDefault="0045481C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>ESTE VIERNES 6 DE MAYO SE REALIZA EL</w:t>
      </w:r>
      <w:r w:rsidRPr="00823AC6"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  <w:t xml:space="preserve"> PRIMER FESTIVAL DE PRODUCTOS PESQUEROS Y ACUÍCOLAS - ¡PIURA IMPARABLE!</w:t>
      </w:r>
    </w:p>
    <w:p w14:paraId="2D3246CB" w14:textId="77777777" w:rsidR="006A79CB" w:rsidRDefault="006A79CB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</w:p>
    <w:p w14:paraId="7CD29A08" w14:textId="341D1978" w:rsidR="006A79CB" w:rsidRDefault="00454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222222"/>
        </w:rPr>
      </w:pPr>
      <w:r>
        <w:rPr>
          <w:rFonts w:ascii="Century Gothic" w:eastAsia="Century Gothic" w:hAnsi="Century Gothic" w:cs="Century Gothic"/>
          <w:i/>
          <w:color w:val="222222"/>
        </w:rPr>
        <w:t>Cocina en vivo y degustación de platos</w:t>
      </w:r>
      <w:r w:rsidR="00B63204">
        <w:rPr>
          <w:rFonts w:ascii="Century Gothic" w:eastAsia="Century Gothic" w:hAnsi="Century Gothic" w:cs="Century Gothic"/>
          <w:i/>
          <w:color w:val="222222"/>
        </w:rPr>
        <w:t xml:space="preserve"> </w:t>
      </w:r>
      <w:r>
        <w:rPr>
          <w:rFonts w:ascii="Century Gothic" w:eastAsia="Century Gothic" w:hAnsi="Century Gothic" w:cs="Century Gothic"/>
          <w:i/>
          <w:color w:val="222222"/>
        </w:rPr>
        <w:t>gastronómicos.</w:t>
      </w:r>
    </w:p>
    <w:p w14:paraId="366C1F44" w14:textId="77777777" w:rsidR="006A79CB" w:rsidRPr="00B7235A" w:rsidRDefault="006A79CB">
      <w:pPr>
        <w:shd w:val="clear" w:color="auto" w:fill="FFFFFF"/>
        <w:spacing w:after="0" w:line="240" w:lineRule="auto"/>
        <w:rPr>
          <w:rFonts w:ascii="Century Gothic" w:hAnsi="Century Gothic"/>
          <w:color w:val="222222"/>
        </w:rPr>
      </w:pPr>
    </w:p>
    <w:p w14:paraId="0C5DDF69" w14:textId="77777777" w:rsidR="00B7235A" w:rsidRPr="00B7235A" w:rsidRDefault="00B7235A" w:rsidP="00B7235A">
      <w:pPr>
        <w:rPr>
          <w:rFonts w:ascii="Century Gothic" w:hAnsi="Century Gothic"/>
        </w:rPr>
      </w:pPr>
      <w:r w:rsidRPr="00B7235A">
        <w:rPr>
          <w:rFonts w:ascii="Century Gothic" w:hAnsi="Century Gothic"/>
        </w:rPr>
        <w:t>Con el objetivo de impulsar la actividad económica de las micro, pequeñas y medianas empresas (</w:t>
      </w:r>
      <w:proofErr w:type="spellStart"/>
      <w:r w:rsidRPr="00B7235A">
        <w:rPr>
          <w:rFonts w:ascii="Century Gothic" w:hAnsi="Century Gothic"/>
        </w:rPr>
        <w:t>mipymes</w:t>
      </w:r>
      <w:proofErr w:type="spellEnd"/>
      <w:r w:rsidRPr="00B7235A">
        <w:rPr>
          <w:rFonts w:ascii="Century Gothic" w:hAnsi="Century Gothic"/>
        </w:rPr>
        <w:t>) pesqueras, acuícolas y productivas, el Instituto Tecnológico de la Producción (ITP) órgano adscrito al Ministerio de la Producción (Produce) a través del CITEpesquero Piura lanzará el I festival octubrino de productos pesqueros y acuícolas ¡Piura Imparable!</w:t>
      </w:r>
    </w:p>
    <w:p w14:paraId="08507ED6" w14:textId="28C934C6" w:rsidR="00B7235A" w:rsidRDefault="00B7235A" w:rsidP="00B7235A">
      <w:pPr>
        <w:rPr>
          <w:rFonts w:ascii="Century Gothic" w:hAnsi="Century Gothic"/>
        </w:rPr>
      </w:pPr>
      <w:r w:rsidRPr="00B7235A">
        <w:rPr>
          <w:rFonts w:ascii="Century Gothic" w:hAnsi="Century Gothic"/>
        </w:rPr>
        <w:t>El evento a desarrollarse en el marco de la campaña “Con Calidad para Mamá” del ITP red CITE, será posible mediante una alianza estratégica con la Municipalidad Veintiséis de Octubre</w:t>
      </w:r>
      <w:r w:rsidRPr="00B7235A">
        <w:rPr>
          <w:rFonts w:ascii="Century Gothic" w:hAnsi="Century Gothic"/>
        </w:rPr>
        <w:t xml:space="preserve">, </w:t>
      </w:r>
      <w:r w:rsidRPr="00B7235A">
        <w:rPr>
          <w:rFonts w:ascii="Century Gothic" w:hAnsi="Century Gothic"/>
        </w:rPr>
        <w:t>el Programa A Comer Pescado de Produce</w:t>
      </w:r>
      <w:r w:rsidRPr="00B7235A">
        <w:rPr>
          <w:rFonts w:ascii="Century Gothic" w:hAnsi="Century Gothic"/>
        </w:rPr>
        <w:t xml:space="preserve"> y </w:t>
      </w:r>
      <w:proofErr w:type="spellStart"/>
      <w:r w:rsidRPr="00B7235A">
        <w:rPr>
          <w:rFonts w:ascii="Century Gothic" w:hAnsi="Century Gothic"/>
        </w:rPr>
        <w:t>Profonanpe</w:t>
      </w:r>
      <w:proofErr w:type="spellEnd"/>
      <w:r w:rsidR="0017087C">
        <w:rPr>
          <w:rFonts w:ascii="Century Gothic" w:hAnsi="Century Gothic"/>
        </w:rPr>
        <w:t>.</w:t>
      </w:r>
    </w:p>
    <w:p w14:paraId="249F4373" w14:textId="025109AA" w:rsidR="00AA057D" w:rsidRDefault="0017087C" w:rsidP="00AA0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Durante el festival productores pesqueros y acuícolas expondrán sus productos a precios bajos al alcance de las familias piuranas. </w:t>
      </w:r>
      <w:r w:rsidR="00AA057D">
        <w:rPr>
          <w:rFonts w:ascii="Century Gothic" w:eastAsia="Century Gothic" w:hAnsi="Century Gothic" w:cs="Century Gothic"/>
          <w:color w:val="000000"/>
        </w:rPr>
        <w:t>Además,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AA057D">
        <w:rPr>
          <w:rFonts w:ascii="Century Gothic" w:eastAsia="Century Gothic" w:hAnsi="Century Gothic" w:cs="Century Gothic"/>
          <w:color w:val="000000"/>
        </w:rPr>
        <w:t xml:space="preserve">se </w:t>
      </w:r>
      <w:r w:rsidRPr="00823AC6">
        <w:rPr>
          <w:rFonts w:ascii="Century Gothic" w:eastAsia="Century Gothic" w:hAnsi="Century Gothic" w:cs="Century Gothic"/>
          <w:color w:val="000000"/>
        </w:rPr>
        <w:t>pre</w:t>
      </w:r>
      <w:r>
        <w:rPr>
          <w:rFonts w:ascii="Century Gothic" w:eastAsia="Century Gothic" w:hAnsi="Century Gothic" w:cs="Century Gothic"/>
          <w:color w:val="000000"/>
        </w:rPr>
        <w:t>senta</w:t>
      </w:r>
      <w:r w:rsidRPr="00823AC6">
        <w:rPr>
          <w:rFonts w:ascii="Century Gothic" w:eastAsia="Century Gothic" w:hAnsi="Century Gothic" w:cs="Century Gothic"/>
          <w:color w:val="000000"/>
        </w:rPr>
        <w:t>r</w:t>
      </w:r>
      <w:r>
        <w:rPr>
          <w:rFonts w:ascii="Century Gothic" w:eastAsia="Century Gothic" w:hAnsi="Century Gothic" w:cs="Century Gothic"/>
          <w:color w:val="000000"/>
        </w:rPr>
        <w:t xml:space="preserve">á </w:t>
      </w:r>
      <w:r w:rsidRPr="00823AC6">
        <w:rPr>
          <w:rFonts w:ascii="Century Gothic" w:eastAsia="Century Gothic" w:hAnsi="Century Gothic" w:cs="Century Gothic"/>
          <w:color w:val="000000"/>
        </w:rPr>
        <w:t xml:space="preserve">en vivo </w:t>
      </w:r>
      <w:r>
        <w:rPr>
          <w:rFonts w:ascii="Century Gothic" w:eastAsia="Century Gothic" w:hAnsi="Century Gothic" w:cs="Century Gothic"/>
          <w:color w:val="000000"/>
        </w:rPr>
        <w:t xml:space="preserve">la preparación de platillos </w:t>
      </w:r>
      <w:r w:rsidRPr="00823AC6">
        <w:rPr>
          <w:rFonts w:ascii="Century Gothic" w:eastAsia="Century Gothic" w:hAnsi="Century Gothic" w:cs="Century Gothic"/>
          <w:color w:val="000000"/>
        </w:rPr>
        <w:t>a base de pescado y mariscos. Asimismo, los asistentes podrán deleitarse con un show artístico para algarabía de los piuranos.</w:t>
      </w:r>
      <w:bookmarkStart w:id="0" w:name="_gjdgxs" w:colFirst="0" w:colLast="0"/>
      <w:bookmarkEnd w:id="0"/>
    </w:p>
    <w:p w14:paraId="79EC7AFF" w14:textId="00378A58" w:rsidR="00AA057D" w:rsidRDefault="00AA057D" w:rsidP="00AA0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6DC30631" w14:textId="56817CCD" w:rsidR="00AA057D" w:rsidRPr="00AA057D" w:rsidRDefault="00AA057D" w:rsidP="00AA05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 inauguración del evento se desarrollará a partir de las 10: 00 a.m. </w:t>
      </w:r>
    </w:p>
    <w:p w14:paraId="10DB63BB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140687" wp14:editId="2E4B2C08">
                <wp:simplePos x="0" y="0"/>
                <wp:positionH relativeFrom="column">
                  <wp:posOffset>15244</wp:posOffset>
                </wp:positionH>
                <wp:positionV relativeFrom="paragraph">
                  <wp:posOffset>138430</wp:posOffset>
                </wp:positionV>
                <wp:extent cx="5391150" cy="28575"/>
                <wp:effectExtent l="38100" t="38100" r="76200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15244</wp:posOffset>
                </wp:positionH>
                <wp:positionV relativeFrom="paragraph">
                  <wp:posOffset>138430</wp:posOffset>
                </wp:positionV>
                <wp:extent cx="550545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8DAC10" w14:textId="77777777" w:rsidR="006A79CB" w:rsidRDefault="00B63204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6AB44BD2" w14:textId="77777777" w:rsidR="007B5C3D" w:rsidRDefault="007B5C3D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6A9AFEBD" w14:textId="77777777" w:rsidR="007B5C3D" w:rsidRDefault="007B5C3D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Tablaconcuadrcula"/>
        <w:tblW w:w="0" w:type="auto"/>
        <w:tblInd w:w="347" w:type="dxa"/>
        <w:tblLook w:val="04A0" w:firstRow="1" w:lastRow="0" w:firstColumn="1" w:lastColumn="0" w:noHBand="0" w:noVBand="1"/>
      </w:tblPr>
      <w:tblGrid>
        <w:gridCol w:w="2405"/>
        <w:gridCol w:w="5387"/>
      </w:tblGrid>
      <w:tr w:rsidR="007B5C3D" w14:paraId="3E0C7FEE" w14:textId="77777777" w:rsidTr="00AB09CC">
        <w:trPr>
          <w:trHeight w:val="318"/>
        </w:trPr>
        <w:tc>
          <w:tcPr>
            <w:tcW w:w="2405" w:type="dxa"/>
          </w:tcPr>
          <w:p w14:paraId="25FC98D1" w14:textId="117351B6" w:rsidR="007B5C3D" w:rsidRPr="00AB09CC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AB09CC">
              <w:rPr>
                <w:rFonts w:ascii="Century Gothic" w:eastAsia="Century Gothic" w:hAnsi="Century Gothic" w:cs="Century Gothic"/>
                <w:b/>
                <w:color w:val="000000"/>
              </w:rPr>
              <w:t>Día</w:t>
            </w:r>
          </w:p>
        </w:tc>
        <w:tc>
          <w:tcPr>
            <w:tcW w:w="5387" w:type="dxa"/>
          </w:tcPr>
          <w:p w14:paraId="667F55D3" w14:textId="4909026C" w:rsidR="007B5C3D" w:rsidRDefault="007B5C3D" w:rsidP="00AB09CC">
            <w:pPr>
              <w:shd w:val="clear" w:color="auto" w:fill="FFFFFF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viernes 6 de mayo 2022</w:t>
            </w:r>
          </w:p>
        </w:tc>
      </w:tr>
      <w:tr w:rsidR="007B5C3D" w14:paraId="791C2314" w14:textId="77777777" w:rsidTr="00AB09CC">
        <w:tc>
          <w:tcPr>
            <w:tcW w:w="2405" w:type="dxa"/>
          </w:tcPr>
          <w:p w14:paraId="0094A61B" w14:textId="5E162FD9" w:rsidR="007B5C3D" w:rsidRPr="00AB09CC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AB09C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Duración del evento </w:t>
            </w:r>
          </w:p>
        </w:tc>
        <w:tc>
          <w:tcPr>
            <w:tcW w:w="5387" w:type="dxa"/>
          </w:tcPr>
          <w:p w14:paraId="61B508B6" w14:textId="0817843B" w:rsidR="007B5C3D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8:30 a.m. a 1:00 p.m.</w:t>
            </w:r>
          </w:p>
        </w:tc>
      </w:tr>
      <w:tr w:rsidR="007B5C3D" w14:paraId="36E15DEE" w14:textId="77777777" w:rsidTr="00AB09CC">
        <w:tc>
          <w:tcPr>
            <w:tcW w:w="2405" w:type="dxa"/>
          </w:tcPr>
          <w:p w14:paraId="477AB053" w14:textId="7E0BEB7E" w:rsidR="007B5C3D" w:rsidRPr="00AB09CC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AB09CC">
              <w:rPr>
                <w:rFonts w:ascii="Century Gothic" w:eastAsia="Century Gothic" w:hAnsi="Century Gothic" w:cs="Century Gothic"/>
                <w:b/>
                <w:bCs/>
              </w:rPr>
              <w:t>Inauguración del evento</w:t>
            </w:r>
          </w:p>
        </w:tc>
        <w:tc>
          <w:tcPr>
            <w:tcW w:w="5387" w:type="dxa"/>
          </w:tcPr>
          <w:p w14:paraId="48CB35F2" w14:textId="590F8EA9" w:rsidR="007B5C3D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10:00 a.m.</w:t>
            </w:r>
          </w:p>
        </w:tc>
      </w:tr>
      <w:tr w:rsidR="007B5C3D" w14:paraId="7B666B49" w14:textId="77777777" w:rsidTr="00AB09CC">
        <w:tc>
          <w:tcPr>
            <w:tcW w:w="2405" w:type="dxa"/>
          </w:tcPr>
          <w:p w14:paraId="7EDD4534" w14:textId="770FA7C3" w:rsidR="007B5C3D" w:rsidRPr="00AB09CC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AB09CC">
              <w:rPr>
                <w:rFonts w:ascii="Century Gothic" w:eastAsia="Century Gothic" w:hAnsi="Century Gothic" w:cs="Century Gothic"/>
                <w:b/>
                <w:color w:val="000000"/>
              </w:rPr>
              <w:t>Lugar</w:t>
            </w:r>
          </w:p>
        </w:tc>
        <w:tc>
          <w:tcPr>
            <w:tcW w:w="5387" w:type="dxa"/>
          </w:tcPr>
          <w:p w14:paraId="09B4E29E" w14:textId="1B7B1713" w:rsidR="007B5C3D" w:rsidRPr="007B5C3D" w:rsidRDefault="007B5C3D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  <w:r w:rsidRPr="007B5C3D">
              <w:rPr>
                <w:rFonts w:ascii="Century Gothic" w:eastAsia="Century Gothic" w:hAnsi="Century Gothic" w:cs="Century Gothic"/>
                <w:bCs/>
                <w:color w:val="000000"/>
              </w:rPr>
              <w:t>Mercado San José- distrito Veintiséis de Octubre</w:t>
            </w:r>
          </w:p>
        </w:tc>
      </w:tr>
      <w:tr w:rsidR="007B5C3D" w14:paraId="67D1378A" w14:textId="77777777" w:rsidTr="00AB09CC">
        <w:tc>
          <w:tcPr>
            <w:tcW w:w="2405" w:type="dxa"/>
          </w:tcPr>
          <w:p w14:paraId="232ECFF3" w14:textId="51626648" w:rsidR="007B5C3D" w:rsidRPr="00AB09CC" w:rsidRDefault="007B5C3D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AB09CC">
              <w:rPr>
                <w:rFonts w:ascii="Century Gothic" w:eastAsia="Century Gothic" w:hAnsi="Century Gothic" w:cs="Century Gothic"/>
                <w:b/>
                <w:color w:val="000000"/>
              </w:rPr>
              <w:t>Contacto</w:t>
            </w:r>
          </w:p>
        </w:tc>
        <w:tc>
          <w:tcPr>
            <w:tcW w:w="5387" w:type="dxa"/>
          </w:tcPr>
          <w:p w14:paraId="55EC5DA4" w14:textId="1F3EFD12" w:rsidR="007B5C3D" w:rsidRPr="007B5C3D" w:rsidRDefault="007B5C3D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  <w:r w:rsidRPr="007B5C3D">
              <w:rPr>
                <w:rFonts w:ascii="Century Gothic" w:eastAsia="Century Gothic" w:hAnsi="Century Gothic" w:cs="Century Gothic"/>
                <w:bCs/>
                <w:color w:val="000000"/>
              </w:rPr>
              <w:t>Merly Manrique Puelles</w:t>
            </w:r>
            <w:r>
              <w:rPr>
                <w:rFonts w:ascii="Century Gothic" w:eastAsia="Century Gothic" w:hAnsi="Century Gothic" w:cs="Century Gothic"/>
                <w:bCs/>
                <w:color w:val="000000"/>
              </w:rPr>
              <w:t xml:space="preserve"> (949033019) </w:t>
            </w:r>
          </w:p>
        </w:tc>
      </w:tr>
    </w:tbl>
    <w:p w14:paraId="150EC552" w14:textId="628A96B6" w:rsidR="006A79CB" w:rsidRDefault="006A79C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6A2AC82B" w14:textId="7D91E7C2" w:rsidR="006A79CB" w:rsidRDefault="00B63204">
      <w:pPr>
        <w:shd w:val="clear" w:color="auto" w:fill="FFFFFF"/>
        <w:spacing w:after="0" w:line="240" w:lineRule="auto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</w:rPr>
        <w:t> </w:t>
      </w:r>
    </w:p>
    <w:p w14:paraId="3A13A6DB" w14:textId="77777777" w:rsidR="006A79CB" w:rsidRDefault="006A79CB">
      <w:pPr>
        <w:shd w:val="clear" w:color="auto" w:fill="FFFFFF"/>
        <w:spacing w:after="0" w:line="240" w:lineRule="auto"/>
        <w:jc w:val="both"/>
        <w:rPr>
          <w:color w:val="222222"/>
        </w:rPr>
      </w:pPr>
    </w:p>
    <w:p w14:paraId="1EF4FAF9" w14:textId="77777777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 </w:t>
      </w:r>
    </w:p>
    <w:p w14:paraId="374CED03" w14:textId="49D4D211" w:rsidR="006A79CB" w:rsidRDefault="00B63204">
      <w:pP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   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ab/>
        <w:t xml:space="preserve">      Piura, </w:t>
      </w:r>
      <w:r>
        <w:rPr>
          <w:rFonts w:ascii="Century Gothic" w:eastAsia="Century Gothic" w:hAnsi="Century Gothic" w:cs="Century Gothic"/>
          <w:b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de ma</w:t>
      </w:r>
      <w:r w:rsidR="00AA057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y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o 202</w:t>
      </w:r>
      <w:r w:rsidR="00AA057D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2</w:t>
      </w:r>
    </w:p>
    <w:p w14:paraId="1D2D5BAB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0225ED9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19D9FB8" w14:textId="77777777" w:rsidR="006A79CB" w:rsidRDefault="00B63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47053D78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5A95"/>
          <w:sz w:val="18"/>
          <w:szCs w:val="18"/>
          <w:u w:val="single"/>
        </w:rPr>
      </w:pPr>
      <w:bookmarkStart w:id="1" w:name="_30j0zll" w:colFirst="0" w:colLast="0"/>
      <w:bookmarkEnd w:id="1"/>
    </w:p>
    <w:sectPr w:rsidR="006A79CB">
      <w:headerReference w:type="default" r:id="rId8"/>
      <w:footerReference w:type="default" r:id="rId9"/>
      <w:pgSz w:w="11906" w:h="16838"/>
      <w:pgMar w:top="1135" w:right="1700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CEFF" w14:textId="77777777" w:rsidR="00A86199" w:rsidRDefault="00A86199">
      <w:pPr>
        <w:spacing w:after="0" w:line="240" w:lineRule="auto"/>
      </w:pPr>
      <w:r>
        <w:separator/>
      </w:r>
    </w:p>
  </w:endnote>
  <w:endnote w:type="continuationSeparator" w:id="0">
    <w:p w14:paraId="3E980421" w14:textId="77777777" w:rsidR="00A86199" w:rsidRDefault="00A8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A701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2D058909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B179" w14:textId="77777777" w:rsidR="00A86199" w:rsidRDefault="00A86199">
      <w:pPr>
        <w:spacing w:after="0" w:line="240" w:lineRule="auto"/>
      </w:pPr>
      <w:r>
        <w:separator/>
      </w:r>
    </w:p>
  </w:footnote>
  <w:footnote w:type="continuationSeparator" w:id="0">
    <w:p w14:paraId="0AF5877A" w14:textId="77777777" w:rsidR="00A86199" w:rsidRDefault="00A8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9008" w14:textId="77777777" w:rsidR="006A79CB" w:rsidRDefault="00B6320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F75727" wp14:editId="3BD75FE4">
          <wp:simplePos x="0" y="0"/>
          <wp:positionH relativeFrom="column">
            <wp:posOffset>-342894</wp:posOffset>
          </wp:positionH>
          <wp:positionV relativeFrom="paragraph">
            <wp:posOffset>-234943</wp:posOffset>
          </wp:positionV>
          <wp:extent cx="2186940" cy="44259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8676CF" wp14:editId="5188B9E4">
          <wp:simplePos x="0" y="0"/>
          <wp:positionH relativeFrom="column">
            <wp:posOffset>4681220</wp:posOffset>
          </wp:positionH>
          <wp:positionV relativeFrom="paragraph">
            <wp:posOffset>-403854</wp:posOffset>
          </wp:positionV>
          <wp:extent cx="1714500" cy="84582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0134A8" w14:textId="77777777" w:rsidR="006A79CB" w:rsidRDefault="00B632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503FBE" wp14:editId="72A9FC51">
              <wp:simplePos x="0" y="0"/>
              <wp:positionH relativeFrom="column">
                <wp:posOffset>-901692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19447" w14:textId="77777777" w:rsidR="00F3241D" w:rsidRDefault="00A8619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03FB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7E419447" w14:textId="77777777" w:rsidR="00F3241D" w:rsidRDefault="00A8619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4E023F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335"/>
    <w:multiLevelType w:val="multilevel"/>
    <w:tmpl w:val="A36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42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CB"/>
    <w:rsid w:val="0017087C"/>
    <w:rsid w:val="001F3F72"/>
    <w:rsid w:val="0045481C"/>
    <w:rsid w:val="00484A90"/>
    <w:rsid w:val="005728DD"/>
    <w:rsid w:val="006A79CB"/>
    <w:rsid w:val="007B5C3D"/>
    <w:rsid w:val="00A86199"/>
    <w:rsid w:val="00AA057D"/>
    <w:rsid w:val="00AB09CC"/>
    <w:rsid w:val="00B63204"/>
    <w:rsid w:val="00B7235A"/>
    <w:rsid w:val="00D537D1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A70C0"/>
  <w15:docId w15:val="{1DCF238B-CC38-4FBE-B352-C3CF833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B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hiram amilcar salazar castillo</dc:creator>
  <cp:lastModifiedBy>Nioma Merly Manrique Puelles</cp:lastModifiedBy>
  <cp:revision>2</cp:revision>
  <dcterms:created xsi:type="dcterms:W3CDTF">2022-05-04T22:03:00Z</dcterms:created>
  <dcterms:modified xsi:type="dcterms:W3CDTF">2022-05-04T22:03:00Z</dcterms:modified>
</cp:coreProperties>
</file>