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6F264" w14:textId="74CEFA48" w:rsidR="00B171BC" w:rsidRPr="00EA49FE" w:rsidRDefault="009B03F0" w:rsidP="008C75B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 octavo año</w:t>
      </w:r>
      <w:r w:rsidR="007E46DA" w:rsidRPr="00734EE5">
        <w:rPr>
          <w:b/>
          <w:bCs/>
          <w:color w:val="000000" w:themeColor="text1"/>
          <w:sz w:val="32"/>
          <w:szCs w:val="32"/>
        </w:rPr>
        <w:t>,</w:t>
      </w:r>
      <w:r w:rsidRPr="00734EE5">
        <w:rPr>
          <w:b/>
          <w:bCs/>
          <w:color w:val="000000" w:themeColor="text1"/>
          <w:sz w:val="32"/>
          <w:szCs w:val="32"/>
        </w:rPr>
        <w:t xml:space="preserve"> </w:t>
      </w:r>
      <w:r w:rsidR="00B171BC" w:rsidRPr="00B171BC">
        <w:rPr>
          <w:b/>
          <w:bCs/>
          <w:sz w:val="32"/>
          <w:szCs w:val="32"/>
        </w:rPr>
        <w:t>Aus</w:t>
      </w:r>
      <w:bookmarkStart w:id="0" w:name="_GoBack"/>
      <w:bookmarkEnd w:id="0"/>
      <w:r w:rsidR="00B171BC" w:rsidRPr="00B171BC">
        <w:rPr>
          <w:b/>
          <w:bCs/>
          <w:sz w:val="32"/>
          <w:szCs w:val="32"/>
        </w:rPr>
        <w:t xml:space="preserve">tral Group </w:t>
      </w:r>
      <w:r w:rsidR="00897AD6">
        <w:rPr>
          <w:b/>
          <w:bCs/>
          <w:sz w:val="32"/>
          <w:szCs w:val="32"/>
        </w:rPr>
        <w:t xml:space="preserve">es reconocida </w:t>
      </w:r>
      <w:r w:rsidR="00B171BC" w:rsidRPr="00B171BC">
        <w:rPr>
          <w:b/>
          <w:bCs/>
          <w:sz w:val="32"/>
          <w:szCs w:val="32"/>
        </w:rPr>
        <w:t>como empresa socialmente responsable</w:t>
      </w:r>
      <w:r w:rsidR="00B171BC">
        <w:rPr>
          <w:b/>
          <w:bCs/>
          <w:sz w:val="32"/>
          <w:szCs w:val="32"/>
        </w:rPr>
        <w:t xml:space="preserve"> </w:t>
      </w:r>
    </w:p>
    <w:p w14:paraId="7BAAE96E" w14:textId="207573FC" w:rsidR="008C75BE" w:rsidRDefault="00ED70FD" w:rsidP="00ED70FD">
      <w:pPr>
        <w:pStyle w:val="Prrafodelista"/>
        <w:numPr>
          <w:ilvl w:val="0"/>
          <w:numId w:val="1"/>
        </w:numPr>
        <w:jc w:val="center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Empresa pesquera</w:t>
      </w:r>
      <w:r w:rsidR="00ED5F50">
        <w:rPr>
          <w:b/>
          <w:bCs/>
          <w:i/>
          <w:iCs/>
          <w:sz w:val="21"/>
          <w:szCs w:val="21"/>
        </w:rPr>
        <w:t xml:space="preserve"> </w:t>
      </w:r>
      <w:r w:rsidR="00ED5F50" w:rsidRPr="00ED5F50">
        <w:rPr>
          <w:b/>
          <w:bCs/>
          <w:i/>
          <w:iCs/>
          <w:sz w:val="21"/>
          <w:szCs w:val="21"/>
        </w:rPr>
        <w:t>demostr</w:t>
      </w:r>
      <w:r>
        <w:rPr>
          <w:b/>
          <w:bCs/>
          <w:i/>
          <w:iCs/>
          <w:sz w:val="21"/>
          <w:szCs w:val="21"/>
        </w:rPr>
        <w:t>ó</w:t>
      </w:r>
      <w:r w:rsidR="00ED5F50" w:rsidRPr="00ED5F50">
        <w:rPr>
          <w:b/>
          <w:bCs/>
          <w:i/>
          <w:iCs/>
          <w:sz w:val="21"/>
          <w:szCs w:val="21"/>
        </w:rPr>
        <w:t xml:space="preserve"> su trabajo continuo hacia la sostenibilidad y mejoras en su gestión.</w:t>
      </w:r>
    </w:p>
    <w:p w14:paraId="41D5B742" w14:textId="3EE43FB6" w:rsidR="00160B93" w:rsidRPr="0087480D" w:rsidRDefault="00160B93" w:rsidP="00ED70FD">
      <w:pPr>
        <w:pStyle w:val="Prrafodelista"/>
        <w:numPr>
          <w:ilvl w:val="0"/>
          <w:numId w:val="1"/>
        </w:numPr>
        <w:jc w:val="center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El reconocimiento </w:t>
      </w:r>
      <w:r w:rsidRPr="00C7352C">
        <w:rPr>
          <w:b/>
          <w:bCs/>
          <w:i/>
          <w:iCs/>
          <w:sz w:val="21"/>
          <w:szCs w:val="21"/>
        </w:rPr>
        <w:t>DESR</w:t>
      </w:r>
      <w:r>
        <w:rPr>
          <w:b/>
          <w:bCs/>
          <w:i/>
          <w:iCs/>
          <w:sz w:val="21"/>
          <w:szCs w:val="21"/>
        </w:rPr>
        <w:t xml:space="preserve"> es</w:t>
      </w:r>
      <w:r w:rsidRPr="00C7352C">
        <w:rPr>
          <w:b/>
          <w:bCs/>
          <w:i/>
          <w:iCs/>
          <w:sz w:val="21"/>
          <w:szCs w:val="21"/>
        </w:rPr>
        <w:t xml:space="preserve"> otorgado por </w:t>
      </w:r>
      <w:r w:rsidRPr="0087480D">
        <w:rPr>
          <w:b/>
          <w:bCs/>
          <w:i/>
          <w:iCs/>
          <w:sz w:val="21"/>
          <w:szCs w:val="21"/>
        </w:rPr>
        <w:t>Perú Sostenible en alianza con el</w:t>
      </w:r>
      <w:r>
        <w:rPr>
          <w:b/>
          <w:bCs/>
          <w:i/>
          <w:iCs/>
          <w:sz w:val="21"/>
          <w:szCs w:val="21"/>
        </w:rPr>
        <w:t xml:space="preserve"> </w:t>
      </w:r>
      <w:r w:rsidRPr="0087480D">
        <w:rPr>
          <w:b/>
          <w:bCs/>
          <w:i/>
          <w:iCs/>
          <w:sz w:val="21"/>
          <w:szCs w:val="21"/>
        </w:rPr>
        <w:t>Centro Mexicano de Filantropía (CEMEFI).</w:t>
      </w:r>
    </w:p>
    <w:p w14:paraId="34F2F472" w14:textId="0B768315" w:rsidR="00F21F24" w:rsidRPr="00912C84" w:rsidRDefault="00762A82" w:rsidP="00DB7C2E">
      <w:pPr>
        <w:jc w:val="both"/>
        <w:rPr>
          <w:b/>
          <w:bCs/>
          <w:i/>
          <w:iCs/>
        </w:rPr>
      </w:pPr>
      <w:r w:rsidRPr="00912C84">
        <w:rPr>
          <w:b/>
          <w:bCs/>
        </w:rPr>
        <w:t xml:space="preserve">Lima, </w:t>
      </w:r>
      <w:r w:rsidR="00E42149" w:rsidRPr="00912C84">
        <w:rPr>
          <w:b/>
          <w:bCs/>
        </w:rPr>
        <w:t>juni</w:t>
      </w:r>
      <w:r w:rsidR="008C75BE" w:rsidRPr="00912C84">
        <w:rPr>
          <w:b/>
          <w:bCs/>
        </w:rPr>
        <w:t>o</w:t>
      </w:r>
      <w:r w:rsidRPr="00912C84">
        <w:rPr>
          <w:b/>
          <w:bCs/>
        </w:rPr>
        <w:t xml:space="preserve"> de 2022.-</w:t>
      </w:r>
      <w:r w:rsidR="00AF6A02" w:rsidRPr="00912C84">
        <w:t xml:space="preserve"> </w:t>
      </w:r>
      <w:r w:rsidR="0090241E" w:rsidRPr="00912C84">
        <w:t xml:space="preserve">La pesquera </w:t>
      </w:r>
      <w:r w:rsidR="00455209" w:rsidRPr="00912C84">
        <w:t>Austral Group fue reconocida</w:t>
      </w:r>
      <w:r w:rsidR="00F21F24" w:rsidRPr="00912C84">
        <w:t>,</w:t>
      </w:r>
      <w:r w:rsidR="0090241E" w:rsidRPr="00912C84">
        <w:t xml:space="preserve"> por octavo año</w:t>
      </w:r>
      <w:r w:rsidR="00F21F24" w:rsidRPr="00912C84">
        <w:t>,</w:t>
      </w:r>
      <w:r w:rsidR="00455209" w:rsidRPr="00912C84">
        <w:t xml:space="preserve"> con el Distintivo Empresa Socialmente Responsable (DESR</w:t>
      </w:r>
      <w:r w:rsidR="00455209" w:rsidRPr="002D5C92">
        <w:t>)</w:t>
      </w:r>
      <w:r w:rsidR="00F21F24" w:rsidRPr="002D5C92">
        <w:t xml:space="preserve">, </w:t>
      </w:r>
      <w:r w:rsidR="00F21F24" w:rsidRPr="002D5C92">
        <w:rPr>
          <w:i/>
          <w:iCs/>
        </w:rPr>
        <w:t>otorgado por Perú Sostenible en alianza con el Centro Mexicano de Filantropía (CEMEFI)</w:t>
      </w:r>
      <w:r w:rsidR="00F21F24" w:rsidRPr="00912C84">
        <w:rPr>
          <w:b/>
          <w:bCs/>
          <w:i/>
          <w:iCs/>
        </w:rPr>
        <w:t xml:space="preserve">. </w:t>
      </w:r>
      <w:r w:rsidR="00F21F24" w:rsidRPr="00912C84">
        <w:rPr>
          <w:iCs/>
        </w:rPr>
        <w:t>A</w:t>
      </w:r>
      <w:r w:rsidR="00F21F24" w:rsidRPr="00912C84">
        <w:t xml:space="preserve">simismo, fue premiada </w:t>
      </w:r>
      <w:r w:rsidR="009C49D8" w:rsidRPr="00912C84">
        <w:t xml:space="preserve">por sus </w:t>
      </w:r>
      <w:r w:rsidR="00F21F24" w:rsidRPr="00912C84">
        <w:rPr>
          <w:rFonts w:cstheme="minorHAnsi"/>
        </w:rPr>
        <w:t>buenas prácticas en la categoría de “Ética e Integridad”</w:t>
      </w:r>
      <w:r w:rsidR="00065705" w:rsidRPr="00912C84">
        <w:t xml:space="preserve">, destacando </w:t>
      </w:r>
      <w:r w:rsidR="008307A2" w:rsidRPr="00912C84">
        <w:t>su</w:t>
      </w:r>
      <w:r w:rsidR="00065705" w:rsidRPr="00912C84">
        <w:t xml:space="preserve"> genuino compromiso con una gestión sostenible.</w:t>
      </w:r>
      <w:r w:rsidR="0090241E" w:rsidRPr="00912C84">
        <w:t xml:space="preserve"> </w:t>
      </w:r>
    </w:p>
    <w:p w14:paraId="15A979E1" w14:textId="1B7BF9B9" w:rsidR="00ED70FD" w:rsidRPr="007E46DA" w:rsidRDefault="00167C27" w:rsidP="00ED70FD">
      <w:pPr>
        <w:jc w:val="both"/>
        <w:rPr>
          <w:rFonts w:cstheme="minorHAnsi"/>
          <w:color w:val="000000" w:themeColor="text1"/>
        </w:rPr>
      </w:pPr>
      <w:r w:rsidRPr="00912C84">
        <w:rPr>
          <w:rFonts w:cstheme="minorHAnsi"/>
        </w:rPr>
        <w:t>“</w:t>
      </w:r>
      <w:r w:rsidR="00ED70FD" w:rsidRPr="00912C84">
        <w:rPr>
          <w:rFonts w:cstheme="minorHAnsi"/>
        </w:rPr>
        <w:t xml:space="preserve">Estamos sumamente orgullosos de ser nuevamente </w:t>
      </w:r>
      <w:r w:rsidR="00EA6F45">
        <w:rPr>
          <w:rFonts w:cstheme="minorHAnsi"/>
        </w:rPr>
        <w:t>reconocidos</w:t>
      </w:r>
      <w:r w:rsidR="00ED70FD" w:rsidRPr="00912C84">
        <w:rPr>
          <w:rFonts w:cstheme="minorHAnsi"/>
        </w:rPr>
        <w:t xml:space="preserve"> con este distintivo</w:t>
      </w:r>
      <w:r w:rsidR="00370481">
        <w:rPr>
          <w:rFonts w:cstheme="minorHAnsi"/>
        </w:rPr>
        <w:t xml:space="preserve"> que evidencia </w:t>
      </w:r>
      <w:r w:rsidR="00CF1E88" w:rsidRPr="00912C84">
        <w:rPr>
          <w:rFonts w:cstheme="minorHAnsi"/>
        </w:rPr>
        <w:t xml:space="preserve">nuestro </w:t>
      </w:r>
      <w:r w:rsidR="00CF1E88">
        <w:rPr>
          <w:rFonts w:cstheme="minorHAnsi"/>
        </w:rPr>
        <w:t>compromiso</w:t>
      </w:r>
      <w:r w:rsidR="00ED70FD" w:rsidRPr="00912C84">
        <w:rPr>
          <w:rFonts w:cstheme="minorHAnsi"/>
        </w:rPr>
        <w:t xml:space="preserve"> de continuar trabajando año tras año en la mejora de nuestros indicadores en materia ambiental, social y de buen gobierno corporativo</w:t>
      </w:r>
      <w:r w:rsidR="002766F1">
        <w:rPr>
          <w:rFonts w:cstheme="minorHAnsi"/>
        </w:rPr>
        <w:t xml:space="preserve">; así como </w:t>
      </w:r>
      <w:r w:rsidR="000F69C5" w:rsidRPr="00912C84">
        <w:rPr>
          <w:rFonts w:cstheme="minorHAnsi"/>
        </w:rPr>
        <w:t>nuestro compromiso</w:t>
      </w:r>
      <w:r w:rsidR="0086198D" w:rsidRPr="00912C84">
        <w:rPr>
          <w:rFonts w:cstheme="minorHAnsi"/>
        </w:rPr>
        <w:t xml:space="preserve"> </w:t>
      </w:r>
      <w:r w:rsidR="008B4E5C" w:rsidRPr="00912C84">
        <w:rPr>
          <w:rFonts w:cstheme="minorHAnsi"/>
        </w:rPr>
        <w:t>como</w:t>
      </w:r>
      <w:r w:rsidR="00A65603" w:rsidRPr="00912C84">
        <w:rPr>
          <w:rFonts w:cstheme="minorHAnsi"/>
        </w:rPr>
        <w:t xml:space="preserve"> agente de cambio </w:t>
      </w:r>
      <w:r w:rsidR="0086198D" w:rsidRPr="00912C84">
        <w:rPr>
          <w:rFonts w:cstheme="minorHAnsi"/>
        </w:rPr>
        <w:t>que aporta al</w:t>
      </w:r>
      <w:r w:rsidR="00A65603" w:rsidRPr="00912C84">
        <w:rPr>
          <w:rFonts w:cstheme="minorHAnsi"/>
        </w:rPr>
        <w:t xml:space="preserve"> desarrollo </w:t>
      </w:r>
      <w:r w:rsidR="0086198D" w:rsidRPr="00912C84">
        <w:rPr>
          <w:rFonts w:cstheme="minorHAnsi"/>
        </w:rPr>
        <w:t>sostenible de nuestro</w:t>
      </w:r>
      <w:r w:rsidR="00A65603" w:rsidRPr="00912C84">
        <w:rPr>
          <w:rFonts w:cstheme="minorHAnsi"/>
        </w:rPr>
        <w:t xml:space="preserve"> </w:t>
      </w:r>
      <w:r w:rsidR="0014735B" w:rsidRPr="00912C84">
        <w:rPr>
          <w:rFonts w:cstheme="minorHAnsi"/>
        </w:rPr>
        <w:t>país</w:t>
      </w:r>
      <w:r w:rsidR="00ED70FD" w:rsidRPr="00912C84">
        <w:rPr>
          <w:rFonts w:cstheme="minorHAnsi"/>
        </w:rPr>
        <w:t xml:space="preserve">”, </w:t>
      </w:r>
      <w:r w:rsidR="00CF1E88" w:rsidRPr="007E46DA">
        <w:rPr>
          <w:rFonts w:cstheme="minorHAnsi"/>
          <w:color w:val="000000" w:themeColor="text1"/>
        </w:rPr>
        <w:t>señaló</w:t>
      </w:r>
      <w:r w:rsidR="007D6328" w:rsidRPr="007E46DA">
        <w:rPr>
          <w:rFonts w:cstheme="minorHAnsi"/>
          <w:color w:val="000000" w:themeColor="text1"/>
        </w:rPr>
        <w:t xml:space="preserve"> </w:t>
      </w:r>
      <w:r w:rsidR="00ED70FD" w:rsidRPr="007E46DA">
        <w:rPr>
          <w:rFonts w:cstheme="minorHAnsi"/>
          <w:color w:val="000000" w:themeColor="text1"/>
        </w:rPr>
        <w:t>Adriana Giudice, gerente general Austral Group.</w:t>
      </w:r>
    </w:p>
    <w:p w14:paraId="6291A7B0" w14:textId="7E435D51" w:rsidR="0014735B" w:rsidRPr="007E46DA" w:rsidRDefault="00E76B95" w:rsidP="00167C27">
      <w:pPr>
        <w:jc w:val="both"/>
        <w:rPr>
          <w:rFonts w:cstheme="minorHAnsi"/>
          <w:color w:val="000000" w:themeColor="text1"/>
        </w:rPr>
      </w:pPr>
      <w:r w:rsidRPr="007E46DA">
        <w:rPr>
          <w:rFonts w:cstheme="minorHAnsi"/>
          <w:color w:val="000000" w:themeColor="text1"/>
        </w:rPr>
        <w:t xml:space="preserve">En esta edición, la empresa pesquera obtuvo un </w:t>
      </w:r>
      <w:r w:rsidR="009C49D8" w:rsidRPr="007E46DA">
        <w:rPr>
          <w:rFonts w:cstheme="minorHAnsi"/>
          <w:color w:val="000000" w:themeColor="text1"/>
        </w:rPr>
        <w:t xml:space="preserve">puntaje de </w:t>
      </w:r>
      <w:r w:rsidRPr="007E46DA">
        <w:rPr>
          <w:rFonts w:cstheme="minorHAnsi"/>
          <w:color w:val="000000" w:themeColor="text1"/>
        </w:rPr>
        <w:t xml:space="preserve">91.07% sobre 100, </w:t>
      </w:r>
      <w:r w:rsidR="00167C27" w:rsidRPr="007E46DA">
        <w:rPr>
          <w:rFonts w:cstheme="minorHAnsi"/>
          <w:color w:val="000000" w:themeColor="text1"/>
        </w:rPr>
        <w:t xml:space="preserve">ubicándose más de diez puntos por encima del promedio general de todas las empresas que obtuvieron el DESR. </w:t>
      </w:r>
      <w:r w:rsidRPr="007E46DA">
        <w:rPr>
          <w:rFonts w:cstheme="minorHAnsi"/>
          <w:color w:val="000000" w:themeColor="text1"/>
        </w:rPr>
        <w:t xml:space="preserve">Así se resalta </w:t>
      </w:r>
      <w:r w:rsidR="0004264C" w:rsidRPr="007E46DA">
        <w:rPr>
          <w:rFonts w:cstheme="minorHAnsi"/>
          <w:color w:val="000000" w:themeColor="text1"/>
        </w:rPr>
        <w:t>el alto</w:t>
      </w:r>
      <w:r w:rsidRPr="007E46DA">
        <w:rPr>
          <w:rFonts w:cstheme="minorHAnsi"/>
          <w:color w:val="000000" w:themeColor="text1"/>
        </w:rPr>
        <w:t xml:space="preserve"> desempeño de Austral en la estrategia de sostenibilidad, buen gobierno corporativo, </w:t>
      </w:r>
      <w:r w:rsidR="0054647C" w:rsidRPr="007E46DA">
        <w:rPr>
          <w:rFonts w:cstheme="minorHAnsi"/>
          <w:color w:val="000000" w:themeColor="text1"/>
        </w:rPr>
        <w:t xml:space="preserve">gestión ambiental, </w:t>
      </w:r>
      <w:r w:rsidR="00E73280" w:rsidRPr="007E46DA">
        <w:rPr>
          <w:rFonts w:cstheme="minorHAnsi"/>
          <w:color w:val="000000" w:themeColor="text1"/>
        </w:rPr>
        <w:t xml:space="preserve">relación con las </w:t>
      </w:r>
      <w:r w:rsidR="0004264C" w:rsidRPr="007E46DA">
        <w:rPr>
          <w:rFonts w:cstheme="minorHAnsi"/>
          <w:color w:val="000000" w:themeColor="text1"/>
        </w:rPr>
        <w:t>comunidades</w:t>
      </w:r>
      <w:r w:rsidR="007403FD" w:rsidRPr="007E46DA">
        <w:rPr>
          <w:rFonts w:cstheme="minorHAnsi"/>
          <w:color w:val="000000" w:themeColor="text1"/>
        </w:rPr>
        <w:t xml:space="preserve"> donde opera</w:t>
      </w:r>
      <w:r w:rsidR="0014735B" w:rsidRPr="007E46DA">
        <w:rPr>
          <w:rFonts w:cstheme="minorHAnsi"/>
          <w:color w:val="000000" w:themeColor="text1"/>
        </w:rPr>
        <w:t>, entre otros</w:t>
      </w:r>
      <w:r w:rsidR="0014735B" w:rsidRPr="00734EE5">
        <w:rPr>
          <w:rFonts w:cstheme="minorHAnsi"/>
          <w:color w:val="000000" w:themeColor="text1"/>
        </w:rPr>
        <w:t xml:space="preserve">. </w:t>
      </w:r>
      <w:r w:rsidR="00302A5C" w:rsidRPr="00734EE5">
        <w:rPr>
          <w:rFonts w:cstheme="minorHAnsi"/>
          <w:color w:val="000000" w:themeColor="text1"/>
        </w:rPr>
        <w:t xml:space="preserve">La pesquera </w:t>
      </w:r>
      <w:r w:rsidR="007403FD" w:rsidRPr="00734EE5">
        <w:rPr>
          <w:rFonts w:cstheme="minorHAnsi"/>
          <w:color w:val="000000" w:themeColor="text1"/>
        </w:rPr>
        <w:t xml:space="preserve">también </w:t>
      </w:r>
      <w:r w:rsidR="0014735B" w:rsidRPr="00734EE5">
        <w:rPr>
          <w:rFonts w:cstheme="minorHAnsi"/>
          <w:color w:val="000000" w:themeColor="text1"/>
        </w:rPr>
        <w:t>logró un incremento considerable de su puntaje dentro de los tema</w:t>
      </w:r>
      <w:r w:rsidR="00ED7E16" w:rsidRPr="00734EE5">
        <w:rPr>
          <w:rFonts w:cstheme="minorHAnsi"/>
          <w:color w:val="000000" w:themeColor="text1"/>
        </w:rPr>
        <w:t>s</w:t>
      </w:r>
      <w:r w:rsidR="00ED7E16" w:rsidRPr="007E46DA">
        <w:rPr>
          <w:rFonts w:cstheme="minorHAnsi"/>
          <w:color w:val="000000" w:themeColor="text1"/>
        </w:rPr>
        <w:t xml:space="preserve"> de diversidad e inclusión, desarrollo del capital humano y ecoeficiencia.</w:t>
      </w:r>
    </w:p>
    <w:p w14:paraId="14EF5E16" w14:textId="281C403F" w:rsidR="00167C27" w:rsidRPr="00912C84" w:rsidRDefault="0054647C" w:rsidP="00ED70FD">
      <w:pPr>
        <w:jc w:val="both"/>
        <w:rPr>
          <w:rFonts w:cstheme="minorHAnsi"/>
        </w:rPr>
      </w:pPr>
      <w:r w:rsidRPr="007E46DA">
        <w:rPr>
          <w:rFonts w:cstheme="minorHAnsi"/>
          <w:color w:val="000000" w:themeColor="text1"/>
        </w:rPr>
        <w:t>Durante la ceremonia</w:t>
      </w:r>
      <w:r w:rsidR="00167C27" w:rsidRPr="007E46DA">
        <w:rPr>
          <w:rFonts w:cstheme="minorHAnsi"/>
          <w:color w:val="000000" w:themeColor="text1"/>
        </w:rPr>
        <w:t xml:space="preserve">, la empresa además recibió </w:t>
      </w:r>
      <w:r w:rsidRPr="007E46DA">
        <w:rPr>
          <w:rFonts w:cstheme="minorHAnsi"/>
          <w:color w:val="000000" w:themeColor="text1"/>
        </w:rPr>
        <w:t xml:space="preserve">el </w:t>
      </w:r>
      <w:r w:rsidR="00167C27" w:rsidRPr="007E46DA">
        <w:rPr>
          <w:rFonts w:cstheme="minorHAnsi"/>
          <w:color w:val="000000" w:themeColor="text1"/>
        </w:rPr>
        <w:t xml:space="preserve">reconocimiento por sus buenas prácticas en la categoría de Ética e Integridad. Ante ello, Giudice agregó que, la compañía viene </w:t>
      </w:r>
      <w:r w:rsidR="00FB2D6A" w:rsidRPr="007E46DA">
        <w:rPr>
          <w:rFonts w:cstheme="minorHAnsi"/>
          <w:color w:val="000000" w:themeColor="text1"/>
        </w:rPr>
        <w:t>desarrollando desde</w:t>
      </w:r>
      <w:r w:rsidR="00167C27" w:rsidRPr="007E46DA">
        <w:rPr>
          <w:rFonts w:cstheme="minorHAnsi"/>
          <w:color w:val="000000" w:themeColor="text1"/>
        </w:rPr>
        <w:t xml:space="preserve"> el 2019 el </w:t>
      </w:r>
      <w:r w:rsidR="004239E5" w:rsidRPr="007E46DA">
        <w:rPr>
          <w:rFonts w:cstheme="minorHAnsi"/>
          <w:color w:val="000000" w:themeColor="text1"/>
        </w:rPr>
        <w:t>sistem</w:t>
      </w:r>
      <w:r w:rsidR="00167C27" w:rsidRPr="007E46DA">
        <w:rPr>
          <w:rFonts w:cstheme="minorHAnsi"/>
          <w:color w:val="000000" w:themeColor="text1"/>
        </w:rPr>
        <w:t xml:space="preserve">a de cumplimiento de buen gobierno corporativo y desde hace un año </w:t>
      </w:r>
      <w:r w:rsidR="00332517" w:rsidRPr="007E46DA">
        <w:rPr>
          <w:rFonts w:cstheme="minorHAnsi"/>
          <w:color w:val="000000" w:themeColor="text1"/>
        </w:rPr>
        <w:t xml:space="preserve">trabaja en la </w:t>
      </w:r>
      <w:r w:rsidR="00167C27" w:rsidRPr="007E46DA">
        <w:rPr>
          <w:rFonts w:cstheme="minorHAnsi"/>
          <w:color w:val="000000" w:themeColor="text1"/>
        </w:rPr>
        <w:t xml:space="preserve">implementación del programa de cumplimiento de libre competencia que </w:t>
      </w:r>
      <w:r w:rsidR="00167C27" w:rsidRPr="00302A5C">
        <w:rPr>
          <w:rFonts w:cstheme="minorHAnsi"/>
          <w:color w:val="000000" w:themeColor="text1"/>
        </w:rPr>
        <w:t xml:space="preserve">permite identificar </w:t>
      </w:r>
      <w:r w:rsidR="00167C27" w:rsidRPr="007E46DA">
        <w:rPr>
          <w:rFonts w:cstheme="minorHAnsi"/>
          <w:color w:val="000000" w:themeColor="text1"/>
        </w:rPr>
        <w:t>los riesgos</w:t>
      </w:r>
      <w:r w:rsidR="00C97034" w:rsidRPr="007E46DA">
        <w:rPr>
          <w:rFonts w:cstheme="minorHAnsi"/>
          <w:color w:val="000000" w:themeColor="text1"/>
        </w:rPr>
        <w:t>, los procesos que eviten</w:t>
      </w:r>
      <w:r w:rsidR="00167C27" w:rsidRPr="007E46DA">
        <w:rPr>
          <w:rFonts w:cstheme="minorHAnsi"/>
          <w:color w:val="000000" w:themeColor="text1"/>
        </w:rPr>
        <w:t xml:space="preserve"> posibles infracciones</w:t>
      </w:r>
      <w:r w:rsidR="002B02E3" w:rsidRPr="007E46DA">
        <w:rPr>
          <w:rFonts w:cstheme="minorHAnsi"/>
          <w:color w:val="000000" w:themeColor="text1"/>
        </w:rPr>
        <w:t xml:space="preserve"> y</w:t>
      </w:r>
      <w:r w:rsidR="0083484C" w:rsidRPr="007E46DA">
        <w:rPr>
          <w:rFonts w:cstheme="minorHAnsi"/>
          <w:color w:val="000000" w:themeColor="text1"/>
        </w:rPr>
        <w:t xml:space="preserve">, de </w:t>
      </w:r>
      <w:r w:rsidR="00BB02BD" w:rsidRPr="007E46DA">
        <w:rPr>
          <w:rFonts w:cstheme="minorHAnsi"/>
          <w:color w:val="000000" w:themeColor="text1"/>
        </w:rPr>
        <w:t>esta manera</w:t>
      </w:r>
      <w:r w:rsidR="0083484C" w:rsidRPr="007E46DA">
        <w:rPr>
          <w:rFonts w:cstheme="minorHAnsi"/>
          <w:color w:val="000000" w:themeColor="text1"/>
        </w:rPr>
        <w:t xml:space="preserve">, </w:t>
      </w:r>
      <w:r w:rsidR="002B02E3" w:rsidRPr="007E46DA">
        <w:rPr>
          <w:rFonts w:cstheme="minorHAnsi"/>
          <w:color w:val="000000" w:themeColor="text1"/>
        </w:rPr>
        <w:t>asegurar</w:t>
      </w:r>
      <w:r w:rsidR="002B02E3" w:rsidRPr="00302A5C">
        <w:rPr>
          <w:rFonts w:cstheme="minorHAnsi"/>
          <w:color w:val="FF0000"/>
        </w:rPr>
        <w:t xml:space="preserve"> </w:t>
      </w:r>
      <w:r w:rsidR="002B02E3" w:rsidRPr="007E46DA">
        <w:rPr>
          <w:rFonts w:cstheme="minorHAnsi"/>
          <w:color w:val="000000" w:themeColor="text1"/>
        </w:rPr>
        <w:t xml:space="preserve">una gestión </w:t>
      </w:r>
      <w:r w:rsidR="00734AF7" w:rsidRPr="007E46DA">
        <w:rPr>
          <w:rFonts w:cstheme="minorHAnsi"/>
          <w:color w:val="000000" w:themeColor="text1"/>
        </w:rPr>
        <w:t>que promueva la transparencia y la libre y leal com</w:t>
      </w:r>
      <w:r w:rsidR="00BB02BD" w:rsidRPr="007E46DA">
        <w:rPr>
          <w:rFonts w:cstheme="minorHAnsi"/>
          <w:color w:val="000000" w:themeColor="text1"/>
        </w:rPr>
        <w:t>pe</w:t>
      </w:r>
      <w:r w:rsidR="00734AF7" w:rsidRPr="007E46DA">
        <w:rPr>
          <w:rFonts w:cstheme="minorHAnsi"/>
          <w:color w:val="000000" w:themeColor="text1"/>
        </w:rPr>
        <w:t>tencia en el mercado</w:t>
      </w:r>
      <w:r w:rsidR="003A7DF6">
        <w:rPr>
          <w:rFonts w:cstheme="minorHAnsi"/>
        </w:rPr>
        <w:t>.</w:t>
      </w:r>
    </w:p>
    <w:p w14:paraId="6089559D" w14:textId="145F4481" w:rsidR="009E15A7" w:rsidRDefault="00E76B95" w:rsidP="008A55D3">
      <w:pPr>
        <w:jc w:val="both"/>
        <w:rPr>
          <w:rFonts w:cstheme="minorHAnsi"/>
        </w:rPr>
      </w:pPr>
      <w:r w:rsidRPr="00912C84">
        <w:rPr>
          <w:rFonts w:cstheme="minorHAnsi"/>
        </w:rPr>
        <w:t>“</w:t>
      </w:r>
      <w:r w:rsidR="00FB2D6A" w:rsidRPr="00912C84">
        <w:rPr>
          <w:rFonts w:cstheme="minorHAnsi"/>
        </w:rPr>
        <w:t xml:space="preserve">Todas estas iniciativas </w:t>
      </w:r>
      <w:r w:rsidR="008D3310">
        <w:rPr>
          <w:rFonts w:cstheme="minorHAnsi"/>
        </w:rPr>
        <w:t>están orientadas no solo a</w:t>
      </w:r>
      <w:r w:rsidR="002441B5">
        <w:rPr>
          <w:rFonts w:cstheme="minorHAnsi"/>
        </w:rPr>
        <w:t xml:space="preserve"> </w:t>
      </w:r>
      <w:r w:rsidR="00FB2D6A" w:rsidRPr="00912C84">
        <w:rPr>
          <w:rFonts w:cstheme="minorHAnsi"/>
        </w:rPr>
        <w:t>lograr</w:t>
      </w:r>
      <w:r w:rsidRPr="00912C84">
        <w:rPr>
          <w:rFonts w:cstheme="minorHAnsi"/>
        </w:rPr>
        <w:t xml:space="preserve"> que nuestros valores corporativos sean</w:t>
      </w:r>
      <w:r w:rsidR="00FB2D6A" w:rsidRPr="00912C84">
        <w:rPr>
          <w:rFonts w:cstheme="minorHAnsi"/>
        </w:rPr>
        <w:t xml:space="preserve"> asumidos y</w:t>
      </w:r>
      <w:r w:rsidRPr="00912C84">
        <w:rPr>
          <w:rFonts w:cstheme="minorHAnsi"/>
        </w:rPr>
        <w:t xml:space="preserve"> compartidos por </w:t>
      </w:r>
      <w:r w:rsidR="00A270D4">
        <w:rPr>
          <w:rFonts w:cstheme="minorHAnsi"/>
        </w:rPr>
        <w:t xml:space="preserve">todos los que forman parte de </w:t>
      </w:r>
      <w:r w:rsidR="002441B5">
        <w:rPr>
          <w:rFonts w:cstheme="minorHAnsi"/>
        </w:rPr>
        <w:t xml:space="preserve">nuestra </w:t>
      </w:r>
      <w:r w:rsidR="00A270D4">
        <w:rPr>
          <w:rFonts w:cstheme="minorHAnsi"/>
        </w:rPr>
        <w:t>empresa;</w:t>
      </w:r>
      <w:r w:rsidRPr="00912C84">
        <w:rPr>
          <w:rFonts w:cstheme="minorHAnsi"/>
        </w:rPr>
        <w:t xml:space="preserve"> </w:t>
      </w:r>
      <w:r w:rsidR="00B07052">
        <w:rPr>
          <w:rFonts w:cstheme="minorHAnsi"/>
        </w:rPr>
        <w:t xml:space="preserve">sino que los mismos sean respetados y asumidos por </w:t>
      </w:r>
      <w:r w:rsidR="00B91770">
        <w:rPr>
          <w:rFonts w:cstheme="minorHAnsi"/>
        </w:rPr>
        <w:t>los distintos eslabones</w:t>
      </w:r>
      <w:r w:rsidR="00302A5C">
        <w:rPr>
          <w:rFonts w:cstheme="minorHAnsi"/>
        </w:rPr>
        <w:t xml:space="preserve"> </w:t>
      </w:r>
      <w:r w:rsidR="00421893" w:rsidRPr="00734EE5">
        <w:rPr>
          <w:rFonts w:cstheme="minorHAnsi"/>
          <w:color w:val="000000" w:themeColor="text1"/>
        </w:rPr>
        <w:t>de nuestra</w:t>
      </w:r>
      <w:r w:rsidR="00734EE5">
        <w:rPr>
          <w:rFonts w:cstheme="minorHAnsi"/>
          <w:color w:val="000000" w:themeColor="text1"/>
        </w:rPr>
        <w:t xml:space="preserve"> </w:t>
      </w:r>
      <w:r w:rsidR="00B91770">
        <w:rPr>
          <w:rFonts w:cstheme="minorHAnsi"/>
        </w:rPr>
        <w:t>cadena de valor</w:t>
      </w:r>
      <w:r w:rsidRPr="00912C84">
        <w:rPr>
          <w:rFonts w:cstheme="minorHAnsi"/>
        </w:rPr>
        <w:t xml:space="preserve">”, </w:t>
      </w:r>
      <w:r w:rsidR="00FB2D6A" w:rsidRPr="00912C84">
        <w:rPr>
          <w:rFonts w:cstheme="minorHAnsi"/>
        </w:rPr>
        <w:t>puntualizó</w:t>
      </w:r>
      <w:r w:rsidRPr="00912C84">
        <w:rPr>
          <w:rFonts w:cstheme="minorHAnsi"/>
        </w:rPr>
        <w:t xml:space="preserve"> la ejecutiva.</w:t>
      </w:r>
    </w:p>
    <w:p w14:paraId="04D7DB86" w14:textId="6065A744" w:rsidR="006C6D0A" w:rsidRPr="00912C84" w:rsidRDefault="006C6D0A" w:rsidP="00E42149">
      <w:pPr>
        <w:jc w:val="both"/>
        <w:rPr>
          <w:rFonts w:cstheme="minorHAnsi"/>
          <w:u w:val="single"/>
        </w:rPr>
      </w:pPr>
      <w:r w:rsidRPr="00912C84">
        <w:rPr>
          <w:rFonts w:cstheme="minorHAnsi"/>
          <w:u w:val="single"/>
        </w:rPr>
        <w:t>Distintivo ESR</w:t>
      </w:r>
    </w:p>
    <w:p w14:paraId="2C12D6C3" w14:textId="3FACEE00" w:rsidR="00E42149" w:rsidRPr="00912C84" w:rsidRDefault="00E42149" w:rsidP="00E42149">
      <w:pPr>
        <w:jc w:val="both"/>
        <w:rPr>
          <w:rFonts w:cstheme="minorHAnsi"/>
        </w:rPr>
      </w:pPr>
      <w:r w:rsidRPr="00912C84">
        <w:rPr>
          <w:rFonts w:cstheme="minorHAnsi"/>
        </w:rPr>
        <w:t xml:space="preserve">El Distintivo Empresa Socialmente Responsable </w:t>
      </w:r>
      <w:r w:rsidR="001246D8" w:rsidRPr="00912C84">
        <w:rPr>
          <w:rFonts w:cstheme="minorHAnsi"/>
        </w:rPr>
        <w:t xml:space="preserve">es una herramienta de gestión que </w:t>
      </w:r>
      <w:r w:rsidRPr="00912C84">
        <w:rPr>
          <w:rFonts w:cstheme="minorHAnsi"/>
        </w:rPr>
        <w:t>verifica, a través de la evaluación de más de 100 indicadores, el desempeño de las empresas en temas como estrategia de sostenibilidad, cambio climático, integridad, desarrollo del capital humano, adquisición y gestión de proveedores, entre otros.</w:t>
      </w:r>
    </w:p>
    <w:p w14:paraId="27AE7363" w14:textId="40B2F35B" w:rsidR="005673D9" w:rsidRPr="00912C84" w:rsidRDefault="00E42149" w:rsidP="006C6D0A">
      <w:pPr>
        <w:jc w:val="both"/>
        <w:rPr>
          <w:rFonts w:cstheme="minorHAnsi"/>
        </w:rPr>
      </w:pPr>
      <w:r w:rsidRPr="00912C84">
        <w:rPr>
          <w:rFonts w:cstheme="minorHAnsi"/>
        </w:rPr>
        <w:lastRenderedPageBreak/>
        <w:t>El DESR está alineado con los Objetivos de Desarrollo Sostenible (ODS) de la ONU y el Global Reporting Initiative (GRI), convirtiéndose año a año en una herramienta de evaluación más rigurosa y exigente.</w:t>
      </w:r>
    </w:p>
    <w:sectPr w:rsidR="005673D9" w:rsidRPr="00912C8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87A9E" w14:textId="77777777" w:rsidR="00357EFD" w:rsidRDefault="00357EFD" w:rsidP="007E0E2A">
      <w:pPr>
        <w:spacing w:after="0" w:line="240" w:lineRule="auto"/>
      </w:pPr>
      <w:r>
        <w:separator/>
      </w:r>
    </w:p>
  </w:endnote>
  <w:endnote w:type="continuationSeparator" w:id="0">
    <w:p w14:paraId="1D2543F8" w14:textId="77777777" w:rsidR="00357EFD" w:rsidRDefault="00357EFD" w:rsidP="007E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A5C5D" w14:textId="77777777" w:rsidR="00357EFD" w:rsidRDefault="00357EFD" w:rsidP="007E0E2A">
      <w:pPr>
        <w:spacing w:after="0" w:line="240" w:lineRule="auto"/>
      </w:pPr>
      <w:r>
        <w:separator/>
      </w:r>
    </w:p>
  </w:footnote>
  <w:footnote w:type="continuationSeparator" w:id="0">
    <w:p w14:paraId="010EDE52" w14:textId="77777777" w:rsidR="00357EFD" w:rsidRDefault="00357EFD" w:rsidP="007E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26FD9" w14:textId="7431F2E5" w:rsidR="007E0E2A" w:rsidRDefault="007E0E2A" w:rsidP="007E0E2A">
    <w:pPr>
      <w:pStyle w:val="Encabezado"/>
      <w:jc w:val="center"/>
    </w:pPr>
    <w:r>
      <w:rPr>
        <w:noProof/>
        <w:lang w:eastAsia="es-PE"/>
      </w:rPr>
      <w:drawing>
        <wp:inline distT="0" distB="0" distL="0" distR="0" wp14:anchorId="0EA35323" wp14:editId="1701F369">
          <wp:extent cx="964752" cy="600701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128" cy="617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49BFCB" w14:textId="77777777" w:rsidR="007E0E2A" w:rsidRDefault="007E0E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A1DEE"/>
    <w:multiLevelType w:val="hybridMultilevel"/>
    <w:tmpl w:val="DEFACA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6F"/>
    <w:rsid w:val="00022CF2"/>
    <w:rsid w:val="0004264C"/>
    <w:rsid w:val="00055FF0"/>
    <w:rsid w:val="00065705"/>
    <w:rsid w:val="00072924"/>
    <w:rsid w:val="00081981"/>
    <w:rsid w:val="000A06B9"/>
    <w:rsid w:val="000A37E8"/>
    <w:rsid w:val="000D5446"/>
    <w:rsid w:val="000F69C5"/>
    <w:rsid w:val="000F7092"/>
    <w:rsid w:val="001036DE"/>
    <w:rsid w:val="001208AD"/>
    <w:rsid w:val="00123C9A"/>
    <w:rsid w:val="001245BB"/>
    <w:rsid w:val="001246D8"/>
    <w:rsid w:val="00133185"/>
    <w:rsid w:val="0014735B"/>
    <w:rsid w:val="00160B93"/>
    <w:rsid w:val="00165640"/>
    <w:rsid w:val="00167C27"/>
    <w:rsid w:val="00182091"/>
    <w:rsid w:val="001A18C9"/>
    <w:rsid w:val="001A5412"/>
    <w:rsid w:val="001B3703"/>
    <w:rsid w:val="001B49EC"/>
    <w:rsid w:val="001B7926"/>
    <w:rsid w:val="001C266F"/>
    <w:rsid w:val="001C3678"/>
    <w:rsid w:val="001C48A0"/>
    <w:rsid w:val="00211229"/>
    <w:rsid w:val="002203DC"/>
    <w:rsid w:val="002321A7"/>
    <w:rsid w:val="00237A72"/>
    <w:rsid w:val="002441B5"/>
    <w:rsid w:val="00254DEB"/>
    <w:rsid w:val="002630BC"/>
    <w:rsid w:val="002733A5"/>
    <w:rsid w:val="002766F1"/>
    <w:rsid w:val="00277F79"/>
    <w:rsid w:val="00287FB8"/>
    <w:rsid w:val="002B02E3"/>
    <w:rsid w:val="002D5C92"/>
    <w:rsid w:val="002D6924"/>
    <w:rsid w:val="002E3EB6"/>
    <w:rsid w:val="003002C0"/>
    <w:rsid w:val="00302A5C"/>
    <w:rsid w:val="00332517"/>
    <w:rsid w:val="0034791C"/>
    <w:rsid w:val="003510A0"/>
    <w:rsid w:val="00357EFD"/>
    <w:rsid w:val="00370481"/>
    <w:rsid w:val="00380667"/>
    <w:rsid w:val="003963F9"/>
    <w:rsid w:val="003A377D"/>
    <w:rsid w:val="003A7DF6"/>
    <w:rsid w:val="003B0129"/>
    <w:rsid w:val="003B0689"/>
    <w:rsid w:val="003B3155"/>
    <w:rsid w:val="003B60ED"/>
    <w:rsid w:val="003D74A3"/>
    <w:rsid w:val="003E3A4C"/>
    <w:rsid w:val="003E3D28"/>
    <w:rsid w:val="00421893"/>
    <w:rsid w:val="004239E5"/>
    <w:rsid w:val="0043230E"/>
    <w:rsid w:val="00455209"/>
    <w:rsid w:val="00483E63"/>
    <w:rsid w:val="00496B36"/>
    <w:rsid w:val="004F465B"/>
    <w:rsid w:val="00533F67"/>
    <w:rsid w:val="005463A9"/>
    <w:rsid w:val="0054647C"/>
    <w:rsid w:val="005673D9"/>
    <w:rsid w:val="0059109D"/>
    <w:rsid w:val="0059127C"/>
    <w:rsid w:val="00593F31"/>
    <w:rsid w:val="00594F61"/>
    <w:rsid w:val="005A09FA"/>
    <w:rsid w:val="005D33A2"/>
    <w:rsid w:val="0060052E"/>
    <w:rsid w:val="00600E57"/>
    <w:rsid w:val="006027FF"/>
    <w:rsid w:val="00651762"/>
    <w:rsid w:val="0065712F"/>
    <w:rsid w:val="006A5484"/>
    <w:rsid w:val="006B0DF6"/>
    <w:rsid w:val="006C3678"/>
    <w:rsid w:val="006C62A7"/>
    <w:rsid w:val="006C6D0A"/>
    <w:rsid w:val="006E6F7E"/>
    <w:rsid w:val="00713D11"/>
    <w:rsid w:val="007142FD"/>
    <w:rsid w:val="0072371A"/>
    <w:rsid w:val="00734AF7"/>
    <w:rsid w:val="00734EE5"/>
    <w:rsid w:val="007375FF"/>
    <w:rsid w:val="007403FD"/>
    <w:rsid w:val="00742195"/>
    <w:rsid w:val="00747AA3"/>
    <w:rsid w:val="00762A82"/>
    <w:rsid w:val="007651A4"/>
    <w:rsid w:val="007B1253"/>
    <w:rsid w:val="007C0831"/>
    <w:rsid w:val="007C5B2E"/>
    <w:rsid w:val="007D6328"/>
    <w:rsid w:val="007E0E2A"/>
    <w:rsid w:val="007E46DA"/>
    <w:rsid w:val="007E7D89"/>
    <w:rsid w:val="007F32BA"/>
    <w:rsid w:val="0081051B"/>
    <w:rsid w:val="008307A2"/>
    <w:rsid w:val="0083484C"/>
    <w:rsid w:val="00850FA7"/>
    <w:rsid w:val="008555B9"/>
    <w:rsid w:val="0086198D"/>
    <w:rsid w:val="00872BC2"/>
    <w:rsid w:val="0087480D"/>
    <w:rsid w:val="00883A6E"/>
    <w:rsid w:val="00897AD6"/>
    <w:rsid w:val="008A55D3"/>
    <w:rsid w:val="008B4E5C"/>
    <w:rsid w:val="008B5685"/>
    <w:rsid w:val="008C61E4"/>
    <w:rsid w:val="008C754A"/>
    <w:rsid w:val="008C75BE"/>
    <w:rsid w:val="008D0F1C"/>
    <w:rsid w:val="008D3310"/>
    <w:rsid w:val="008D526D"/>
    <w:rsid w:val="008E4F56"/>
    <w:rsid w:val="008F6F3F"/>
    <w:rsid w:val="0090241E"/>
    <w:rsid w:val="00912C84"/>
    <w:rsid w:val="00927554"/>
    <w:rsid w:val="00944566"/>
    <w:rsid w:val="00955631"/>
    <w:rsid w:val="0096530E"/>
    <w:rsid w:val="009733B6"/>
    <w:rsid w:val="00983D6F"/>
    <w:rsid w:val="00985431"/>
    <w:rsid w:val="009941C9"/>
    <w:rsid w:val="009A0DC7"/>
    <w:rsid w:val="009B03F0"/>
    <w:rsid w:val="009B4598"/>
    <w:rsid w:val="009C49D8"/>
    <w:rsid w:val="009D567B"/>
    <w:rsid w:val="009E15A7"/>
    <w:rsid w:val="00A26B9F"/>
    <w:rsid w:val="00A270D4"/>
    <w:rsid w:val="00A30672"/>
    <w:rsid w:val="00A32F06"/>
    <w:rsid w:val="00A620A0"/>
    <w:rsid w:val="00A65603"/>
    <w:rsid w:val="00A713B3"/>
    <w:rsid w:val="00A87214"/>
    <w:rsid w:val="00AF6A02"/>
    <w:rsid w:val="00B07052"/>
    <w:rsid w:val="00B1427B"/>
    <w:rsid w:val="00B171BC"/>
    <w:rsid w:val="00B32AA6"/>
    <w:rsid w:val="00B34D9B"/>
    <w:rsid w:val="00B506AC"/>
    <w:rsid w:val="00B55841"/>
    <w:rsid w:val="00B749E5"/>
    <w:rsid w:val="00B74B4B"/>
    <w:rsid w:val="00B74C85"/>
    <w:rsid w:val="00B91770"/>
    <w:rsid w:val="00B973F6"/>
    <w:rsid w:val="00BB02BD"/>
    <w:rsid w:val="00BC0F23"/>
    <w:rsid w:val="00BC20B9"/>
    <w:rsid w:val="00BC7A1D"/>
    <w:rsid w:val="00C024C3"/>
    <w:rsid w:val="00C26E58"/>
    <w:rsid w:val="00C611E8"/>
    <w:rsid w:val="00C7352C"/>
    <w:rsid w:val="00C97034"/>
    <w:rsid w:val="00CB573F"/>
    <w:rsid w:val="00CC4672"/>
    <w:rsid w:val="00CE09C2"/>
    <w:rsid w:val="00CF1E88"/>
    <w:rsid w:val="00D01182"/>
    <w:rsid w:val="00D1234A"/>
    <w:rsid w:val="00D124F7"/>
    <w:rsid w:val="00D177EF"/>
    <w:rsid w:val="00D31132"/>
    <w:rsid w:val="00D37469"/>
    <w:rsid w:val="00D43C26"/>
    <w:rsid w:val="00D45857"/>
    <w:rsid w:val="00D52A34"/>
    <w:rsid w:val="00D601B8"/>
    <w:rsid w:val="00D97C38"/>
    <w:rsid w:val="00DA091D"/>
    <w:rsid w:val="00DA16CA"/>
    <w:rsid w:val="00DB0AF5"/>
    <w:rsid w:val="00DB7C2E"/>
    <w:rsid w:val="00DB7E7F"/>
    <w:rsid w:val="00DC0C3E"/>
    <w:rsid w:val="00DC5B4E"/>
    <w:rsid w:val="00DF13DD"/>
    <w:rsid w:val="00E14E59"/>
    <w:rsid w:val="00E1557D"/>
    <w:rsid w:val="00E20654"/>
    <w:rsid w:val="00E33E1A"/>
    <w:rsid w:val="00E42149"/>
    <w:rsid w:val="00E5312F"/>
    <w:rsid w:val="00E73280"/>
    <w:rsid w:val="00E76B95"/>
    <w:rsid w:val="00E87C89"/>
    <w:rsid w:val="00E93D02"/>
    <w:rsid w:val="00EA49FE"/>
    <w:rsid w:val="00EA65D1"/>
    <w:rsid w:val="00EA6F45"/>
    <w:rsid w:val="00ED5F50"/>
    <w:rsid w:val="00ED70FD"/>
    <w:rsid w:val="00ED7E16"/>
    <w:rsid w:val="00EE690D"/>
    <w:rsid w:val="00F07AD8"/>
    <w:rsid w:val="00F21F24"/>
    <w:rsid w:val="00F31D69"/>
    <w:rsid w:val="00F40F84"/>
    <w:rsid w:val="00F43DE7"/>
    <w:rsid w:val="00F51356"/>
    <w:rsid w:val="00F8520F"/>
    <w:rsid w:val="00FA576B"/>
    <w:rsid w:val="00FB2D6A"/>
    <w:rsid w:val="00FB449D"/>
    <w:rsid w:val="00FC2B61"/>
    <w:rsid w:val="00FD63FA"/>
    <w:rsid w:val="00FE2ED6"/>
    <w:rsid w:val="00FE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AEB458"/>
  <w15:chartTrackingRefBased/>
  <w15:docId w15:val="{3E04CCE9-E322-4C56-B877-43A78196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2B6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F6A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6A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6A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6A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6A0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37A7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E0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E2A"/>
  </w:style>
  <w:style w:type="paragraph" w:styleId="Piedepgina">
    <w:name w:val="footer"/>
    <w:basedOn w:val="Normal"/>
    <w:link w:val="PiedepginaCar"/>
    <w:uiPriority w:val="99"/>
    <w:unhideWhenUsed/>
    <w:rsid w:val="007E0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E2A"/>
  </w:style>
  <w:style w:type="paragraph" w:styleId="Textodeglobo">
    <w:name w:val="Balloon Text"/>
    <w:basedOn w:val="Normal"/>
    <w:link w:val="TextodegloboCar"/>
    <w:uiPriority w:val="99"/>
    <w:semiHidden/>
    <w:unhideWhenUsed/>
    <w:rsid w:val="008307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7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2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9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5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Gisella Arestegui Farfan</dc:creator>
  <cp:keywords/>
  <dc:description/>
  <cp:lastModifiedBy>SANDRA</cp:lastModifiedBy>
  <cp:revision>2</cp:revision>
  <dcterms:created xsi:type="dcterms:W3CDTF">2022-06-16T14:41:00Z</dcterms:created>
  <dcterms:modified xsi:type="dcterms:W3CDTF">2022-06-16T14:41:00Z</dcterms:modified>
</cp:coreProperties>
</file>