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08C00" w14:textId="796DFFF1" w:rsidR="002B584B" w:rsidRPr="00521FEC" w:rsidRDefault="00521FEC" w:rsidP="00925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entury Gothic" w:hAnsi="Arial" w:cs="Arial"/>
          <w:b/>
          <w:bCs/>
          <w:color w:val="000000"/>
          <w:sz w:val="24"/>
          <w:szCs w:val="24"/>
        </w:rPr>
      </w:pPr>
      <w:r w:rsidRPr="00521FEC">
        <w:rPr>
          <w:rFonts w:ascii="Arial" w:eastAsia="Century Gothic" w:hAnsi="Arial" w:cs="Arial"/>
          <w:b/>
          <w:bCs/>
          <w:color w:val="000000"/>
          <w:sz w:val="24"/>
          <w:szCs w:val="24"/>
        </w:rPr>
        <w:t>NOTA DE PRENSA</w:t>
      </w:r>
    </w:p>
    <w:p w14:paraId="0E29AB26" w14:textId="1D0CE21F" w:rsidR="008403EF" w:rsidRDefault="008403EF" w:rsidP="00925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Arial"/>
          <w:bCs/>
          <w:color w:val="000000"/>
          <w:sz w:val="26"/>
          <w:szCs w:val="26"/>
        </w:rPr>
      </w:pPr>
    </w:p>
    <w:p w14:paraId="124B76C9" w14:textId="51A1F8A5" w:rsidR="009E31F2" w:rsidRPr="009E31F2" w:rsidRDefault="009E31F2" w:rsidP="00925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Arial"/>
          <w:b/>
          <w:color w:val="000000"/>
          <w:sz w:val="26"/>
          <w:szCs w:val="26"/>
        </w:rPr>
      </w:pPr>
      <w:r w:rsidRPr="009E31F2">
        <w:rPr>
          <w:rFonts w:ascii="Century Gothic" w:eastAsia="Century Gothic" w:hAnsi="Century Gothic" w:cs="Arial"/>
          <w:b/>
          <w:color w:val="000000"/>
          <w:sz w:val="26"/>
          <w:szCs w:val="26"/>
        </w:rPr>
        <w:t>Lanzan plataforma articuladora de productores acuícolas del Perú “</w:t>
      </w:r>
      <w:proofErr w:type="spellStart"/>
      <w:r w:rsidRPr="009E31F2">
        <w:rPr>
          <w:rFonts w:ascii="Century Gothic" w:eastAsia="Century Gothic" w:hAnsi="Century Gothic" w:cs="Arial"/>
          <w:b/>
          <w:color w:val="000000"/>
          <w:sz w:val="26"/>
          <w:szCs w:val="26"/>
        </w:rPr>
        <w:t>Beka</w:t>
      </w:r>
      <w:proofErr w:type="spellEnd"/>
      <w:r w:rsidRPr="009E31F2">
        <w:rPr>
          <w:rFonts w:ascii="Century Gothic" w:eastAsia="Century Gothic" w:hAnsi="Century Gothic" w:cs="Arial"/>
          <w:b/>
          <w:color w:val="000000"/>
          <w:sz w:val="26"/>
          <w:szCs w:val="26"/>
        </w:rPr>
        <w:t xml:space="preserve"> Sostenible”</w:t>
      </w:r>
    </w:p>
    <w:p w14:paraId="12420ECA" w14:textId="77777777" w:rsidR="0007777B" w:rsidRDefault="0007777B" w:rsidP="00925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Arial"/>
          <w:bCs/>
          <w:color w:val="000000"/>
          <w:sz w:val="26"/>
          <w:szCs w:val="26"/>
        </w:rPr>
      </w:pPr>
    </w:p>
    <w:p w14:paraId="59BA966B" w14:textId="66CB54BC" w:rsidR="0007777B" w:rsidRDefault="008403EF" w:rsidP="00925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Cs/>
          <w:color w:val="000000"/>
          <w:sz w:val="26"/>
          <w:szCs w:val="26"/>
        </w:rPr>
      </w:pPr>
      <w:r>
        <w:rPr>
          <w:rFonts w:ascii="Century Gothic" w:eastAsia="Century Gothic" w:hAnsi="Century Gothic" w:cs="Arial"/>
          <w:bCs/>
          <w:color w:val="000000"/>
          <w:sz w:val="26"/>
          <w:szCs w:val="26"/>
        </w:rPr>
        <w:t>Este viernes 22 de julio</w:t>
      </w:r>
      <w:r w:rsidR="0007777B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 a las 5:00 p.m. en el hotel Gran Palma</w:t>
      </w:r>
      <w:r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 </w:t>
      </w:r>
      <w:r w:rsidR="0092513F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de Piura, </w:t>
      </w:r>
      <w:r>
        <w:rPr>
          <w:rFonts w:ascii="Century Gothic" w:eastAsia="Century Gothic" w:hAnsi="Century Gothic" w:cs="Arial"/>
          <w:bCs/>
          <w:color w:val="000000"/>
          <w:sz w:val="26"/>
          <w:szCs w:val="26"/>
        </w:rPr>
        <w:t>se realizará el lanzamiento de la p</w:t>
      </w:r>
      <w:r w:rsidRPr="008403EF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lataforma </w:t>
      </w:r>
      <w:r>
        <w:rPr>
          <w:rFonts w:ascii="Century Gothic" w:eastAsia="Century Gothic" w:hAnsi="Century Gothic" w:cs="Arial"/>
          <w:bCs/>
          <w:color w:val="000000"/>
          <w:sz w:val="26"/>
          <w:szCs w:val="26"/>
        </w:rPr>
        <w:t>a</w:t>
      </w:r>
      <w:r w:rsidRPr="008403EF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rticuladora de </w:t>
      </w:r>
      <w:r>
        <w:rPr>
          <w:rFonts w:ascii="Century Gothic" w:eastAsia="Century Gothic" w:hAnsi="Century Gothic" w:cs="Arial"/>
          <w:bCs/>
          <w:color w:val="000000"/>
          <w:sz w:val="26"/>
          <w:szCs w:val="26"/>
        </w:rPr>
        <w:t>p</w:t>
      </w:r>
      <w:r w:rsidRPr="008403EF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roductores </w:t>
      </w:r>
      <w:r>
        <w:rPr>
          <w:rFonts w:ascii="Century Gothic" w:eastAsia="Century Gothic" w:hAnsi="Century Gothic" w:cs="Arial"/>
          <w:bCs/>
          <w:color w:val="000000"/>
          <w:sz w:val="26"/>
          <w:szCs w:val="26"/>
        </w:rPr>
        <w:t>a</w:t>
      </w:r>
      <w:r w:rsidRPr="008403EF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cuícolas del Perú </w:t>
      </w:r>
      <w:r w:rsidR="0007777B">
        <w:rPr>
          <w:rFonts w:ascii="Century Gothic" w:eastAsia="Century Gothic" w:hAnsi="Century Gothic" w:cs="Arial"/>
          <w:bCs/>
          <w:color w:val="000000"/>
          <w:sz w:val="26"/>
          <w:szCs w:val="26"/>
        </w:rPr>
        <w:t>“</w:t>
      </w:r>
      <w:proofErr w:type="spellStart"/>
      <w:r w:rsidRPr="008403EF">
        <w:rPr>
          <w:rFonts w:ascii="Century Gothic" w:eastAsia="Century Gothic" w:hAnsi="Century Gothic" w:cs="Arial"/>
          <w:bCs/>
          <w:color w:val="000000"/>
          <w:sz w:val="26"/>
          <w:szCs w:val="26"/>
        </w:rPr>
        <w:t>Beka</w:t>
      </w:r>
      <w:proofErr w:type="spellEnd"/>
      <w:r w:rsidRPr="008403EF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 Sostenible</w:t>
      </w:r>
      <w:r w:rsidR="0007777B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”, </w:t>
      </w:r>
      <w:r>
        <w:rPr>
          <w:rFonts w:ascii="Century Gothic" w:eastAsia="Century Gothic" w:hAnsi="Century Gothic" w:cs="Arial"/>
          <w:bCs/>
          <w:color w:val="000000"/>
          <w:sz w:val="26"/>
          <w:szCs w:val="26"/>
        </w:rPr>
        <w:t>que tiene como objetivo articular a los actores de la cadena de valor de recursos hidrobiológicos provenientes de la acuicultura</w:t>
      </w:r>
      <w:r w:rsidR="0007777B">
        <w:rPr>
          <w:rFonts w:ascii="Century Gothic" w:eastAsia="Century Gothic" w:hAnsi="Century Gothic" w:cs="Arial"/>
          <w:bCs/>
          <w:color w:val="000000"/>
          <w:sz w:val="26"/>
          <w:szCs w:val="26"/>
        </w:rPr>
        <w:t>.</w:t>
      </w:r>
    </w:p>
    <w:p w14:paraId="288488E8" w14:textId="7F84F8C8" w:rsidR="0007777B" w:rsidRDefault="0007777B" w:rsidP="00925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Cs/>
          <w:color w:val="000000"/>
          <w:sz w:val="26"/>
          <w:szCs w:val="26"/>
        </w:rPr>
      </w:pPr>
    </w:p>
    <w:p w14:paraId="5C4E9F96" w14:textId="7A297084" w:rsidR="009E31F2" w:rsidRDefault="003D3B71" w:rsidP="00925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Cs/>
          <w:color w:val="000000"/>
          <w:sz w:val="26"/>
          <w:szCs w:val="26"/>
        </w:rPr>
      </w:pPr>
      <w:proofErr w:type="spellStart"/>
      <w:r>
        <w:rPr>
          <w:rFonts w:ascii="Century Gothic" w:eastAsia="Century Gothic" w:hAnsi="Century Gothic" w:cs="Arial"/>
          <w:bCs/>
          <w:color w:val="000000"/>
          <w:sz w:val="26"/>
          <w:szCs w:val="26"/>
        </w:rPr>
        <w:t>Beka</w:t>
      </w:r>
      <w:proofErr w:type="spellEnd"/>
      <w:r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 Sostenible </w:t>
      </w:r>
      <w:r w:rsidR="0007777B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forma parte </w:t>
      </w:r>
      <w:r w:rsidR="0007777B" w:rsidRPr="008403EF">
        <w:rPr>
          <w:rFonts w:ascii="Century Gothic" w:eastAsia="Century Gothic" w:hAnsi="Century Gothic" w:cs="Arial"/>
          <w:bCs/>
          <w:color w:val="000000"/>
          <w:sz w:val="26"/>
          <w:szCs w:val="26"/>
        </w:rPr>
        <w:t>del proyecto</w:t>
      </w:r>
      <w:r w:rsidR="009E31F2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 </w:t>
      </w:r>
      <w:r w:rsidR="0007777B" w:rsidRPr="008403EF">
        <w:rPr>
          <w:rFonts w:ascii="Century Gothic" w:eastAsia="Century Gothic" w:hAnsi="Century Gothic" w:cs="Arial"/>
          <w:bCs/>
          <w:color w:val="000000"/>
          <w:sz w:val="26"/>
          <w:szCs w:val="26"/>
        </w:rPr>
        <w:t>“Desarrollo de plataforma virtual para micro, pequeñas y medianas empresas de productores acuícolas del Perú</w:t>
      </w:r>
      <w:r w:rsidR="009E31F2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”, </w:t>
      </w:r>
      <w:r w:rsidR="009E31F2" w:rsidRPr="008403EF">
        <w:rPr>
          <w:rFonts w:ascii="Century Gothic" w:eastAsia="Century Gothic" w:hAnsi="Century Gothic" w:cs="Arial"/>
          <w:bCs/>
          <w:color w:val="000000"/>
          <w:sz w:val="26"/>
          <w:szCs w:val="26"/>
        </w:rPr>
        <w:t>que tiene como entidades proponentes y asociadas a Latam Coaching Network</w:t>
      </w:r>
      <w:r w:rsidR="0092513F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 y </w:t>
      </w:r>
      <w:bookmarkStart w:id="0" w:name="_GoBack"/>
      <w:bookmarkEnd w:id="0"/>
      <w:r w:rsidR="009E31F2" w:rsidRPr="008403EF">
        <w:rPr>
          <w:rFonts w:ascii="Century Gothic" w:eastAsia="Century Gothic" w:hAnsi="Century Gothic" w:cs="Arial"/>
          <w:bCs/>
          <w:color w:val="000000"/>
          <w:sz w:val="26"/>
          <w:szCs w:val="26"/>
        </w:rPr>
        <w:t>Universidad Científica del Sur, respectivamente</w:t>
      </w:r>
      <w:r w:rsidR="009E31F2">
        <w:rPr>
          <w:rFonts w:ascii="Century Gothic" w:eastAsia="Century Gothic" w:hAnsi="Century Gothic" w:cs="Arial"/>
          <w:bCs/>
          <w:color w:val="000000"/>
          <w:sz w:val="26"/>
          <w:szCs w:val="26"/>
        </w:rPr>
        <w:t>. Además, cuenta con la</w:t>
      </w:r>
      <w:r w:rsidR="009E31F2" w:rsidRPr="008403EF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 participación especial del CITE Pesquero</w:t>
      </w:r>
      <w:r w:rsidR="009E31F2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 </w:t>
      </w:r>
      <w:r w:rsidR="009E31F2" w:rsidRPr="008403EF">
        <w:rPr>
          <w:rFonts w:ascii="Century Gothic" w:eastAsia="Century Gothic" w:hAnsi="Century Gothic" w:cs="Arial"/>
          <w:bCs/>
          <w:color w:val="000000"/>
          <w:sz w:val="26"/>
          <w:szCs w:val="26"/>
        </w:rPr>
        <w:t>Piura</w:t>
      </w:r>
      <w:r w:rsidR="009E31F2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 y está </w:t>
      </w:r>
      <w:r w:rsidR="009E31F2" w:rsidRPr="008403EF">
        <w:rPr>
          <w:rFonts w:ascii="Century Gothic" w:eastAsia="Century Gothic" w:hAnsi="Century Gothic" w:cs="Arial"/>
          <w:bCs/>
          <w:color w:val="000000"/>
          <w:sz w:val="26"/>
          <w:szCs w:val="26"/>
        </w:rPr>
        <w:t>financiado por PROCIENCIA - CONCYTEC.</w:t>
      </w:r>
    </w:p>
    <w:p w14:paraId="5BEBA049" w14:textId="7970F046" w:rsidR="003D3B71" w:rsidRDefault="003D3B71" w:rsidP="00925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Cs/>
          <w:color w:val="000000"/>
          <w:sz w:val="26"/>
          <w:szCs w:val="26"/>
        </w:rPr>
      </w:pPr>
    </w:p>
    <w:p w14:paraId="3AE1288C" w14:textId="60A91D87" w:rsidR="003D3B71" w:rsidRDefault="003D3B71" w:rsidP="00925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Cs/>
          <w:color w:val="000000"/>
          <w:sz w:val="26"/>
          <w:szCs w:val="26"/>
        </w:rPr>
      </w:pPr>
      <w:r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Mediante esta plataforma se </w:t>
      </w:r>
      <w:r w:rsidRPr="008403EF">
        <w:rPr>
          <w:rFonts w:ascii="Century Gothic" w:eastAsia="Century Gothic" w:hAnsi="Century Gothic" w:cs="Arial"/>
          <w:bCs/>
          <w:color w:val="000000"/>
          <w:sz w:val="26"/>
          <w:szCs w:val="26"/>
        </w:rPr>
        <w:t>permite el registro de los productores de las diferentes regiones del Perú, permitiéndoles funcionar como una sola oferta</w:t>
      </w:r>
      <w:r>
        <w:rPr>
          <w:rFonts w:ascii="Century Gothic" w:eastAsia="Century Gothic" w:hAnsi="Century Gothic" w:cs="Arial"/>
          <w:bCs/>
          <w:color w:val="000000"/>
          <w:sz w:val="26"/>
          <w:szCs w:val="26"/>
        </w:rPr>
        <w:t>,</w:t>
      </w:r>
      <w:r w:rsidRPr="008403EF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 que además tenga los beneficios de economía de escala en la compra conjunta de insumos claves como el alimento balanceado, entre otros.</w:t>
      </w:r>
    </w:p>
    <w:p w14:paraId="439EA6BF" w14:textId="77777777" w:rsidR="009E31F2" w:rsidRDefault="009E31F2" w:rsidP="00925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Cs/>
          <w:color w:val="000000"/>
          <w:sz w:val="26"/>
          <w:szCs w:val="26"/>
        </w:rPr>
      </w:pPr>
    </w:p>
    <w:p w14:paraId="598CAA70" w14:textId="69ED3576" w:rsidR="003D3B71" w:rsidRDefault="003D3B71" w:rsidP="00925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Cs/>
          <w:color w:val="000000"/>
          <w:sz w:val="26"/>
          <w:szCs w:val="26"/>
        </w:rPr>
      </w:pPr>
      <w:r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Esta herramienta surge debido </w:t>
      </w:r>
      <w:r w:rsidR="009E31F2" w:rsidRPr="008403EF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a la predominancia de micro y pequeñas </w:t>
      </w:r>
      <w:r w:rsidR="00863AA2" w:rsidRPr="008403EF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empresas </w:t>
      </w:r>
      <w:r w:rsidR="00863AA2">
        <w:rPr>
          <w:rFonts w:ascii="Century Gothic" w:eastAsia="Century Gothic" w:hAnsi="Century Gothic" w:cs="Arial"/>
          <w:bCs/>
          <w:color w:val="000000"/>
          <w:sz w:val="26"/>
          <w:szCs w:val="26"/>
        </w:rPr>
        <w:t>que existen en</w:t>
      </w:r>
      <w:r w:rsidR="009E31F2" w:rsidRPr="008403EF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 el sector</w:t>
      </w:r>
      <w:r w:rsidR="00863AA2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 y </w:t>
      </w:r>
      <w:r w:rsidR="009E31F2" w:rsidRPr="008403EF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debido a que las principales ventanas comerciales como supermercados y grandes importadores demandan volúmenes que los pequeños acuicultores muchas veces no pueden cubrir. </w:t>
      </w:r>
    </w:p>
    <w:p w14:paraId="0010976E" w14:textId="178DFFE0" w:rsidR="003D3B71" w:rsidRDefault="003D3B71" w:rsidP="00925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Cs/>
          <w:color w:val="000000"/>
          <w:sz w:val="26"/>
          <w:szCs w:val="26"/>
        </w:rPr>
      </w:pPr>
    </w:p>
    <w:p w14:paraId="6ED729E2" w14:textId="386B3E85" w:rsidR="003D3B71" w:rsidRDefault="00863AA2" w:rsidP="00925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Cs/>
          <w:color w:val="000000"/>
          <w:sz w:val="26"/>
          <w:szCs w:val="26"/>
        </w:rPr>
      </w:pPr>
      <w:proofErr w:type="spellStart"/>
      <w:r>
        <w:rPr>
          <w:rFonts w:ascii="Century Gothic" w:eastAsia="Century Gothic" w:hAnsi="Century Gothic" w:cs="Arial"/>
          <w:bCs/>
          <w:color w:val="000000"/>
          <w:sz w:val="26"/>
          <w:szCs w:val="26"/>
        </w:rPr>
        <w:t>Beka</w:t>
      </w:r>
      <w:proofErr w:type="spellEnd"/>
      <w:r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 Sostenible </w:t>
      </w:r>
      <w:r w:rsidR="003D3B71" w:rsidRPr="008403EF">
        <w:rPr>
          <w:rFonts w:ascii="Century Gothic" w:eastAsia="Century Gothic" w:hAnsi="Century Gothic" w:cs="Arial"/>
          <w:bCs/>
          <w:color w:val="000000"/>
          <w:sz w:val="26"/>
          <w:szCs w:val="26"/>
        </w:rPr>
        <w:t>busca promover la formalidad</w:t>
      </w:r>
      <w:r w:rsidR="003D3B71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, </w:t>
      </w:r>
      <w:r w:rsidR="003D3B71" w:rsidRPr="008403EF">
        <w:rPr>
          <w:rFonts w:ascii="Century Gothic" w:eastAsia="Century Gothic" w:hAnsi="Century Gothic" w:cs="Arial"/>
          <w:bCs/>
          <w:color w:val="000000"/>
          <w:sz w:val="26"/>
          <w:szCs w:val="26"/>
        </w:rPr>
        <w:t>sostenibilidad, comercialización planificada y capacitación</w:t>
      </w:r>
      <w:r w:rsidR="003D3B71"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 de las </w:t>
      </w:r>
      <w:r w:rsidR="003D3B71" w:rsidRPr="008403EF">
        <w:rPr>
          <w:rFonts w:ascii="Century Gothic" w:eastAsia="Century Gothic" w:hAnsi="Century Gothic" w:cs="Arial"/>
          <w:bCs/>
          <w:color w:val="000000"/>
          <w:sz w:val="26"/>
          <w:szCs w:val="26"/>
        </w:rPr>
        <w:t>micro, pequeñas y medianas empresas de</w:t>
      </w:r>
      <w:r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 los </w:t>
      </w:r>
      <w:r w:rsidR="003D3B71" w:rsidRPr="008403EF">
        <w:rPr>
          <w:rFonts w:ascii="Century Gothic" w:eastAsia="Century Gothic" w:hAnsi="Century Gothic" w:cs="Arial"/>
          <w:bCs/>
          <w:color w:val="000000"/>
          <w:sz w:val="26"/>
          <w:szCs w:val="26"/>
        </w:rPr>
        <w:t>productores</w:t>
      </w:r>
      <w:r>
        <w:rPr>
          <w:rFonts w:ascii="Century Gothic" w:eastAsia="Century Gothic" w:hAnsi="Century Gothic" w:cs="Arial"/>
          <w:bCs/>
          <w:color w:val="000000"/>
          <w:sz w:val="26"/>
          <w:szCs w:val="26"/>
        </w:rPr>
        <w:t xml:space="preserve"> acuícolas.</w:t>
      </w:r>
    </w:p>
    <w:p w14:paraId="67C40F77" w14:textId="67922D28" w:rsidR="00AF181C" w:rsidRDefault="00AF181C" w:rsidP="00925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Cs/>
          <w:color w:val="000000"/>
          <w:sz w:val="26"/>
          <w:szCs w:val="26"/>
        </w:rPr>
      </w:pPr>
    </w:p>
    <w:p w14:paraId="6DDB4B11" w14:textId="77777777" w:rsidR="00AF181C" w:rsidRDefault="00AF181C" w:rsidP="00925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Cs/>
          <w:color w:val="000000"/>
          <w:sz w:val="26"/>
          <w:szCs w:val="26"/>
        </w:rPr>
      </w:pPr>
    </w:p>
    <w:p w14:paraId="061382FE" w14:textId="77777777" w:rsidR="0004630B" w:rsidRPr="0065238C" w:rsidRDefault="0004630B" w:rsidP="00925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Cs/>
          <w:color w:val="000000"/>
          <w:sz w:val="26"/>
          <w:szCs w:val="26"/>
        </w:rPr>
      </w:pPr>
    </w:p>
    <w:sectPr w:rsidR="0004630B" w:rsidRPr="0065238C" w:rsidSect="00934976">
      <w:headerReference w:type="default" r:id="rId8"/>
      <w:footerReference w:type="default" r:id="rId9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4009E" w14:textId="77777777" w:rsidR="00D273B8" w:rsidRDefault="00D273B8">
      <w:pPr>
        <w:spacing w:after="0" w:line="240" w:lineRule="auto"/>
      </w:pPr>
      <w:r>
        <w:separator/>
      </w:r>
    </w:p>
  </w:endnote>
  <w:endnote w:type="continuationSeparator" w:id="0">
    <w:p w14:paraId="1B9A9714" w14:textId="77777777" w:rsidR="00D273B8" w:rsidRDefault="00D2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6E42E" w14:textId="77777777" w:rsidR="00285441" w:rsidRDefault="0028544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Instituto Tecnológico de la Producción | Av. República de Panamá 3418 - San Isidro, Perú | T. (511) 577-0116, 577-0118 |</w:t>
    </w:r>
    <w:r>
      <w:rPr>
        <w:color w:val="FF0000"/>
        <w:sz w:val="14"/>
        <w:szCs w:val="14"/>
      </w:rPr>
      <w:t xml:space="preserve"> </w:t>
    </w:r>
    <w:r>
      <w:rPr>
        <w:color w:val="595959"/>
        <w:sz w:val="14"/>
        <w:szCs w:val="14"/>
      </w:rPr>
      <w:t>www.itp.gob.pe</w:t>
    </w:r>
  </w:p>
  <w:p w14:paraId="6B4C7B52" w14:textId="77777777" w:rsidR="00285441" w:rsidRDefault="0028544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3FE8B" w14:textId="77777777" w:rsidR="00D273B8" w:rsidRDefault="00D273B8">
      <w:pPr>
        <w:spacing w:after="0" w:line="240" w:lineRule="auto"/>
      </w:pPr>
      <w:r>
        <w:separator/>
      </w:r>
    </w:p>
  </w:footnote>
  <w:footnote w:type="continuationSeparator" w:id="0">
    <w:p w14:paraId="56D077F3" w14:textId="77777777" w:rsidR="00D273B8" w:rsidRDefault="00D2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51D4C" w14:textId="77777777" w:rsidR="00285441" w:rsidRDefault="00285441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F82193" wp14:editId="522CC24B">
          <wp:simplePos x="0" y="0"/>
          <wp:positionH relativeFrom="column">
            <wp:posOffset>-342898</wp:posOffset>
          </wp:positionH>
          <wp:positionV relativeFrom="paragraph">
            <wp:posOffset>-234948</wp:posOffset>
          </wp:positionV>
          <wp:extent cx="2186940" cy="442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A269270" wp14:editId="54CC8856">
          <wp:simplePos x="0" y="0"/>
          <wp:positionH relativeFrom="column">
            <wp:posOffset>4681220</wp:posOffset>
          </wp:positionH>
          <wp:positionV relativeFrom="paragraph">
            <wp:posOffset>-403858</wp:posOffset>
          </wp:positionV>
          <wp:extent cx="1714500" cy="84582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01C0C0" w14:textId="77777777" w:rsidR="00285441" w:rsidRDefault="0028544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597272E" wp14:editId="52C6E4AE">
              <wp:simplePos x="0" y="0"/>
              <wp:positionH relativeFrom="column">
                <wp:posOffset>-901698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3FC04D" w14:textId="77777777" w:rsidR="00285441" w:rsidRDefault="0028544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<w:pict>
            <v:rect w14:anchorId="4597272E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" filled="f" stroked="f">
              <v:textbox inset="2.53958mm,2.53958mm,2.53958mm,2.53958mm">
                <w:txbxContent>
                  <w:p w14:paraId="333FC04D" w14:textId="77777777" w:rsidR="00285441" w:rsidRDefault="0028544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44C8548" w14:textId="77777777" w:rsidR="00285441" w:rsidRDefault="0028544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667F6"/>
    <w:multiLevelType w:val="hybridMultilevel"/>
    <w:tmpl w:val="3D9C1C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1D8D"/>
    <w:multiLevelType w:val="multilevel"/>
    <w:tmpl w:val="D3B0A0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EC29A4"/>
    <w:multiLevelType w:val="hybridMultilevel"/>
    <w:tmpl w:val="60A2BC3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B24E82"/>
    <w:multiLevelType w:val="hybridMultilevel"/>
    <w:tmpl w:val="C92ADC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82063"/>
    <w:multiLevelType w:val="hybridMultilevel"/>
    <w:tmpl w:val="4A6C78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E6F6D"/>
    <w:multiLevelType w:val="hybridMultilevel"/>
    <w:tmpl w:val="D14CE2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F2F1B"/>
    <w:multiLevelType w:val="hybridMultilevel"/>
    <w:tmpl w:val="C7D616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D1623"/>
    <w:multiLevelType w:val="hybridMultilevel"/>
    <w:tmpl w:val="8604D1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27E37"/>
    <w:multiLevelType w:val="hybridMultilevel"/>
    <w:tmpl w:val="CD30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0364E"/>
    <w:multiLevelType w:val="hybridMultilevel"/>
    <w:tmpl w:val="1AF817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12EE9"/>
    <w:multiLevelType w:val="hybridMultilevel"/>
    <w:tmpl w:val="D58AA2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94275"/>
    <w:multiLevelType w:val="hybridMultilevel"/>
    <w:tmpl w:val="89BEDB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055"/>
    <w:rsid w:val="00004C9E"/>
    <w:rsid w:val="00007B4D"/>
    <w:rsid w:val="00013E36"/>
    <w:rsid w:val="0004630B"/>
    <w:rsid w:val="00050C98"/>
    <w:rsid w:val="000629A8"/>
    <w:rsid w:val="00062CC3"/>
    <w:rsid w:val="000729A1"/>
    <w:rsid w:val="0007777B"/>
    <w:rsid w:val="00077AB3"/>
    <w:rsid w:val="00090682"/>
    <w:rsid w:val="00093AB8"/>
    <w:rsid w:val="000A25C4"/>
    <w:rsid w:val="000E16A3"/>
    <w:rsid w:val="000F54D2"/>
    <w:rsid w:val="00102B08"/>
    <w:rsid w:val="00106298"/>
    <w:rsid w:val="00107634"/>
    <w:rsid w:val="001113F5"/>
    <w:rsid w:val="00116286"/>
    <w:rsid w:val="0011793F"/>
    <w:rsid w:val="00125911"/>
    <w:rsid w:val="00132E42"/>
    <w:rsid w:val="0016646A"/>
    <w:rsid w:val="00184A84"/>
    <w:rsid w:val="0019081E"/>
    <w:rsid w:val="00190B24"/>
    <w:rsid w:val="00192463"/>
    <w:rsid w:val="00193BFF"/>
    <w:rsid w:val="00196FFF"/>
    <w:rsid w:val="001A31CD"/>
    <w:rsid w:val="001A7158"/>
    <w:rsid w:val="001C2DBB"/>
    <w:rsid w:val="001E223E"/>
    <w:rsid w:val="001F17C4"/>
    <w:rsid w:val="00227FAF"/>
    <w:rsid w:val="0023023E"/>
    <w:rsid w:val="00240FB2"/>
    <w:rsid w:val="00244745"/>
    <w:rsid w:val="00250281"/>
    <w:rsid w:val="00263997"/>
    <w:rsid w:val="00270878"/>
    <w:rsid w:val="00280928"/>
    <w:rsid w:val="00285441"/>
    <w:rsid w:val="00286C72"/>
    <w:rsid w:val="0029725B"/>
    <w:rsid w:val="002A6944"/>
    <w:rsid w:val="002B2144"/>
    <w:rsid w:val="002B2441"/>
    <w:rsid w:val="002B584B"/>
    <w:rsid w:val="002D1DB7"/>
    <w:rsid w:val="0030229E"/>
    <w:rsid w:val="00304375"/>
    <w:rsid w:val="00310A32"/>
    <w:rsid w:val="003237CB"/>
    <w:rsid w:val="003237F2"/>
    <w:rsid w:val="00333435"/>
    <w:rsid w:val="00357405"/>
    <w:rsid w:val="003577C1"/>
    <w:rsid w:val="00365D12"/>
    <w:rsid w:val="00375522"/>
    <w:rsid w:val="00382DED"/>
    <w:rsid w:val="00383F2F"/>
    <w:rsid w:val="003B5484"/>
    <w:rsid w:val="003B6F1C"/>
    <w:rsid w:val="003C2313"/>
    <w:rsid w:val="003C33D9"/>
    <w:rsid w:val="003D0A59"/>
    <w:rsid w:val="003D211E"/>
    <w:rsid w:val="003D3B71"/>
    <w:rsid w:val="003D6D29"/>
    <w:rsid w:val="003E2581"/>
    <w:rsid w:val="003E4B5B"/>
    <w:rsid w:val="003F0551"/>
    <w:rsid w:val="003F2FDF"/>
    <w:rsid w:val="003F7CCD"/>
    <w:rsid w:val="0041692A"/>
    <w:rsid w:val="00425D09"/>
    <w:rsid w:val="00431265"/>
    <w:rsid w:val="00431FD7"/>
    <w:rsid w:val="00442FF7"/>
    <w:rsid w:val="004435D5"/>
    <w:rsid w:val="004603CD"/>
    <w:rsid w:val="00461AFE"/>
    <w:rsid w:val="00474C54"/>
    <w:rsid w:val="00480695"/>
    <w:rsid w:val="00485787"/>
    <w:rsid w:val="00495143"/>
    <w:rsid w:val="00497218"/>
    <w:rsid w:val="004A0672"/>
    <w:rsid w:val="004A1F69"/>
    <w:rsid w:val="004A242F"/>
    <w:rsid w:val="004A27AC"/>
    <w:rsid w:val="004A53A8"/>
    <w:rsid w:val="004D0777"/>
    <w:rsid w:val="004F00E9"/>
    <w:rsid w:val="004F75BE"/>
    <w:rsid w:val="00502FD5"/>
    <w:rsid w:val="00505FA7"/>
    <w:rsid w:val="00511239"/>
    <w:rsid w:val="00520A13"/>
    <w:rsid w:val="005219F5"/>
    <w:rsid w:val="00521FEC"/>
    <w:rsid w:val="00531C57"/>
    <w:rsid w:val="005324CD"/>
    <w:rsid w:val="00536BCA"/>
    <w:rsid w:val="005435DE"/>
    <w:rsid w:val="0054370F"/>
    <w:rsid w:val="00564102"/>
    <w:rsid w:val="0056618A"/>
    <w:rsid w:val="00571A92"/>
    <w:rsid w:val="00577CF7"/>
    <w:rsid w:val="00581AB9"/>
    <w:rsid w:val="00584439"/>
    <w:rsid w:val="005962B3"/>
    <w:rsid w:val="005A47A2"/>
    <w:rsid w:val="005B471D"/>
    <w:rsid w:val="005B4AD5"/>
    <w:rsid w:val="005B5769"/>
    <w:rsid w:val="005B590E"/>
    <w:rsid w:val="005C1991"/>
    <w:rsid w:val="005C1FF3"/>
    <w:rsid w:val="005C50C4"/>
    <w:rsid w:val="005C7DB4"/>
    <w:rsid w:val="005D0AC6"/>
    <w:rsid w:val="005D208B"/>
    <w:rsid w:val="005E3880"/>
    <w:rsid w:val="005F22BF"/>
    <w:rsid w:val="005F6B20"/>
    <w:rsid w:val="00601ECD"/>
    <w:rsid w:val="006051FF"/>
    <w:rsid w:val="00610E95"/>
    <w:rsid w:val="006219DE"/>
    <w:rsid w:val="006232A7"/>
    <w:rsid w:val="00630B5E"/>
    <w:rsid w:val="00631C01"/>
    <w:rsid w:val="00631F53"/>
    <w:rsid w:val="0065238C"/>
    <w:rsid w:val="0065397D"/>
    <w:rsid w:val="00656EF6"/>
    <w:rsid w:val="00657703"/>
    <w:rsid w:val="0066755D"/>
    <w:rsid w:val="00667D38"/>
    <w:rsid w:val="00674640"/>
    <w:rsid w:val="006774FF"/>
    <w:rsid w:val="006805DF"/>
    <w:rsid w:val="006837A7"/>
    <w:rsid w:val="006962BB"/>
    <w:rsid w:val="006B5827"/>
    <w:rsid w:val="006C36B8"/>
    <w:rsid w:val="006C4B07"/>
    <w:rsid w:val="006D127E"/>
    <w:rsid w:val="006D128B"/>
    <w:rsid w:val="006D2A98"/>
    <w:rsid w:val="006D42D4"/>
    <w:rsid w:val="006F322C"/>
    <w:rsid w:val="0071628C"/>
    <w:rsid w:val="00757BCC"/>
    <w:rsid w:val="00760933"/>
    <w:rsid w:val="00766E90"/>
    <w:rsid w:val="00783479"/>
    <w:rsid w:val="00786AFA"/>
    <w:rsid w:val="00793404"/>
    <w:rsid w:val="00794E87"/>
    <w:rsid w:val="007B3C03"/>
    <w:rsid w:val="007B3FEC"/>
    <w:rsid w:val="007B60EB"/>
    <w:rsid w:val="007C6A1C"/>
    <w:rsid w:val="007E0A07"/>
    <w:rsid w:val="007E3DD1"/>
    <w:rsid w:val="007E4982"/>
    <w:rsid w:val="007F361F"/>
    <w:rsid w:val="007F6FD7"/>
    <w:rsid w:val="00802253"/>
    <w:rsid w:val="008028FA"/>
    <w:rsid w:val="00823916"/>
    <w:rsid w:val="00825B71"/>
    <w:rsid w:val="00830BF0"/>
    <w:rsid w:val="008372C2"/>
    <w:rsid w:val="008403EF"/>
    <w:rsid w:val="00851D2B"/>
    <w:rsid w:val="008560A1"/>
    <w:rsid w:val="0086180F"/>
    <w:rsid w:val="00863AA2"/>
    <w:rsid w:val="008770EA"/>
    <w:rsid w:val="008800FF"/>
    <w:rsid w:val="00881A7A"/>
    <w:rsid w:val="0088227D"/>
    <w:rsid w:val="00882DAA"/>
    <w:rsid w:val="008916F4"/>
    <w:rsid w:val="0089691B"/>
    <w:rsid w:val="008A3098"/>
    <w:rsid w:val="008A34A2"/>
    <w:rsid w:val="008B122C"/>
    <w:rsid w:val="008C4F52"/>
    <w:rsid w:val="008C632F"/>
    <w:rsid w:val="008F16A5"/>
    <w:rsid w:val="008F4D7D"/>
    <w:rsid w:val="008F7FFA"/>
    <w:rsid w:val="00913FB7"/>
    <w:rsid w:val="009162F0"/>
    <w:rsid w:val="0092513F"/>
    <w:rsid w:val="009305B8"/>
    <w:rsid w:val="00934976"/>
    <w:rsid w:val="00935B5E"/>
    <w:rsid w:val="009370C3"/>
    <w:rsid w:val="009407DF"/>
    <w:rsid w:val="00951EFB"/>
    <w:rsid w:val="00955940"/>
    <w:rsid w:val="009628DD"/>
    <w:rsid w:val="00963AAE"/>
    <w:rsid w:val="00964E88"/>
    <w:rsid w:val="009672B9"/>
    <w:rsid w:val="009723CD"/>
    <w:rsid w:val="009818A8"/>
    <w:rsid w:val="00995674"/>
    <w:rsid w:val="009A74AC"/>
    <w:rsid w:val="009B0538"/>
    <w:rsid w:val="009B3713"/>
    <w:rsid w:val="009C32FC"/>
    <w:rsid w:val="009C6A39"/>
    <w:rsid w:val="009D7761"/>
    <w:rsid w:val="009E0C60"/>
    <w:rsid w:val="009E31F2"/>
    <w:rsid w:val="009F38E2"/>
    <w:rsid w:val="00A0617C"/>
    <w:rsid w:val="00A10D95"/>
    <w:rsid w:val="00A2507C"/>
    <w:rsid w:val="00A3448F"/>
    <w:rsid w:val="00A40C86"/>
    <w:rsid w:val="00A50B2A"/>
    <w:rsid w:val="00A568E1"/>
    <w:rsid w:val="00A71961"/>
    <w:rsid w:val="00A838C4"/>
    <w:rsid w:val="00A86E9E"/>
    <w:rsid w:val="00A92F0D"/>
    <w:rsid w:val="00A95E69"/>
    <w:rsid w:val="00AA01B7"/>
    <w:rsid w:val="00AA2920"/>
    <w:rsid w:val="00AA4C89"/>
    <w:rsid w:val="00AB5073"/>
    <w:rsid w:val="00AC204D"/>
    <w:rsid w:val="00AD71C2"/>
    <w:rsid w:val="00AE611C"/>
    <w:rsid w:val="00AF0AA1"/>
    <w:rsid w:val="00AF181C"/>
    <w:rsid w:val="00AF751B"/>
    <w:rsid w:val="00B06C34"/>
    <w:rsid w:val="00B23302"/>
    <w:rsid w:val="00B26A16"/>
    <w:rsid w:val="00B27AAE"/>
    <w:rsid w:val="00B319A2"/>
    <w:rsid w:val="00B37E66"/>
    <w:rsid w:val="00B724A7"/>
    <w:rsid w:val="00B7340B"/>
    <w:rsid w:val="00B76C69"/>
    <w:rsid w:val="00B873AF"/>
    <w:rsid w:val="00B9270C"/>
    <w:rsid w:val="00B97682"/>
    <w:rsid w:val="00BA0CDA"/>
    <w:rsid w:val="00BA240C"/>
    <w:rsid w:val="00BB0375"/>
    <w:rsid w:val="00BD1881"/>
    <w:rsid w:val="00BE1515"/>
    <w:rsid w:val="00BE2627"/>
    <w:rsid w:val="00BE5571"/>
    <w:rsid w:val="00BE65CE"/>
    <w:rsid w:val="00BF557A"/>
    <w:rsid w:val="00C06FE1"/>
    <w:rsid w:val="00C14AEE"/>
    <w:rsid w:val="00C16524"/>
    <w:rsid w:val="00C208CA"/>
    <w:rsid w:val="00C23A42"/>
    <w:rsid w:val="00C26D8A"/>
    <w:rsid w:val="00C322F7"/>
    <w:rsid w:val="00C3368C"/>
    <w:rsid w:val="00C41C37"/>
    <w:rsid w:val="00C43954"/>
    <w:rsid w:val="00C439F3"/>
    <w:rsid w:val="00C4435E"/>
    <w:rsid w:val="00C54C9C"/>
    <w:rsid w:val="00C673EB"/>
    <w:rsid w:val="00C75038"/>
    <w:rsid w:val="00C75AE5"/>
    <w:rsid w:val="00C94DC0"/>
    <w:rsid w:val="00C96B51"/>
    <w:rsid w:val="00CA4822"/>
    <w:rsid w:val="00CA7055"/>
    <w:rsid w:val="00CB1E39"/>
    <w:rsid w:val="00CB7207"/>
    <w:rsid w:val="00CB7C29"/>
    <w:rsid w:val="00CC0C09"/>
    <w:rsid w:val="00CC62B6"/>
    <w:rsid w:val="00CE1CDA"/>
    <w:rsid w:val="00CF2D63"/>
    <w:rsid w:val="00CF3318"/>
    <w:rsid w:val="00D07F02"/>
    <w:rsid w:val="00D1423C"/>
    <w:rsid w:val="00D15FB6"/>
    <w:rsid w:val="00D22C7B"/>
    <w:rsid w:val="00D273B8"/>
    <w:rsid w:val="00D369CA"/>
    <w:rsid w:val="00D42560"/>
    <w:rsid w:val="00D43C3B"/>
    <w:rsid w:val="00D52B0D"/>
    <w:rsid w:val="00D7270D"/>
    <w:rsid w:val="00D81930"/>
    <w:rsid w:val="00D90820"/>
    <w:rsid w:val="00D927D1"/>
    <w:rsid w:val="00D92B6E"/>
    <w:rsid w:val="00DA02E0"/>
    <w:rsid w:val="00DA058A"/>
    <w:rsid w:val="00DA0743"/>
    <w:rsid w:val="00DA242C"/>
    <w:rsid w:val="00DA66FA"/>
    <w:rsid w:val="00DB5750"/>
    <w:rsid w:val="00DC339D"/>
    <w:rsid w:val="00DC69E2"/>
    <w:rsid w:val="00DD10DC"/>
    <w:rsid w:val="00DD3595"/>
    <w:rsid w:val="00DD422B"/>
    <w:rsid w:val="00DD54DF"/>
    <w:rsid w:val="00DD5D95"/>
    <w:rsid w:val="00DD7859"/>
    <w:rsid w:val="00DF10A6"/>
    <w:rsid w:val="00E060B5"/>
    <w:rsid w:val="00E12397"/>
    <w:rsid w:val="00E16C36"/>
    <w:rsid w:val="00E250C9"/>
    <w:rsid w:val="00E2670D"/>
    <w:rsid w:val="00E26DFF"/>
    <w:rsid w:val="00E35CCA"/>
    <w:rsid w:val="00E42E46"/>
    <w:rsid w:val="00E61790"/>
    <w:rsid w:val="00E61FBE"/>
    <w:rsid w:val="00E65D92"/>
    <w:rsid w:val="00E72A57"/>
    <w:rsid w:val="00E76AE8"/>
    <w:rsid w:val="00E921EC"/>
    <w:rsid w:val="00EA1143"/>
    <w:rsid w:val="00EA25C2"/>
    <w:rsid w:val="00EB02A6"/>
    <w:rsid w:val="00EB3E76"/>
    <w:rsid w:val="00EB6FFB"/>
    <w:rsid w:val="00ED2CCB"/>
    <w:rsid w:val="00ED3CCD"/>
    <w:rsid w:val="00ED7050"/>
    <w:rsid w:val="00EF5127"/>
    <w:rsid w:val="00EF7282"/>
    <w:rsid w:val="00F10892"/>
    <w:rsid w:val="00F1764E"/>
    <w:rsid w:val="00F216EC"/>
    <w:rsid w:val="00F2695B"/>
    <w:rsid w:val="00F2707A"/>
    <w:rsid w:val="00F306F5"/>
    <w:rsid w:val="00F30923"/>
    <w:rsid w:val="00F40C65"/>
    <w:rsid w:val="00F42355"/>
    <w:rsid w:val="00F474D0"/>
    <w:rsid w:val="00F5231A"/>
    <w:rsid w:val="00F64D3A"/>
    <w:rsid w:val="00F736CB"/>
    <w:rsid w:val="00F869B8"/>
    <w:rsid w:val="00F87EA4"/>
    <w:rsid w:val="00F9281A"/>
    <w:rsid w:val="00F951E6"/>
    <w:rsid w:val="00F979D1"/>
    <w:rsid w:val="00FA1EC5"/>
    <w:rsid w:val="00FB4EA3"/>
    <w:rsid w:val="00FB61BD"/>
    <w:rsid w:val="00FC14CE"/>
    <w:rsid w:val="00FD74E7"/>
    <w:rsid w:val="00FE6373"/>
    <w:rsid w:val="00FF0717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4BB9F"/>
  <w15:docId w15:val="{CAF2022C-6B3B-4509-B9CC-F5599C2A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39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51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497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35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501C3-555E-42CC-A136-B466E2C1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</dc:creator>
  <cp:lastModifiedBy>William Alberto Rivera Peña</cp:lastModifiedBy>
  <cp:revision>3</cp:revision>
  <cp:lastPrinted>2021-05-28T16:30:00Z</cp:lastPrinted>
  <dcterms:created xsi:type="dcterms:W3CDTF">2022-07-20T19:43:00Z</dcterms:created>
  <dcterms:modified xsi:type="dcterms:W3CDTF">2022-07-20T19:46:00Z</dcterms:modified>
</cp:coreProperties>
</file>