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38" w:rsidRDefault="000C1D38" w:rsidP="00A37625">
      <w:pPr>
        <w:jc w:val="center"/>
        <w:rPr>
          <w:rFonts w:ascii="Arial" w:hAnsi="Arial" w:cs="Arial"/>
          <w:b/>
          <w:color w:val="000000" w:themeColor="text1"/>
          <w:u w:val="single"/>
          <w:lang w:val="es-PE"/>
        </w:rPr>
      </w:pPr>
    </w:p>
    <w:p w:rsidR="000C1D38" w:rsidRDefault="000C1D38" w:rsidP="00A37625">
      <w:pPr>
        <w:jc w:val="center"/>
        <w:rPr>
          <w:rFonts w:ascii="Arial" w:hAnsi="Arial" w:cs="Arial"/>
          <w:b/>
          <w:color w:val="000000" w:themeColor="text1"/>
          <w:u w:val="single"/>
          <w:lang w:val="es-PE"/>
        </w:rPr>
      </w:pPr>
    </w:p>
    <w:p w:rsidR="000C1D38" w:rsidRDefault="000C1D38" w:rsidP="00A37625">
      <w:pPr>
        <w:jc w:val="center"/>
        <w:rPr>
          <w:rFonts w:ascii="Arial" w:hAnsi="Arial" w:cs="Arial"/>
          <w:b/>
          <w:color w:val="000000" w:themeColor="text1"/>
          <w:u w:val="single"/>
          <w:lang w:val="es-PE"/>
        </w:rPr>
      </w:pPr>
      <w:r>
        <w:rPr>
          <w:rFonts w:ascii="Arial" w:hAnsi="Arial" w:cs="Arial"/>
          <w:b/>
          <w:color w:val="000000" w:themeColor="text1"/>
          <w:u w:val="single"/>
          <w:lang w:val="es-PE"/>
        </w:rPr>
        <w:t>NOTA DE PRENSA</w:t>
      </w:r>
    </w:p>
    <w:p w:rsidR="000C1D38" w:rsidRDefault="000C1D38" w:rsidP="00A37625">
      <w:pPr>
        <w:jc w:val="center"/>
        <w:rPr>
          <w:rFonts w:ascii="Arial" w:hAnsi="Arial" w:cs="Arial"/>
          <w:b/>
          <w:color w:val="000000" w:themeColor="text1"/>
          <w:u w:val="single"/>
          <w:lang w:val="es-PE"/>
        </w:rPr>
      </w:pPr>
    </w:p>
    <w:p w:rsidR="007677A6" w:rsidRPr="007677A6" w:rsidRDefault="007677A6" w:rsidP="007677A6">
      <w:pPr>
        <w:pStyle w:val="xmsonormal"/>
        <w:shd w:val="clear" w:color="auto" w:fill="FFFFFF"/>
        <w:jc w:val="center"/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</w:pPr>
      <w:bookmarkStart w:id="0" w:name="_GoBack"/>
      <w:r w:rsidRPr="007677A6"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  <w:t>Produce invertirá 468 millones de soles en proyectos hasta el 2026</w:t>
      </w:r>
    </w:p>
    <w:bookmarkEnd w:id="0"/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</w:pPr>
      <w:r w:rsidRPr="007677A6"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  <w:t>•</w:t>
      </w:r>
      <w:r w:rsidRPr="007677A6">
        <w:rPr>
          <w:rFonts w:ascii="Arial" w:eastAsiaTheme="minorHAnsi" w:hAnsi="Arial" w:cs="Arial"/>
          <w:b/>
          <w:color w:val="000000" w:themeColor="text1"/>
          <w:sz w:val="30"/>
          <w:szCs w:val="30"/>
          <w:lang w:eastAsia="en-US"/>
        </w:rPr>
        <w:tab/>
      </w:r>
      <w:proofErr w:type="spellStart"/>
      <w:r w:rsidRPr="007677A6">
        <w:rPr>
          <w:rFonts w:ascii="Arial" w:eastAsiaTheme="minorHAnsi" w:hAnsi="Arial" w:cs="Arial"/>
          <w:i/>
          <w:color w:val="000000" w:themeColor="text1"/>
          <w:sz w:val="30"/>
          <w:szCs w:val="30"/>
          <w:lang w:eastAsia="en-US"/>
        </w:rPr>
        <w:t>Fondepes</w:t>
      </w:r>
      <w:proofErr w:type="spellEnd"/>
      <w:r w:rsidRPr="007677A6">
        <w:rPr>
          <w:rFonts w:ascii="Arial" w:eastAsiaTheme="minorHAnsi" w:hAnsi="Arial" w:cs="Arial"/>
          <w:i/>
          <w:color w:val="000000" w:themeColor="text1"/>
          <w:sz w:val="30"/>
          <w:szCs w:val="30"/>
          <w:lang w:eastAsia="en-US"/>
        </w:rPr>
        <w:t xml:space="preserve"> asegura que se beneficiarán 73,400 peruanos entre pescadores artesanales y familiares.</w:t>
      </w:r>
    </w:p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>El Ministerio de la Producción a través del Fondo Nacional de Desarrollo Pesquero-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Fondepes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 invertirá unos S/ 468,384 en proyectos de inversión que serán de beneficio de18,350 pescadores artesanales de todo el país, lo cual se traducirá en obras para un total de 73,400 peruanos.</w:t>
      </w:r>
    </w:p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Según se explicó durante este año el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Fondepes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 estará ejecutando una cartera de proyectos que incluyen 34 Desembarcaderos Pesqueros Artesanales (DPA), con una inversión prevista a ejecutar para el presente año de S/ 55,335 millones de soles.</w:t>
      </w:r>
    </w:p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Precisamente, se ha programado inaugurar en lo que resta del año el DPA de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Ilo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 en la región Moquegua y el DPA de San Juan de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Marcona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 en Ica. El primero se entregará el próximo mes de setiembre, mientras el segundo será antes de finalizar el año.</w:t>
      </w:r>
    </w:p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Produce y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Fondepes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 precisaron que la inversión proyectada a julio del 2026 estará dirigida a todo el país. En la costa será en las regiones de Tumbes, Piura, La Libertad, Áncash, Lima, Ica y Arequipa); en la Sierra en Puno y en la Selva en Loreto, Ucayali y Madre de Dios.</w:t>
      </w:r>
    </w:p>
    <w:p w:rsidR="007677A6" w:rsidRPr="007677A6" w:rsidRDefault="007677A6" w:rsidP="007677A6">
      <w:pPr>
        <w:pStyle w:val="xmsonormal"/>
        <w:shd w:val="clear" w:color="auto" w:fill="FFFFFF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>La programación de inversión será: 2023: S/ 108,711,441.00; 2024: S/ 142,544,781.00; 2025: S/ 150,216,317.00 y 2026 (julio): S/ 66,912,089.83.</w:t>
      </w:r>
    </w:p>
    <w:p w:rsidR="000C1D38" w:rsidRDefault="007677A6" w:rsidP="007677A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Entre los desembarcaderos a intervenir en los próximos años figuran Chancay,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Huarmey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 xml:space="preserve">, Pacasmayo, Conchitas, Islilla, Puerto Morín, Planchada, Huacho, Paita, Faro </w:t>
      </w:r>
      <w:proofErr w:type="spellStart"/>
      <w:r w:rsidRPr="007677A6">
        <w:rPr>
          <w:rFonts w:ascii="Arial" w:eastAsiaTheme="minorHAnsi" w:hAnsi="Arial" w:cs="Arial"/>
          <w:color w:val="000000" w:themeColor="text1"/>
          <w:lang w:eastAsia="en-US"/>
        </w:rPr>
        <w:t>Matarani</w:t>
      </w:r>
      <w:proofErr w:type="spellEnd"/>
      <w:r w:rsidRPr="007677A6">
        <w:rPr>
          <w:rFonts w:ascii="Arial" w:eastAsiaTheme="minorHAnsi" w:hAnsi="Arial" w:cs="Arial"/>
          <w:color w:val="000000" w:themeColor="text1"/>
          <w:lang w:eastAsia="en-US"/>
        </w:rPr>
        <w:t>, Cerro Azul, Madre de Dios, Puno y Pucallpa.</w:t>
      </w:r>
    </w:p>
    <w:p w:rsidR="007677A6" w:rsidRPr="007677A6" w:rsidRDefault="007677A6" w:rsidP="007677A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</w:p>
    <w:p w:rsidR="005B4110" w:rsidRPr="00FC26E7" w:rsidRDefault="000C1D38" w:rsidP="000C1D38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C1D38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 xml:space="preserve">Lima, </w:t>
      </w:r>
      <w:r w:rsidR="007677A6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>agosto</w:t>
      </w:r>
      <w:r w:rsidRPr="000C1D38">
        <w:rPr>
          <w:rFonts w:ascii="Arial" w:hAnsi="Arial" w:cs="Arial"/>
          <w:b/>
          <w:color w:val="000000"/>
          <w:bdr w:val="none" w:sz="0" w:space="0" w:color="auto" w:frame="1"/>
          <w:lang w:val="es-ES_tradnl"/>
        </w:rPr>
        <w:t xml:space="preserve"> de 2022</w:t>
      </w:r>
      <w:r w:rsidR="005B4110" w:rsidRPr="00FC26E7">
        <w:rPr>
          <w:rFonts w:ascii="Arial" w:hAnsi="Arial" w:cs="Arial"/>
          <w:color w:val="000000"/>
          <w:bdr w:val="none" w:sz="0" w:space="0" w:color="auto" w:frame="1"/>
          <w:lang w:val="es-ES_tradnl"/>
        </w:rPr>
        <w:t> </w:t>
      </w:r>
    </w:p>
    <w:p w:rsidR="005B4110" w:rsidRPr="00FC26E7" w:rsidRDefault="005B4110" w:rsidP="00FC26E7">
      <w:pPr>
        <w:jc w:val="both"/>
        <w:rPr>
          <w:rFonts w:ascii="Arial" w:eastAsia="Times New Roman" w:hAnsi="Arial" w:cs="Arial"/>
          <w:color w:val="000000" w:themeColor="text1"/>
          <w:shd w:val="clear" w:color="auto" w:fill="FDFDFD"/>
          <w:lang w:val="es-PE" w:eastAsia="es-ES_tradnl"/>
        </w:rPr>
      </w:pPr>
    </w:p>
    <w:p w:rsidR="00E71135" w:rsidRPr="00FC26E7" w:rsidRDefault="00E71135" w:rsidP="00FC26E7">
      <w:pPr>
        <w:jc w:val="both"/>
        <w:rPr>
          <w:rFonts w:ascii="Arial" w:eastAsia="Times New Roman" w:hAnsi="Arial" w:cs="Arial"/>
          <w:color w:val="000000" w:themeColor="text1"/>
          <w:lang w:val="es-PE" w:eastAsia="es-ES_tradnl"/>
        </w:rPr>
      </w:pPr>
    </w:p>
    <w:p w:rsidR="00A3752E" w:rsidRPr="00FC26E7" w:rsidRDefault="00A3752E" w:rsidP="00FC26E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E71135" w:rsidRDefault="00E71135" w:rsidP="00EC105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E71135" w:rsidRDefault="00E71135" w:rsidP="00EC105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E71135" w:rsidRDefault="00E71135" w:rsidP="00EC105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781D1A" w:rsidRDefault="005A76D1" w:rsidP="00781D1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  <w:lang w:val="es-ES_tradnl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lang w:val="es-ES_tradnl"/>
        </w:rPr>
        <w:br/>
      </w:r>
    </w:p>
    <w:p w:rsidR="005A76D1" w:rsidRDefault="005A76D1" w:rsidP="00EC105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781D1A" w:rsidRDefault="00781D1A" w:rsidP="00EC1057">
      <w:pPr>
        <w:jc w:val="both"/>
        <w:rPr>
          <w:rFonts w:ascii="Arial" w:eastAsia="Times New Roman" w:hAnsi="Arial" w:cs="Arial"/>
          <w:color w:val="000000"/>
          <w:lang w:val="es-PE" w:eastAsia="es-ES_tradnl"/>
        </w:rPr>
      </w:pPr>
    </w:p>
    <w:p w:rsidR="00D55BE3" w:rsidRPr="00D55BE3" w:rsidRDefault="00D55BE3" w:rsidP="00D55BE3">
      <w:pPr>
        <w:rPr>
          <w:lang w:val="es-PE"/>
        </w:rPr>
      </w:pPr>
    </w:p>
    <w:sectPr w:rsidR="00D55BE3" w:rsidRPr="00D55BE3" w:rsidSect="0074495D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3E" w:rsidRDefault="00090C3E" w:rsidP="000C1D38">
      <w:r>
        <w:separator/>
      </w:r>
    </w:p>
  </w:endnote>
  <w:endnote w:type="continuationSeparator" w:id="0">
    <w:p w:rsidR="00090C3E" w:rsidRDefault="00090C3E" w:rsidP="000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3E" w:rsidRDefault="00090C3E" w:rsidP="000C1D38">
      <w:r>
        <w:separator/>
      </w:r>
    </w:p>
  </w:footnote>
  <w:footnote w:type="continuationSeparator" w:id="0">
    <w:p w:rsidR="00090C3E" w:rsidRDefault="00090C3E" w:rsidP="000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8" w:rsidRDefault="000C1D38">
    <w:pPr>
      <w:pStyle w:val="Encabezado"/>
    </w:pPr>
    <w:r>
      <w:rPr>
        <w:noProof/>
        <w:lang w:val="es-PE" w:eastAsia="es-PE"/>
      </w:rPr>
      <w:drawing>
        <wp:anchor distT="152400" distB="152400" distL="152400" distR="152400" simplePos="0" relativeHeight="251659264" behindDoc="1" locked="0" layoutInCell="1" allowOverlap="1" wp14:anchorId="0028D22B" wp14:editId="391372C5">
          <wp:simplePos x="0" y="0"/>
          <wp:positionH relativeFrom="page">
            <wp:posOffset>561520</wp:posOffset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3CE"/>
    <w:multiLevelType w:val="hybridMultilevel"/>
    <w:tmpl w:val="BAC485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94C"/>
    <w:multiLevelType w:val="hybridMultilevel"/>
    <w:tmpl w:val="F5A08F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71"/>
    <w:rsid w:val="00035E4B"/>
    <w:rsid w:val="00042BA1"/>
    <w:rsid w:val="00077983"/>
    <w:rsid w:val="00090C3E"/>
    <w:rsid w:val="00097F12"/>
    <w:rsid w:val="000B5CD6"/>
    <w:rsid w:val="000C1D38"/>
    <w:rsid w:val="00175DFD"/>
    <w:rsid w:val="0024592F"/>
    <w:rsid w:val="00290C59"/>
    <w:rsid w:val="002C5309"/>
    <w:rsid w:val="003010C1"/>
    <w:rsid w:val="0035404A"/>
    <w:rsid w:val="00384B13"/>
    <w:rsid w:val="003A6A61"/>
    <w:rsid w:val="003D0BCD"/>
    <w:rsid w:val="003F314D"/>
    <w:rsid w:val="00431F7B"/>
    <w:rsid w:val="004D746C"/>
    <w:rsid w:val="00535940"/>
    <w:rsid w:val="00560B3E"/>
    <w:rsid w:val="005A389B"/>
    <w:rsid w:val="005A76D1"/>
    <w:rsid w:val="005B4110"/>
    <w:rsid w:val="005E0167"/>
    <w:rsid w:val="00677D88"/>
    <w:rsid w:val="00683DBD"/>
    <w:rsid w:val="006A2E71"/>
    <w:rsid w:val="006A47F7"/>
    <w:rsid w:val="006E6F47"/>
    <w:rsid w:val="007150F9"/>
    <w:rsid w:val="00717095"/>
    <w:rsid w:val="0074495D"/>
    <w:rsid w:val="007677A6"/>
    <w:rsid w:val="00773935"/>
    <w:rsid w:val="00781D1A"/>
    <w:rsid w:val="00861429"/>
    <w:rsid w:val="00886CDD"/>
    <w:rsid w:val="00897829"/>
    <w:rsid w:val="008F03DB"/>
    <w:rsid w:val="00983363"/>
    <w:rsid w:val="009951AF"/>
    <w:rsid w:val="009A099F"/>
    <w:rsid w:val="009B6C29"/>
    <w:rsid w:val="009D1811"/>
    <w:rsid w:val="00A3752E"/>
    <w:rsid w:val="00A37625"/>
    <w:rsid w:val="00A555BC"/>
    <w:rsid w:val="00A65D7D"/>
    <w:rsid w:val="00AC4524"/>
    <w:rsid w:val="00B25A60"/>
    <w:rsid w:val="00BA39BE"/>
    <w:rsid w:val="00BB1ED0"/>
    <w:rsid w:val="00BC4184"/>
    <w:rsid w:val="00BC5C79"/>
    <w:rsid w:val="00C14F2D"/>
    <w:rsid w:val="00C835CC"/>
    <w:rsid w:val="00C92874"/>
    <w:rsid w:val="00CA1148"/>
    <w:rsid w:val="00D55BE3"/>
    <w:rsid w:val="00D57E2C"/>
    <w:rsid w:val="00DB404B"/>
    <w:rsid w:val="00DD2EC4"/>
    <w:rsid w:val="00DD393B"/>
    <w:rsid w:val="00E008E2"/>
    <w:rsid w:val="00E02FA7"/>
    <w:rsid w:val="00E422EC"/>
    <w:rsid w:val="00E500AE"/>
    <w:rsid w:val="00E67211"/>
    <w:rsid w:val="00E71135"/>
    <w:rsid w:val="00EC1057"/>
    <w:rsid w:val="00EC11AF"/>
    <w:rsid w:val="00F00EAD"/>
    <w:rsid w:val="00F4420E"/>
    <w:rsid w:val="00F652BF"/>
    <w:rsid w:val="00F93B38"/>
    <w:rsid w:val="00F95BD2"/>
    <w:rsid w:val="00F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B0863"/>
  <w15:chartTrackingRefBased/>
  <w15:docId w15:val="{6871E6FD-C03A-D446-A441-4D20BFD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3DB"/>
    <w:pPr>
      <w:ind w:left="720"/>
      <w:contextualSpacing/>
    </w:pPr>
  </w:style>
  <w:style w:type="paragraph" w:customStyle="1" w:styleId="xmsonormal">
    <w:name w:val="x_msonormal"/>
    <w:basedOn w:val="Normal"/>
    <w:rsid w:val="005A76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ES_tradnl"/>
    </w:rPr>
  </w:style>
  <w:style w:type="paragraph" w:styleId="NormalWeb">
    <w:name w:val="Normal (Web)"/>
    <w:basedOn w:val="Normal"/>
    <w:uiPriority w:val="99"/>
    <w:unhideWhenUsed/>
    <w:rsid w:val="005A76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0C1D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D38"/>
  </w:style>
  <w:style w:type="paragraph" w:styleId="Piedepgina">
    <w:name w:val="footer"/>
    <w:basedOn w:val="Normal"/>
    <w:link w:val="PiedepginaCar"/>
    <w:uiPriority w:val="99"/>
    <w:unhideWhenUsed/>
    <w:rsid w:val="000C1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524F-BFA6-4AF0-A389-B9E2D17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alonso alfaro leturia</dc:creator>
  <cp:keywords/>
  <dc:description/>
  <cp:lastModifiedBy>Gustavo Juan Martinez Valeriano</cp:lastModifiedBy>
  <cp:revision>2</cp:revision>
  <dcterms:created xsi:type="dcterms:W3CDTF">2022-08-12T14:55:00Z</dcterms:created>
  <dcterms:modified xsi:type="dcterms:W3CDTF">2022-08-12T14:55:00Z</dcterms:modified>
</cp:coreProperties>
</file>