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3BEC" w14:textId="77777777" w:rsidR="00744B24" w:rsidRDefault="002211F6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14:paraId="2C7BA434" w14:textId="2E5BD3CA" w:rsidR="00C767A7" w:rsidRPr="009D57A0" w:rsidRDefault="00305DD8" w:rsidP="009D57A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Piura: Sanipes ejecut</w:t>
      </w:r>
      <w:r w:rsidR="00CD53B9">
        <w:rPr>
          <w:rFonts w:ascii="Arial" w:eastAsia="Arial" w:hAnsi="Arial" w:cs="Arial"/>
          <w:b/>
          <w:sz w:val="32"/>
          <w:szCs w:val="32"/>
        </w:rPr>
        <w:t>ó</w:t>
      </w:r>
      <w:r>
        <w:rPr>
          <w:rFonts w:ascii="Arial" w:eastAsia="Arial" w:hAnsi="Arial" w:cs="Arial"/>
          <w:b/>
          <w:sz w:val="32"/>
          <w:szCs w:val="32"/>
        </w:rPr>
        <w:t xml:space="preserve"> más del 90% de monitoreos sanitarios en la bahía de Sechura para su reclasificación sanitaria</w:t>
      </w:r>
    </w:p>
    <w:p w14:paraId="114DE4F3" w14:textId="2F42FE35" w:rsidR="00C767A7" w:rsidRPr="00CD53B9" w:rsidRDefault="003D6AC1" w:rsidP="00CD53B9">
      <w:pPr>
        <w:ind w:left="142" w:right="140"/>
        <w:jc w:val="both"/>
        <w:rPr>
          <w:rFonts w:ascii="Arial" w:eastAsia="Arial" w:hAnsi="Arial" w:cs="Arial"/>
          <w:i/>
          <w:sz w:val="21"/>
          <w:szCs w:val="21"/>
        </w:rPr>
      </w:pPr>
      <w:r w:rsidRPr="00CD53B9">
        <w:rPr>
          <w:rFonts w:ascii="Arial" w:eastAsia="Arial" w:hAnsi="Arial" w:cs="Arial"/>
          <w:i/>
          <w:sz w:val="21"/>
          <w:szCs w:val="21"/>
        </w:rPr>
        <w:t xml:space="preserve">Alrededor de </w:t>
      </w:r>
      <w:r w:rsidR="00C767A7" w:rsidRPr="00CD53B9">
        <w:rPr>
          <w:rFonts w:ascii="Arial" w:eastAsia="Arial" w:hAnsi="Arial" w:cs="Arial"/>
          <w:i/>
          <w:sz w:val="21"/>
          <w:szCs w:val="21"/>
        </w:rPr>
        <w:t xml:space="preserve">250 asociaciones de maricultores locales serán beneficiadas </w:t>
      </w:r>
      <w:r w:rsidR="00CD53B9" w:rsidRPr="00CD53B9">
        <w:rPr>
          <w:rFonts w:ascii="Arial" w:eastAsia="Arial" w:hAnsi="Arial" w:cs="Arial"/>
          <w:i/>
          <w:sz w:val="21"/>
          <w:szCs w:val="21"/>
        </w:rPr>
        <w:t>para continuar exportando conchas de abanico a diversos mercados de Europa, Norteamérica y el Asia</w:t>
      </w:r>
      <w:bookmarkStart w:id="0" w:name="_GoBack"/>
      <w:bookmarkEnd w:id="0"/>
    </w:p>
    <w:p w14:paraId="6D17596D" w14:textId="7D0B9609" w:rsidR="00C767A7" w:rsidRDefault="00C767A7" w:rsidP="00C767A7">
      <w:pPr>
        <w:jc w:val="both"/>
        <w:rPr>
          <w:rFonts w:ascii="Arial" w:eastAsia="Arial" w:hAnsi="Arial" w:cs="Arial"/>
          <w:sz w:val="21"/>
          <w:szCs w:val="21"/>
        </w:rPr>
      </w:pPr>
    </w:p>
    <w:p w14:paraId="4087DB25" w14:textId="494F9E8D" w:rsidR="00C767A7" w:rsidRPr="00C767A7" w:rsidRDefault="00C767A7" w:rsidP="00C767A7">
      <w:pPr>
        <w:jc w:val="both"/>
        <w:rPr>
          <w:rFonts w:ascii="Arial" w:eastAsia="Arial" w:hAnsi="Arial" w:cs="Arial"/>
          <w:sz w:val="22"/>
          <w:szCs w:val="22"/>
        </w:rPr>
      </w:pPr>
      <w:r w:rsidRPr="00C767A7">
        <w:rPr>
          <w:rFonts w:ascii="Arial" w:eastAsia="Arial" w:hAnsi="Arial" w:cs="Arial"/>
          <w:sz w:val="22"/>
          <w:szCs w:val="22"/>
        </w:rPr>
        <w:t xml:space="preserve">El </w:t>
      </w:r>
      <w:r w:rsidR="009D57A0" w:rsidRPr="00C767A7">
        <w:rPr>
          <w:rFonts w:ascii="Arial" w:eastAsia="Arial" w:hAnsi="Arial" w:cs="Arial"/>
          <w:sz w:val="22"/>
          <w:szCs w:val="22"/>
        </w:rPr>
        <w:t>Ministerio de la Producción</w:t>
      </w:r>
      <w:r w:rsidR="009D57A0">
        <w:rPr>
          <w:rFonts w:ascii="Arial" w:eastAsia="Arial" w:hAnsi="Arial" w:cs="Arial"/>
          <w:sz w:val="22"/>
          <w:szCs w:val="22"/>
        </w:rPr>
        <w:t xml:space="preserve"> </w:t>
      </w:r>
      <w:r w:rsidR="009D57A0" w:rsidRPr="00C767A7">
        <w:rPr>
          <w:rFonts w:ascii="Arial" w:eastAsia="Arial" w:hAnsi="Arial" w:cs="Arial"/>
          <w:sz w:val="22"/>
          <w:szCs w:val="22"/>
        </w:rPr>
        <w:t>(Produce)</w:t>
      </w:r>
      <w:r w:rsidR="009D57A0">
        <w:rPr>
          <w:rFonts w:ascii="Arial" w:eastAsia="Arial" w:hAnsi="Arial" w:cs="Arial"/>
          <w:sz w:val="22"/>
          <w:szCs w:val="22"/>
        </w:rPr>
        <w:t xml:space="preserve">, a través del </w:t>
      </w:r>
      <w:r w:rsidRPr="00C767A7">
        <w:rPr>
          <w:rFonts w:ascii="Arial" w:eastAsia="Arial" w:hAnsi="Arial" w:cs="Arial"/>
          <w:sz w:val="22"/>
          <w:szCs w:val="22"/>
        </w:rPr>
        <w:t>Organismo Nacional de Sanidad Pesquera (Sanipes), ejecutó más del 90% de los monitoreos sanitarios programados en la bahía de Sechura</w:t>
      </w:r>
      <w:r w:rsidR="002A3C9F">
        <w:rPr>
          <w:rFonts w:ascii="Arial" w:eastAsia="Arial" w:hAnsi="Arial" w:cs="Arial"/>
          <w:sz w:val="22"/>
          <w:szCs w:val="22"/>
        </w:rPr>
        <w:t xml:space="preserve">, </w:t>
      </w:r>
      <w:r w:rsidRPr="00C767A7">
        <w:rPr>
          <w:rFonts w:ascii="Arial" w:eastAsia="Arial" w:hAnsi="Arial" w:cs="Arial"/>
          <w:sz w:val="22"/>
          <w:szCs w:val="22"/>
        </w:rPr>
        <w:t>como parte del proceso de revaluación sanitaria que se realiza en esta importante zona productora de conchas de abanico.</w:t>
      </w:r>
    </w:p>
    <w:p w14:paraId="7454E6BC" w14:textId="77777777" w:rsidR="00C767A7" w:rsidRPr="003D6AC1" w:rsidRDefault="00C767A7" w:rsidP="00C767A7">
      <w:pPr>
        <w:jc w:val="both"/>
        <w:rPr>
          <w:rFonts w:ascii="Arial" w:eastAsia="Arial" w:hAnsi="Arial" w:cs="Arial"/>
          <w:sz w:val="10"/>
          <w:szCs w:val="10"/>
        </w:rPr>
      </w:pPr>
    </w:p>
    <w:p w14:paraId="61F88E82" w14:textId="160FC911" w:rsidR="00C767A7" w:rsidRPr="00C767A7" w:rsidRDefault="00C767A7" w:rsidP="00C767A7">
      <w:pPr>
        <w:jc w:val="both"/>
        <w:rPr>
          <w:rFonts w:ascii="Arial" w:eastAsia="Arial" w:hAnsi="Arial" w:cs="Arial"/>
          <w:sz w:val="22"/>
          <w:szCs w:val="22"/>
        </w:rPr>
      </w:pPr>
      <w:r w:rsidRPr="00C767A7">
        <w:rPr>
          <w:rFonts w:ascii="Arial" w:eastAsia="Arial" w:hAnsi="Arial" w:cs="Arial"/>
          <w:sz w:val="22"/>
          <w:szCs w:val="22"/>
        </w:rPr>
        <w:t xml:space="preserve">Durante </w:t>
      </w:r>
      <w:r w:rsidR="002A3C9F">
        <w:rPr>
          <w:rFonts w:ascii="Arial" w:eastAsia="Arial" w:hAnsi="Arial" w:cs="Arial"/>
          <w:sz w:val="22"/>
          <w:szCs w:val="22"/>
        </w:rPr>
        <w:t>la última</w:t>
      </w:r>
      <w:r w:rsidRPr="00C767A7">
        <w:rPr>
          <w:rFonts w:ascii="Arial" w:eastAsia="Arial" w:hAnsi="Arial" w:cs="Arial"/>
          <w:sz w:val="22"/>
          <w:szCs w:val="22"/>
        </w:rPr>
        <w:t xml:space="preserve"> visita de campo a est</w:t>
      </w:r>
      <w:r w:rsidR="00F027D7">
        <w:rPr>
          <w:rFonts w:ascii="Arial" w:eastAsia="Arial" w:hAnsi="Arial" w:cs="Arial"/>
          <w:sz w:val="22"/>
          <w:szCs w:val="22"/>
        </w:rPr>
        <w:t>a región costera</w:t>
      </w:r>
      <w:r w:rsidRPr="00C767A7">
        <w:rPr>
          <w:rFonts w:ascii="Arial" w:eastAsia="Arial" w:hAnsi="Arial" w:cs="Arial"/>
          <w:sz w:val="22"/>
          <w:szCs w:val="22"/>
        </w:rPr>
        <w:t xml:space="preserve"> del </w:t>
      </w:r>
      <w:r w:rsidR="00F027D7">
        <w:rPr>
          <w:rFonts w:ascii="Arial" w:eastAsia="Arial" w:hAnsi="Arial" w:cs="Arial"/>
          <w:sz w:val="22"/>
          <w:szCs w:val="22"/>
        </w:rPr>
        <w:t xml:space="preserve">norte del </w:t>
      </w:r>
      <w:r w:rsidRPr="00C767A7">
        <w:rPr>
          <w:rFonts w:ascii="Arial" w:eastAsia="Arial" w:hAnsi="Arial" w:cs="Arial"/>
          <w:sz w:val="22"/>
          <w:szCs w:val="22"/>
        </w:rPr>
        <w:t>país, especialistas de Sanipes confirmaron que</w:t>
      </w:r>
      <w:r w:rsidR="00F027D7">
        <w:rPr>
          <w:rFonts w:ascii="Arial" w:eastAsia="Arial" w:hAnsi="Arial" w:cs="Arial"/>
          <w:sz w:val="22"/>
          <w:szCs w:val="22"/>
        </w:rPr>
        <w:t xml:space="preserve"> </w:t>
      </w:r>
      <w:r w:rsidR="00F027D7" w:rsidRPr="00C767A7">
        <w:rPr>
          <w:rFonts w:ascii="Arial" w:eastAsia="Arial" w:hAnsi="Arial" w:cs="Arial"/>
          <w:sz w:val="22"/>
          <w:szCs w:val="22"/>
        </w:rPr>
        <w:t>se han realizado 23 monitoreos sanitarios</w:t>
      </w:r>
      <w:r>
        <w:rPr>
          <w:rFonts w:ascii="Arial" w:eastAsia="Arial" w:hAnsi="Arial" w:cs="Arial"/>
          <w:sz w:val="22"/>
          <w:szCs w:val="22"/>
        </w:rPr>
        <w:t>, desde el mes de abril de 2021 a la fecha,</w:t>
      </w:r>
      <w:r w:rsidRPr="00C767A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el objetivo de </w:t>
      </w:r>
      <w:r w:rsidRPr="00C767A7">
        <w:rPr>
          <w:rFonts w:ascii="Arial" w:eastAsia="Arial" w:hAnsi="Arial" w:cs="Arial"/>
          <w:sz w:val="22"/>
          <w:szCs w:val="22"/>
        </w:rPr>
        <w:t>realizar estudios de</w:t>
      </w:r>
      <w:r w:rsidR="00F027D7">
        <w:rPr>
          <w:rFonts w:ascii="Arial" w:eastAsia="Arial" w:hAnsi="Arial" w:cs="Arial"/>
          <w:sz w:val="22"/>
          <w:szCs w:val="22"/>
        </w:rPr>
        <w:t xml:space="preserve"> descarte</w:t>
      </w:r>
      <w:r w:rsidRPr="00C767A7">
        <w:rPr>
          <w:rFonts w:ascii="Arial" w:eastAsia="Arial" w:hAnsi="Arial" w:cs="Arial"/>
          <w:sz w:val="22"/>
          <w:szCs w:val="22"/>
        </w:rPr>
        <w:t xml:space="preserve"> </w:t>
      </w:r>
      <w:r w:rsidR="00F027D7">
        <w:rPr>
          <w:rFonts w:ascii="Arial" w:eastAsia="Arial" w:hAnsi="Arial" w:cs="Arial"/>
          <w:sz w:val="22"/>
          <w:szCs w:val="22"/>
        </w:rPr>
        <w:t xml:space="preserve">y/o </w:t>
      </w:r>
      <w:r w:rsidRPr="00C767A7">
        <w:rPr>
          <w:rFonts w:ascii="Arial" w:eastAsia="Arial" w:hAnsi="Arial" w:cs="Arial"/>
          <w:sz w:val="22"/>
          <w:szCs w:val="22"/>
        </w:rPr>
        <w:t xml:space="preserve">identificación de fuentes de contaminación que </w:t>
      </w:r>
      <w:r w:rsidR="00F027D7">
        <w:rPr>
          <w:rFonts w:ascii="Arial" w:eastAsia="Arial" w:hAnsi="Arial" w:cs="Arial"/>
          <w:sz w:val="22"/>
          <w:szCs w:val="22"/>
        </w:rPr>
        <w:t>podrían impactar</w:t>
      </w:r>
      <w:r w:rsidRPr="00C767A7">
        <w:rPr>
          <w:rFonts w:ascii="Arial" w:eastAsia="Arial" w:hAnsi="Arial" w:cs="Arial"/>
          <w:sz w:val="22"/>
          <w:szCs w:val="22"/>
        </w:rPr>
        <w:t xml:space="preserve"> en </w:t>
      </w:r>
      <w:r w:rsidR="00F027D7">
        <w:rPr>
          <w:rFonts w:ascii="Arial" w:eastAsia="Arial" w:hAnsi="Arial" w:cs="Arial"/>
          <w:sz w:val="22"/>
          <w:szCs w:val="22"/>
        </w:rPr>
        <w:t xml:space="preserve">las </w:t>
      </w:r>
      <w:r w:rsidRPr="00C767A7">
        <w:rPr>
          <w:rFonts w:ascii="Arial" w:eastAsia="Arial" w:hAnsi="Arial" w:cs="Arial"/>
          <w:sz w:val="22"/>
          <w:szCs w:val="22"/>
        </w:rPr>
        <w:t>áreas de producción</w:t>
      </w:r>
      <w:r w:rsidR="00F027D7">
        <w:rPr>
          <w:rFonts w:ascii="Arial" w:eastAsia="Arial" w:hAnsi="Arial" w:cs="Arial"/>
          <w:sz w:val="22"/>
          <w:szCs w:val="22"/>
        </w:rPr>
        <w:t>, también la</w:t>
      </w:r>
      <w:r w:rsidRPr="00C767A7">
        <w:rPr>
          <w:rFonts w:ascii="Arial" w:eastAsia="Arial" w:hAnsi="Arial" w:cs="Arial"/>
          <w:sz w:val="22"/>
          <w:szCs w:val="22"/>
        </w:rPr>
        <w:t xml:space="preserve"> condición sanitaria del agua de mar, condición sanitaria de moluscos bivalvos vivos, corrientes marinas superficiales y fondo, principalmente.</w:t>
      </w:r>
    </w:p>
    <w:p w14:paraId="177FF2C9" w14:textId="77777777" w:rsidR="00C767A7" w:rsidRPr="003D6AC1" w:rsidRDefault="00C767A7" w:rsidP="00C767A7">
      <w:pPr>
        <w:jc w:val="both"/>
        <w:rPr>
          <w:rFonts w:ascii="Arial" w:eastAsia="Arial" w:hAnsi="Arial" w:cs="Arial"/>
          <w:sz w:val="10"/>
          <w:szCs w:val="10"/>
        </w:rPr>
      </w:pPr>
    </w:p>
    <w:p w14:paraId="2291CF87" w14:textId="44D40893" w:rsidR="00C767A7" w:rsidRPr="00C767A7" w:rsidRDefault="00C767A7" w:rsidP="00C767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investigación</w:t>
      </w:r>
      <w:r w:rsidRPr="00C767A7">
        <w:rPr>
          <w:rFonts w:ascii="Arial" w:eastAsia="Arial" w:hAnsi="Arial" w:cs="Arial"/>
          <w:sz w:val="22"/>
          <w:szCs w:val="22"/>
        </w:rPr>
        <w:t xml:space="preserve"> “Revaluación sanitaria de las áreas de producción de la zona 012 de la bahía de Sechura”</w:t>
      </w:r>
      <w:r w:rsidR="00F027D7">
        <w:rPr>
          <w:rFonts w:ascii="Arial" w:eastAsia="Arial" w:hAnsi="Arial" w:cs="Arial"/>
          <w:sz w:val="22"/>
          <w:szCs w:val="22"/>
        </w:rPr>
        <w:t>,</w:t>
      </w:r>
      <w:r w:rsidRPr="00C767A7">
        <w:rPr>
          <w:rFonts w:ascii="Arial" w:eastAsia="Arial" w:hAnsi="Arial" w:cs="Arial"/>
          <w:sz w:val="22"/>
          <w:szCs w:val="22"/>
        </w:rPr>
        <w:t xml:space="preserve"> se realiza en </w:t>
      </w:r>
      <w:r w:rsidR="00F027D7">
        <w:rPr>
          <w:rFonts w:ascii="Arial" w:eastAsia="Arial" w:hAnsi="Arial" w:cs="Arial"/>
          <w:sz w:val="22"/>
          <w:szCs w:val="22"/>
        </w:rPr>
        <w:t>0</w:t>
      </w:r>
      <w:r w:rsidRPr="00C767A7">
        <w:rPr>
          <w:rFonts w:ascii="Arial" w:eastAsia="Arial" w:hAnsi="Arial" w:cs="Arial"/>
          <w:sz w:val="22"/>
          <w:szCs w:val="22"/>
        </w:rPr>
        <w:t>9 áreas de producción de conchas de abanico</w:t>
      </w:r>
      <w:r w:rsidR="00863D36">
        <w:rPr>
          <w:rFonts w:ascii="Arial" w:eastAsia="Arial" w:hAnsi="Arial" w:cs="Arial"/>
          <w:sz w:val="22"/>
          <w:szCs w:val="22"/>
        </w:rPr>
        <w:t xml:space="preserve">: </w:t>
      </w:r>
      <w:r w:rsidRPr="00C767A7">
        <w:rPr>
          <w:rFonts w:ascii="Arial" w:eastAsia="Arial" w:hAnsi="Arial" w:cs="Arial"/>
          <w:sz w:val="22"/>
          <w:szCs w:val="22"/>
        </w:rPr>
        <w:t xml:space="preserve">Puerto Rico, </w:t>
      </w:r>
      <w:proofErr w:type="spellStart"/>
      <w:r w:rsidRPr="00C767A7">
        <w:rPr>
          <w:rFonts w:ascii="Arial" w:eastAsia="Arial" w:hAnsi="Arial" w:cs="Arial"/>
          <w:sz w:val="22"/>
          <w:szCs w:val="22"/>
        </w:rPr>
        <w:t>Vichayo</w:t>
      </w:r>
      <w:proofErr w:type="spellEnd"/>
      <w:r w:rsidRPr="00C767A7">
        <w:rPr>
          <w:rFonts w:ascii="Arial" w:eastAsia="Arial" w:hAnsi="Arial" w:cs="Arial"/>
          <w:sz w:val="22"/>
          <w:szCs w:val="22"/>
        </w:rPr>
        <w:t xml:space="preserve">, Barrancos, </w:t>
      </w:r>
      <w:proofErr w:type="spellStart"/>
      <w:r w:rsidRPr="00C767A7">
        <w:rPr>
          <w:rFonts w:ascii="Arial" w:eastAsia="Arial" w:hAnsi="Arial" w:cs="Arial"/>
          <w:sz w:val="22"/>
          <w:szCs w:val="22"/>
        </w:rPr>
        <w:t>Parachique</w:t>
      </w:r>
      <w:proofErr w:type="spellEnd"/>
      <w:r w:rsidRPr="00C767A7">
        <w:rPr>
          <w:rFonts w:ascii="Arial" w:eastAsia="Arial" w:hAnsi="Arial" w:cs="Arial"/>
          <w:sz w:val="22"/>
          <w:szCs w:val="22"/>
        </w:rPr>
        <w:t xml:space="preserve">, Las Delicias, Constante, Matacaballo, </w:t>
      </w:r>
      <w:proofErr w:type="spellStart"/>
      <w:r w:rsidRPr="00C767A7">
        <w:rPr>
          <w:rFonts w:ascii="Arial" w:eastAsia="Arial" w:hAnsi="Arial" w:cs="Arial"/>
          <w:sz w:val="22"/>
          <w:szCs w:val="22"/>
        </w:rPr>
        <w:t>Chulliyachi</w:t>
      </w:r>
      <w:proofErr w:type="spellEnd"/>
      <w:r w:rsidRPr="00C767A7">
        <w:rPr>
          <w:rFonts w:ascii="Arial" w:eastAsia="Arial" w:hAnsi="Arial" w:cs="Arial"/>
          <w:sz w:val="22"/>
          <w:szCs w:val="22"/>
        </w:rPr>
        <w:t xml:space="preserve"> y San Pedro 1</w:t>
      </w:r>
      <w:r w:rsidR="00F027D7">
        <w:rPr>
          <w:rFonts w:ascii="Arial" w:eastAsia="Arial" w:hAnsi="Arial" w:cs="Arial"/>
          <w:sz w:val="22"/>
          <w:szCs w:val="22"/>
        </w:rPr>
        <w:t xml:space="preserve">; y </w:t>
      </w:r>
      <w:r w:rsidR="00863D36">
        <w:rPr>
          <w:rFonts w:ascii="Arial" w:eastAsia="Arial" w:hAnsi="Arial" w:cs="Arial"/>
          <w:sz w:val="22"/>
          <w:szCs w:val="22"/>
        </w:rPr>
        <w:t>l</w:t>
      </w:r>
      <w:r w:rsidRPr="00C767A7">
        <w:rPr>
          <w:rFonts w:ascii="Arial" w:eastAsia="Arial" w:hAnsi="Arial" w:cs="Arial"/>
          <w:sz w:val="22"/>
          <w:szCs w:val="22"/>
        </w:rPr>
        <w:t xml:space="preserve">a toma de muestras se lleva a cabo en 197 puntos identificados </w:t>
      </w:r>
      <w:r w:rsidR="00863D36">
        <w:rPr>
          <w:rFonts w:ascii="Arial" w:eastAsia="Arial" w:hAnsi="Arial" w:cs="Arial"/>
          <w:sz w:val="22"/>
          <w:szCs w:val="22"/>
        </w:rPr>
        <w:t xml:space="preserve">en dichas </w:t>
      </w:r>
      <w:r w:rsidR="003D6AC1">
        <w:rPr>
          <w:rFonts w:ascii="Arial" w:eastAsia="Arial" w:hAnsi="Arial" w:cs="Arial"/>
          <w:sz w:val="22"/>
          <w:szCs w:val="22"/>
        </w:rPr>
        <w:t>zonas</w:t>
      </w:r>
      <w:r w:rsidRPr="00C767A7">
        <w:rPr>
          <w:rFonts w:ascii="Arial" w:eastAsia="Arial" w:hAnsi="Arial" w:cs="Arial"/>
          <w:sz w:val="22"/>
          <w:szCs w:val="22"/>
        </w:rPr>
        <w:t>.</w:t>
      </w:r>
    </w:p>
    <w:p w14:paraId="4ED344F6" w14:textId="77777777" w:rsidR="00C767A7" w:rsidRPr="003D6AC1" w:rsidRDefault="00C767A7" w:rsidP="00C767A7">
      <w:pPr>
        <w:jc w:val="both"/>
        <w:rPr>
          <w:rFonts w:ascii="Arial" w:eastAsia="Arial" w:hAnsi="Arial" w:cs="Arial"/>
          <w:sz w:val="10"/>
          <w:szCs w:val="10"/>
        </w:rPr>
      </w:pPr>
    </w:p>
    <w:p w14:paraId="1A095FD2" w14:textId="65E5F0A7" w:rsidR="00C767A7" w:rsidRPr="00C767A7" w:rsidRDefault="00863D36" w:rsidP="00C767A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Este</w:t>
      </w:r>
      <w:r w:rsidR="00C767A7" w:rsidRPr="00C767A7">
        <w:rPr>
          <w:rFonts w:ascii="Arial" w:eastAsia="Arial" w:hAnsi="Arial" w:cs="Arial"/>
          <w:sz w:val="22"/>
          <w:szCs w:val="22"/>
        </w:rPr>
        <w:t xml:space="preserve"> proyecto es fundamental para mantener las exportaciones a los diferentes mercados internacionales, asegurando tanto la inocuidad </w:t>
      </w:r>
      <w:r>
        <w:rPr>
          <w:rFonts w:ascii="Arial" w:eastAsia="Arial" w:hAnsi="Arial" w:cs="Arial"/>
          <w:sz w:val="22"/>
          <w:szCs w:val="22"/>
        </w:rPr>
        <w:t>de este recurso acuícola</w:t>
      </w:r>
      <w:r w:rsidR="00C767A7" w:rsidRPr="00C767A7">
        <w:rPr>
          <w:rFonts w:ascii="Arial" w:eastAsia="Arial" w:hAnsi="Arial" w:cs="Arial"/>
          <w:sz w:val="22"/>
          <w:szCs w:val="22"/>
        </w:rPr>
        <w:t xml:space="preserve"> en cumplimiento de la normativa nacional e internacional</w:t>
      </w:r>
      <w:r>
        <w:rPr>
          <w:rFonts w:ascii="Arial" w:eastAsia="Arial" w:hAnsi="Arial" w:cs="Arial"/>
          <w:sz w:val="22"/>
          <w:szCs w:val="22"/>
        </w:rPr>
        <w:t>, al igual que su contribución a</w:t>
      </w:r>
      <w:r w:rsidR="00C767A7" w:rsidRPr="00C767A7">
        <w:rPr>
          <w:rFonts w:ascii="Arial" w:eastAsia="Arial" w:hAnsi="Arial" w:cs="Arial"/>
          <w:sz w:val="22"/>
          <w:szCs w:val="22"/>
        </w:rPr>
        <w:t xml:space="preserve"> la sostenibilidad económica de</w:t>
      </w:r>
      <w:r>
        <w:rPr>
          <w:rFonts w:ascii="Arial" w:eastAsia="Arial" w:hAnsi="Arial" w:cs="Arial"/>
          <w:sz w:val="22"/>
          <w:szCs w:val="22"/>
        </w:rPr>
        <w:t>l departamento de Piura</w:t>
      </w:r>
      <w:r w:rsidR="00C767A7" w:rsidRPr="00C767A7">
        <w:rPr>
          <w:rFonts w:ascii="Arial" w:eastAsia="Arial" w:hAnsi="Arial" w:cs="Arial"/>
          <w:sz w:val="22"/>
          <w:szCs w:val="22"/>
        </w:rPr>
        <w:t>.</w:t>
      </w:r>
    </w:p>
    <w:p w14:paraId="74ADB595" w14:textId="77777777" w:rsidR="00C767A7" w:rsidRPr="003D6AC1" w:rsidRDefault="00C767A7" w:rsidP="00C767A7">
      <w:pPr>
        <w:jc w:val="both"/>
        <w:rPr>
          <w:rFonts w:ascii="Arial" w:eastAsia="Arial" w:hAnsi="Arial" w:cs="Arial"/>
          <w:sz w:val="10"/>
          <w:szCs w:val="10"/>
        </w:rPr>
      </w:pPr>
    </w:p>
    <w:p w14:paraId="4F23E8D1" w14:textId="7FE3502B" w:rsidR="003D6AC1" w:rsidRPr="00CD53B9" w:rsidRDefault="00C767A7" w:rsidP="00C767A7">
      <w:pPr>
        <w:jc w:val="both"/>
        <w:rPr>
          <w:rFonts w:ascii="Arial" w:eastAsia="Arial" w:hAnsi="Arial" w:cs="Arial"/>
          <w:sz w:val="22"/>
          <w:szCs w:val="22"/>
        </w:rPr>
      </w:pPr>
      <w:r w:rsidRPr="00CD53B9">
        <w:rPr>
          <w:rFonts w:ascii="Arial" w:eastAsia="Arial" w:hAnsi="Arial" w:cs="Arial"/>
          <w:sz w:val="22"/>
          <w:szCs w:val="22"/>
        </w:rPr>
        <w:t xml:space="preserve">Con ello, unas 250 asociaciones locales de maricultores podrán seguir </w:t>
      </w:r>
      <w:r w:rsidR="00F027D7" w:rsidRPr="00CD53B9">
        <w:rPr>
          <w:rFonts w:ascii="Arial" w:eastAsia="Arial" w:hAnsi="Arial" w:cs="Arial"/>
          <w:sz w:val="22"/>
          <w:szCs w:val="22"/>
        </w:rPr>
        <w:t xml:space="preserve">sembrando, </w:t>
      </w:r>
      <w:r w:rsidRPr="00CD53B9">
        <w:rPr>
          <w:rFonts w:ascii="Arial" w:eastAsia="Arial" w:hAnsi="Arial" w:cs="Arial"/>
          <w:sz w:val="22"/>
          <w:szCs w:val="22"/>
        </w:rPr>
        <w:t>cosechando y exportando su producción a diversos mercados de Europa, Norteamérica</w:t>
      </w:r>
      <w:r w:rsidR="00863D36" w:rsidRPr="00CD53B9">
        <w:rPr>
          <w:rFonts w:ascii="Arial" w:eastAsia="Arial" w:hAnsi="Arial" w:cs="Arial"/>
          <w:sz w:val="22"/>
          <w:szCs w:val="22"/>
        </w:rPr>
        <w:t>,</w:t>
      </w:r>
      <w:r w:rsidRPr="00CD53B9">
        <w:rPr>
          <w:rFonts w:ascii="Arial" w:eastAsia="Arial" w:hAnsi="Arial" w:cs="Arial"/>
          <w:sz w:val="22"/>
          <w:szCs w:val="22"/>
        </w:rPr>
        <w:t xml:space="preserve"> </w:t>
      </w:r>
      <w:r w:rsidR="003D6AC1" w:rsidRPr="00CD53B9">
        <w:rPr>
          <w:rFonts w:ascii="Arial" w:eastAsia="Arial" w:hAnsi="Arial" w:cs="Arial"/>
          <w:sz w:val="22"/>
          <w:szCs w:val="22"/>
        </w:rPr>
        <w:t>y el Asia; considerando que el 80% de la producción nacional del recurso conchas de abanico, proviene de la actividad acuícola desarrollada en Sechura.</w:t>
      </w:r>
    </w:p>
    <w:p w14:paraId="177D1CE4" w14:textId="77777777" w:rsidR="00C767A7" w:rsidRPr="00CD53B9" w:rsidRDefault="00C767A7" w:rsidP="00C767A7">
      <w:pPr>
        <w:jc w:val="both"/>
        <w:rPr>
          <w:rFonts w:ascii="Arial" w:eastAsia="Arial" w:hAnsi="Arial" w:cs="Arial"/>
          <w:sz w:val="10"/>
          <w:szCs w:val="10"/>
        </w:rPr>
      </w:pPr>
    </w:p>
    <w:p w14:paraId="411F9816" w14:textId="09C4ED0F" w:rsidR="003D6AC1" w:rsidRDefault="00C767A7" w:rsidP="00C767A7">
      <w:pPr>
        <w:jc w:val="both"/>
        <w:rPr>
          <w:rFonts w:ascii="Arial" w:eastAsia="Arial" w:hAnsi="Arial" w:cs="Arial"/>
          <w:sz w:val="22"/>
          <w:szCs w:val="22"/>
        </w:rPr>
      </w:pPr>
      <w:r w:rsidRPr="00CD53B9">
        <w:rPr>
          <w:rFonts w:ascii="Arial" w:eastAsia="Arial" w:hAnsi="Arial" w:cs="Arial"/>
          <w:sz w:val="22"/>
          <w:szCs w:val="22"/>
        </w:rPr>
        <w:t xml:space="preserve">Es por ello, que los maricultores tienen gran expectativa en los resultados de la revaluación sanitaria, la cual </w:t>
      </w:r>
      <w:r w:rsidR="003D6AC1" w:rsidRPr="00CD53B9">
        <w:rPr>
          <w:rFonts w:ascii="Arial" w:eastAsia="Arial" w:hAnsi="Arial" w:cs="Arial"/>
          <w:sz w:val="22"/>
          <w:szCs w:val="22"/>
        </w:rPr>
        <w:t>busca confirmar la calidad sanitaria en las áreas objeto del estudio.</w:t>
      </w:r>
    </w:p>
    <w:p w14:paraId="1908E553" w14:textId="4E878A97" w:rsidR="00744B24" w:rsidRDefault="00744B24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40DC9E31" w14:textId="77777777" w:rsidR="003D6AC1" w:rsidRPr="00C767A7" w:rsidRDefault="003D6AC1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55255FB" w14:textId="77777777" w:rsidR="00744B24" w:rsidRPr="00C767A7" w:rsidRDefault="002211F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C767A7">
        <w:rPr>
          <w:rFonts w:ascii="Arial" w:eastAsia="Arial" w:hAnsi="Arial" w:cs="Arial"/>
          <w:sz w:val="22"/>
          <w:szCs w:val="22"/>
          <w:highlight w:val="white"/>
        </w:rPr>
        <w:t>Agradecemos su difusión.</w:t>
      </w:r>
    </w:p>
    <w:sectPr w:rsidR="00744B24" w:rsidRPr="00C767A7">
      <w:headerReference w:type="default" r:id="rId8"/>
      <w:footerReference w:type="default" r:id="rId9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FADB" w14:textId="77777777" w:rsidR="00EC6DF8" w:rsidRDefault="00EC6DF8">
      <w:r>
        <w:separator/>
      </w:r>
    </w:p>
  </w:endnote>
  <w:endnote w:type="continuationSeparator" w:id="0">
    <w:p w14:paraId="28140C86" w14:textId="77777777" w:rsidR="00EC6DF8" w:rsidRDefault="00EC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171F" w14:textId="77777777" w:rsidR="00744B24" w:rsidRDefault="002211F6">
    <w:pPr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4E8FB2D" wp14:editId="28F8DB45">
          <wp:simplePos x="0" y="0"/>
          <wp:positionH relativeFrom="column">
            <wp:posOffset>3491865</wp:posOffset>
          </wp:positionH>
          <wp:positionV relativeFrom="paragraph">
            <wp:posOffset>-328</wp:posOffset>
          </wp:positionV>
          <wp:extent cx="1193800" cy="770255"/>
          <wp:effectExtent l="0" t="0" r="0" b="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E00AB86" wp14:editId="2AC11C22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EEC16" w14:textId="77777777" w:rsidR="00744B24" w:rsidRDefault="002211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14:paraId="5C93CA27" w14:textId="77777777" w:rsidR="00744B24" w:rsidRDefault="002211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DDB6" w14:textId="77777777" w:rsidR="00EC6DF8" w:rsidRDefault="00EC6DF8">
      <w:r>
        <w:separator/>
      </w:r>
    </w:p>
  </w:footnote>
  <w:footnote w:type="continuationSeparator" w:id="0">
    <w:p w14:paraId="2E6272D2" w14:textId="77777777" w:rsidR="00EC6DF8" w:rsidRDefault="00EC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AB5A" w14:textId="77777777" w:rsidR="00744B24" w:rsidRDefault="002211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DB0CB0" wp14:editId="238287FE">
          <wp:simplePos x="0" y="0"/>
          <wp:positionH relativeFrom="column">
            <wp:posOffset>-427048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27" name="image3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7DCC2" wp14:editId="7FCCF53C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28" name="image1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AA5218" w14:textId="77777777" w:rsidR="00744B24" w:rsidRDefault="00744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14:paraId="601C379C" w14:textId="77777777" w:rsidR="00744B24" w:rsidRDefault="00744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14:paraId="358E5428" w14:textId="77777777" w:rsidR="00744B24" w:rsidRDefault="00744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303F5F5E" w14:textId="77777777" w:rsidR="00744B24" w:rsidRDefault="00744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0A3A7504" w14:textId="77777777" w:rsidR="00744B24" w:rsidRDefault="00744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7FA7C216" w14:textId="77777777" w:rsidR="00744B24" w:rsidRDefault="002211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14:paraId="61CDC991" w14:textId="77777777" w:rsidR="00744B24" w:rsidRDefault="002211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14:paraId="2EBA9805" w14:textId="77777777" w:rsidR="00744B24" w:rsidRDefault="002211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14:paraId="4766B136" w14:textId="77777777" w:rsidR="00744B24" w:rsidRDefault="00744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5BFB"/>
    <w:multiLevelType w:val="hybridMultilevel"/>
    <w:tmpl w:val="DBF01A6C"/>
    <w:lvl w:ilvl="0" w:tplc="DE9CA0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24"/>
    <w:rsid w:val="002211F6"/>
    <w:rsid w:val="002A3C9F"/>
    <w:rsid w:val="00305DD8"/>
    <w:rsid w:val="003502E0"/>
    <w:rsid w:val="003D6AC1"/>
    <w:rsid w:val="004F1368"/>
    <w:rsid w:val="00744B24"/>
    <w:rsid w:val="00822B89"/>
    <w:rsid w:val="00863D36"/>
    <w:rsid w:val="0099345C"/>
    <w:rsid w:val="009D57A0"/>
    <w:rsid w:val="00AB09F7"/>
    <w:rsid w:val="00C30041"/>
    <w:rsid w:val="00C767A7"/>
    <w:rsid w:val="00CD53B9"/>
    <w:rsid w:val="00EA67F1"/>
    <w:rsid w:val="00EC6DF8"/>
    <w:rsid w:val="00F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C3B9"/>
  <w15:docId w15:val="{4231A6D3-29F3-4A9C-BF65-93C47F7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C41D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6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4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haVOYG6S1Sn5IamfMoCckQyUQ==">AMUW2mVVAnrBd8Elp9B/oYLLOnILn9LHpU0L07NyiZeel4faPEPfP8s4j7iFQ96ff0QXtiIn37U2Q7cAOsj8lVgHV89GeS9D4jXmTweOMhl1MDFiWhTgSDO+pfGbA+6gpvAcBBJ5TS9q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Usuario de Microsoft Office</cp:lastModifiedBy>
  <cp:revision>15</cp:revision>
  <dcterms:created xsi:type="dcterms:W3CDTF">2022-07-03T18:29:00Z</dcterms:created>
  <dcterms:modified xsi:type="dcterms:W3CDTF">2022-08-16T20:58:00Z</dcterms:modified>
</cp:coreProperties>
</file>