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F5" w:rsidRDefault="00AC0B23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Nota de Prensa</w:t>
      </w:r>
    </w:p>
    <w:p w:rsidR="00AF0DF5" w:rsidRDefault="00AF0DF5">
      <w:pPr>
        <w:jc w:val="center"/>
        <w:rPr>
          <w:rFonts w:ascii="Arial" w:eastAsia="Arial" w:hAnsi="Arial" w:cs="Arial"/>
          <w:b/>
          <w:sz w:val="4"/>
          <w:szCs w:val="4"/>
          <w:u w:val="single"/>
        </w:rPr>
      </w:pPr>
    </w:p>
    <w:p w:rsidR="009D3BF4" w:rsidRDefault="00AC0B23" w:rsidP="009D3BF4">
      <w:pPr>
        <w:jc w:val="center"/>
        <w:rPr>
          <w:rFonts w:ascii="Arial" w:eastAsia="Arial" w:hAnsi="Arial" w:cs="Arial"/>
          <w:b/>
          <w:sz w:val="30"/>
          <w:szCs w:val="30"/>
        </w:rPr>
      </w:pPr>
      <w:bookmarkStart w:id="0" w:name="_heading=h.1fob9te" w:colFirst="0" w:colLast="0"/>
      <w:bookmarkEnd w:id="0"/>
      <w:r w:rsidRPr="00507F64">
        <w:rPr>
          <w:rFonts w:ascii="Arial" w:eastAsia="Arial" w:hAnsi="Arial" w:cs="Arial"/>
          <w:b/>
          <w:sz w:val="30"/>
          <w:szCs w:val="30"/>
        </w:rPr>
        <w:t xml:space="preserve">Sanipes </w:t>
      </w:r>
      <w:r w:rsidR="009B3B58" w:rsidRPr="00507F64">
        <w:rPr>
          <w:rFonts w:ascii="Arial" w:eastAsia="Arial" w:hAnsi="Arial" w:cs="Arial"/>
          <w:b/>
          <w:sz w:val="30"/>
          <w:szCs w:val="30"/>
        </w:rPr>
        <w:t>amplía</w:t>
      </w:r>
      <w:r w:rsidR="00B2571E" w:rsidRPr="00507F64">
        <w:rPr>
          <w:rFonts w:ascii="Arial" w:eastAsia="Arial" w:hAnsi="Arial" w:cs="Arial"/>
          <w:b/>
          <w:sz w:val="30"/>
          <w:szCs w:val="30"/>
        </w:rPr>
        <w:t xml:space="preserve"> capacitaciones </w:t>
      </w:r>
      <w:r w:rsidR="007903B3" w:rsidRPr="00507F64">
        <w:rPr>
          <w:rFonts w:ascii="Arial" w:eastAsia="Arial" w:hAnsi="Arial" w:cs="Arial"/>
          <w:b/>
          <w:sz w:val="30"/>
          <w:szCs w:val="30"/>
        </w:rPr>
        <w:t xml:space="preserve">de la norma sanitaria </w:t>
      </w:r>
      <w:r w:rsidR="00B2571E" w:rsidRPr="00507F64">
        <w:rPr>
          <w:rFonts w:ascii="Arial" w:eastAsia="Arial" w:hAnsi="Arial" w:cs="Arial"/>
          <w:b/>
          <w:sz w:val="30"/>
          <w:szCs w:val="30"/>
        </w:rPr>
        <w:t>para administradores de desembarcaderos</w:t>
      </w:r>
      <w:r w:rsidR="006F7EC2">
        <w:rPr>
          <w:rFonts w:ascii="Arial" w:eastAsia="Arial" w:hAnsi="Arial" w:cs="Arial"/>
          <w:b/>
          <w:sz w:val="30"/>
          <w:szCs w:val="30"/>
        </w:rPr>
        <w:t xml:space="preserve"> a nivel nacional</w:t>
      </w:r>
    </w:p>
    <w:p w:rsidR="009D3BF4" w:rsidRPr="006F7EC2" w:rsidRDefault="009D3BF4" w:rsidP="006F7EC2">
      <w:pPr>
        <w:ind w:right="-1"/>
        <w:jc w:val="both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i/>
          <w:sz w:val="21"/>
          <w:szCs w:val="21"/>
        </w:rPr>
        <w:t xml:space="preserve">Primera reunión a nivel gerencial despertó el interés de decenas de infraestructuras pesqueras </w:t>
      </w:r>
      <w:r w:rsidR="006F7EC2">
        <w:rPr>
          <w:rFonts w:ascii="Arial" w:eastAsia="Arial" w:hAnsi="Arial" w:cs="Arial"/>
          <w:i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9D3BF4">
        <w:rPr>
          <w:rFonts w:ascii="Arial" w:hAnsi="Arial" w:cs="Arial"/>
          <w:i/>
          <w:sz w:val="21"/>
          <w:szCs w:val="21"/>
          <w:lang w:val="es-ES_tradnl"/>
        </w:rPr>
        <w:t>temas referidos a fiscalizaciones</w:t>
      </w:r>
      <w:r w:rsidR="006F7EC2">
        <w:rPr>
          <w:rFonts w:ascii="Arial" w:hAnsi="Arial" w:cs="Arial"/>
          <w:i/>
          <w:sz w:val="21"/>
          <w:szCs w:val="21"/>
          <w:lang w:val="es-ES_tradnl"/>
        </w:rPr>
        <w:t xml:space="preserve">, </w:t>
      </w:r>
      <w:r w:rsidRPr="009D3BF4">
        <w:rPr>
          <w:rFonts w:ascii="Arial" w:hAnsi="Arial" w:cs="Arial"/>
          <w:i/>
          <w:sz w:val="21"/>
          <w:szCs w:val="21"/>
          <w:lang w:val="es-ES_tradnl"/>
        </w:rPr>
        <w:t>monitoreo sanitario</w:t>
      </w:r>
      <w:r w:rsidR="006F7EC2">
        <w:rPr>
          <w:rFonts w:ascii="Arial" w:hAnsi="Arial" w:cs="Arial"/>
          <w:i/>
          <w:sz w:val="21"/>
          <w:szCs w:val="21"/>
          <w:lang w:val="es-ES_tradnl"/>
        </w:rPr>
        <w:t xml:space="preserve"> </w:t>
      </w:r>
      <w:r w:rsidRPr="009D3BF4">
        <w:rPr>
          <w:rFonts w:ascii="Arial" w:hAnsi="Arial" w:cs="Arial"/>
          <w:i/>
          <w:sz w:val="21"/>
          <w:szCs w:val="21"/>
          <w:lang w:val="es-ES_tradnl"/>
        </w:rPr>
        <w:t>y la aplicación del Reglamento de Infracciones y Sanciones</w:t>
      </w:r>
    </w:p>
    <w:p w:rsidR="009D3BF4" w:rsidRPr="006F7EC2" w:rsidRDefault="009D3BF4">
      <w:pPr>
        <w:jc w:val="both"/>
        <w:rPr>
          <w:rFonts w:ascii="Arial" w:eastAsia="Arial" w:hAnsi="Arial" w:cs="Arial"/>
          <w:sz w:val="20"/>
          <w:szCs w:val="20"/>
        </w:rPr>
      </w:pPr>
    </w:p>
    <w:p w:rsidR="00AF0DF5" w:rsidRPr="006F7EC2" w:rsidRDefault="00AC0B23" w:rsidP="00A17BBA">
      <w:pPr>
        <w:ind w:left="-142" w:right="-143"/>
        <w:jc w:val="both"/>
        <w:rPr>
          <w:rFonts w:ascii="Arial" w:eastAsia="Arial" w:hAnsi="Arial" w:cs="Arial"/>
          <w:sz w:val="21"/>
          <w:szCs w:val="21"/>
        </w:rPr>
      </w:pPr>
      <w:r w:rsidRPr="006F7EC2">
        <w:rPr>
          <w:rFonts w:ascii="Arial" w:eastAsia="Arial" w:hAnsi="Arial" w:cs="Arial"/>
          <w:sz w:val="21"/>
          <w:szCs w:val="21"/>
        </w:rPr>
        <w:t xml:space="preserve">El Ministerio de la Producción (Produce), a través del Organismo Nacional de Sanidad Pesquera (Sanipes), </w:t>
      </w:r>
      <w:r w:rsidR="009B3B58" w:rsidRPr="006F7EC2">
        <w:rPr>
          <w:rFonts w:ascii="Arial" w:eastAsia="Arial" w:hAnsi="Arial" w:cs="Arial"/>
          <w:sz w:val="21"/>
          <w:szCs w:val="21"/>
        </w:rPr>
        <w:t xml:space="preserve">amplió sus capacitaciones en la normativa sanitaria dirigida a </w:t>
      </w:r>
      <w:r w:rsidR="009B3B58" w:rsidRPr="006F7EC2">
        <w:rPr>
          <w:rFonts w:ascii="Arial" w:hAnsi="Arial" w:cs="Arial"/>
          <w:sz w:val="21"/>
          <w:szCs w:val="21"/>
          <w:lang w:val="es-ES_tradnl"/>
        </w:rPr>
        <w:t>los agentes que se encargan de la administración o gestión de las infraestructuras (desembarcaderos pesqueros artesanales o puntos de descarga), tales como administradores, encargados de control de calidad, jefe de producción, secretarios, tesoreros, entre otros.</w:t>
      </w:r>
    </w:p>
    <w:p w:rsidR="00AF0DF5" w:rsidRPr="006F7EC2" w:rsidRDefault="00AF0DF5" w:rsidP="00A17BBA">
      <w:pPr>
        <w:ind w:left="-142" w:right="-143"/>
        <w:jc w:val="both"/>
        <w:rPr>
          <w:rFonts w:ascii="Arial" w:eastAsia="Arial" w:hAnsi="Arial" w:cs="Arial"/>
          <w:sz w:val="10"/>
          <w:szCs w:val="10"/>
        </w:rPr>
      </w:pPr>
    </w:p>
    <w:p w:rsidR="004514D9" w:rsidRPr="006F7EC2" w:rsidRDefault="005713AD" w:rsidP="00A17BBA">
      <w:pPr>
        <w:ind w:left="-142" w:right="-143"/>
        <w:jc w:val="both"/>
        <w:rPr>
          <w:rFonts w:ascii="Arial" w:eastAsia="Arial" w:hAnsi="Arial" w:cs="Arial"/>
          <w:sz w:val="21"/>
          <w:szCs w:val="21"/>
        </w:rPr>
      </w:pPr>
      <w:r w:rsidRPr="006F7EC2">
        <w:rPr>
          <w:rFonts w:ascii="Arial" w:eastAsia="Arial" w:hAnsi="Arial" w:cs="Arial"/>
          <w:sz w:val="21"/>
          <w:szCs w:val="21"/>
        </w:rPr>
        <w:t>Ello</w:t>
      </w:r>
      <w:r w:rsidR="004514D9" w:rsidRPr="006F7EC2">
        <w:rPr>
          <w:rFonts w:ascii="Arial" w:eastAsia="Arial" w:hAnsi="Arial" w:cs="Arial"/>
          <w:sz w:val="21"/>
          <w:szCs w:val="21"/>
        </w:rPr>
        <w:t>,</w:t>
      </w:r>
      <w:r w:rsidRPr="006F7EC2">
        <w:rPr>
          <w:rFonts w:ascii="Arial" w:eastAsia="Arial" w:hAnsi="Arial" w:cs="Arial"/>
          <w:sz w:val="21"/>
          <w:szCs w:val="21"/>
        </w:rPr>
        <w:t xml:space="preserve"> con motivo de </w:t>
      </w:r>
      <w:r w:rsidRPr="006F7EC2">
        <w:rPr>
          <w:rFonts w:ascii="Arial" w:hAnsi="Arial" w:cs="Arial"/>
          <w:sz w:val="21"/>
          <w:szCs w:val="21"/>
          <w:lang w:val="es-ES_tradnl"/>
        </w:rPr>
        <w:t xml:space="preserve">fortalecer sus conocimientos sanitarios </w:t>
      </w:r>
      <w:r w:rsidR="004514D9" w:rsidRPr="006F7EC2">
        <w:rPr>
          <w:rFonts w:ascii="Arial" w:hAnsi="Arial" w:cs="Arial"/>
          <w:sz w:val="21"/>
          <w:szCs w:val="21"/>
          <w:lang w:val="es-ES_tradnl"/>
        </w:rPr>
        <w:t>en la gestión pesquera</w:t>
      </w:r>
      <w:r w:rsidRPr="006F7EC2">
        <w:rPr>
          <w:rFonts w:ascii="Arial" w:hAnsi="Arial" w:cs="Arial"/>
          <w:sz w:val="21"/>
          <w:szCs w:val="21"/>
          <w:lang w:val="es-ES_tradnl"/>
        </w:rPr>
        <w:t>,</w:t>
      </w:r>
      <w:r w:rsidR="004514D9" w:rsidRPr="006F7EC2">
        <w:rPr>
          <w:rFonts w:ascii="Arial" w:eastAsia="Arial" w:hAnsi="Arial" w:cs="Arial"/>
          <w:sz w:val="21"/>
          <w:szCs w:val="21"/>
        </w:rPr>
        <w:t xml:space="preserve"> </w:t>
      </w:r>
      <w:r w:rsidR="004514D9" w:rsidRPr="006F7EC2">
        <w:rPr>
          <w:rFonts w:ascii="Arial" w:hAnsi="Arial" w:cs="Arial"/>
          <w:sz w:val="21"/>
          <w:szCs w:val="21"/>
          <w:lang w:val="es-ES_tradnl"/>
        </w:rPr>
        <w:t xml:space="preserve">incluyendo temas referidos a las fiscalizaciones sanitarias que desarrolla Sanipes, </w:t>
      </w:r>
      <w:r w:rsidR="00F07F33" w:rsidRPr="006F7EC2">
        <w:rPr>
          <w:rFonts w:ascii="Arial" w:hAnsi="Arial" w:cs="Arial"/>
          <w:sz w:val="21"/>
          <w:szCs w:val="21"/>
          <w:lang w:val="es-ES_tradnl"/>
        </w:rPr>
        <w:t xml:space="preserve">así como </w:t>
      </w:r>
      <w:r w:rsidR="004514D9" w:rsidRPr="006F7EC2">
        <w:rPr>
          <w:rFonts w:ascii="Arial" w:hAnsi="Arial" w:cs="Arial"/>
          <w:sz w:val="21"/>
          <w:szCs w:val="21"/>
          <w:lang w:val="es-ES_tradnl"/>
        </w:rPr>
        <w:t xml:space="preserve">los </w:t>
      </w:r>
      <w:proofErr w:type="spellStart"/>
      <w:r w:rsidR="004514D9" w:rsidRPr="006F7EC2">
        <w:rPr>
          <w:rFonts w:ascii="Arial" w:hAnsi="Arial" w:cs="Arial"/>
          <w:sz w:val="21"/>
          <w:szCs w:val="21"/>
          <w:lang w:val="es-ES_tradnl"/>
        </w:rPr>
        <w:t>monitoreos</w:t>
      </w:r>
      <w:proofErr w:type="spellEnd"/>
      <w:r w:rsidR="004514D9" w:rsidRPr="006F7EC2">
        <w:rPr>
          <w:rFonts w:ascii="Arial" w:hAnsi="Arial" w:cs="Arial"/>
          <w:sz w:val="21"/>
          <w:szCs w:val="21"/>
          <w:lang w:val="es-ES_tradnl"/>
        </w:rPr>
        <w:t xml:space="preserve"> sanitarios realizados al agua, hielo, superficies vivas e inertes y sus resultados, y </w:t>
      </w:r>
      <w:r w:rsidR="00F07F33" w:rsidRPr="006F7EC2">
        <w:rPr>
          <w:rFonts w:ascii="Arial" w:hAnsi="Arial" w:cs="Arial"/>
          <w:sz w:val="21"/>
          <w:szCs w:val="21"/>
          <w:lang w:val="es-ES_tradnl"/>
        </w:rPr>
        <w:t xml:space="preserve">la aplicación del </w:t>
      </w:r>
      <w:r w:rsidR="004514D9" w:rsidRPr="006F7EC2">
        <w:rPr>
          <w:rFonts w:ascii="Arial" w:hAnsi="Arial" w:cs="Arial"/>
          <w:sz w:val="21"/>
          <w:szCs w:val="21"/>
          <w:lang w:val="es-ES_tradnl"/>
        </w:rPr>
        <w:t xml:space="preserve">Reglamento de Infracciones y Sanciones de las </w:t>
      </w:r>
      <w:r w:rsidR="00F07F33" w:rsidRPr="006F7EC2">
        <w:rPr>
          <w:rFonts w:ascii="Arial" w:hAnsi="Arial" w:cs="Arial"/>
          <w:sz w:val="21"/>
          <w:szCs w:val="21"/>
          <w:lang w:val="es-ES_tradnl"/>
        </w:rPr>
        <w:t>A</w:t>
      </w:r>
      <w:r w:rsidR="004514D9" w:rsidRPr="006F7EC2">
        <w:rPr>
          <w:rFonts w:ascii="Arial" w:hAnsi="Arial" w:cs="Arial"/>
          <w:sz w:val="21"/>
          <w:szCs w:val="21"/>
          <w:lang w:val="es-ES_tradnl"/>
        </w:rPr>
        <w:t>ctividades Pesqueras y Acuícolas (RI</w:t>
      </w:r>
      <w:r w:rsidR="00F07F33" w:rsidRPr="006F7EC2">
        <w:rPr>
          <w:rFonts w:ascii="Arial" w:hAnsi="Arial" w:cs="Arial"/>
          <w:sz w:val="21"/>
          <w:szCs w:val="21"/>
          <w:lang w:val="es-ES_tradnl"/>
        </w:rPr>
        <w:t>S</w:t>
      </w:r>
      <w:r w:rsidR="004514D9" w:rsidRPr="006F7EC2">
        <w:rPr>
          <w:rFonts w:ascii="Arial" w:hAnsi="Arial" w:cs="Arial"/>
          <w:sz w:val="21"/>
          <w:szCs w:val="21"/>
          <w:lang w:val="es-ES_tradnl"/>
        </w:rPr>
        <w:t>SPA)</w:t>
      </w:r>
      <w:r w:rsidR="00F07F33" w:rsidRPr="006F7EC2">
        <w:rPr>
          <w:rFonts w:ascii="Arial" w:hAnsi="Arial" w:cs="Arial"/>
          <w:sz w:val="21"/>
          <w:szCs w:val="21"/>
          <w:lang w:val="es-ES_tradnl"/>
        </w:rPr>
        <w:t>.</w:t>
      </w:r>
    </w:p>
    <w:p w:rsidR="00F07F33" w:rsidRPr="006F7EC2" w:rsidRDefault="00F07F33" w:rsidP="00A17BBA">
      <w:pPr>
        <w:ind w:left="-142" w:right="-143"/>
        <w:jc w:val="both"/>
        <w:rPr>
          <w:rFonts w:ascii="Arial" w:hAnsi="Arial" w:cs="Arial"/>
          <w:sz w:val="10"/>
          <w:szCs w:val="10"/>
          <w:lang w:val="es-ES_tradnl"/>
        </w:rPr>
      </w:pPr>
    </w:p>
    <w:p w:rsidR="00AF0DF5" w:rsidRPr="006F7EC2" w:rsidRDefault="00A80D94" w:rsidP="00A17BBA">
      <w:pPr>
        <w:ind w:left="-142" w:right="-143"/>
        <w:jc w:val="both"/>
        <w:rPr>
          <w:rFonts w:ascii="Arial" w:hAnsi="Arial" w:cs="Arial"/>
          <w:sz w:val="21"/>
          <w:szCs w:val="21"/>
          <w:lang w:val="es-ES_tradnl"/>
        </w:rPr>
      </w:pPr>
      <w:r w:rsidRPr="006F7EC2">
        <w:rPr>
          <w:rFonts w:ascii="Arial" w:hAnsi="Arial" w:cs="Arial"/>
          <w:sz w:val="21"/>
          <w:szCs w:val="21"/>
          <w:lang w:val="es-ES_tradnl"/>
        </w:rPr>
        <w:t xml:space="preserve">En esta primera </w:t>
      </w:r>
      <w:r w:rsidR="004514D9" w:rsidRPr="006F7EC2">
        <w:rPr>
          <w:rFonts w:ascii="Arial" w:hAnsi="Arial" w:cs="Arial"/>
          <w:sz w:val="21"/>
          <w:szCs w:val="21"/>
          <w:lang w:val="es-ES_tradnl"/>
        </w:rPr>
        <w:t xml:space="preserve">capacitación </w:t>
      </w:r>
      <w:r w:rsidRPr="006F7EC2">
        <w:rPr>
          <w:rFonts w:ascii="Arial" w:hAnsi="Arial" w:cs="Arial"/>
          <w:sz w:val="21"/>
          <w:szCs w:val="21"/>
          <w:lang w:val="es-ES_tradnl"/>
        </w:rPr>
        <w:t xml:space="preserve">organizada de forma virtual, participaron más de 50 personas, entre los que destacan </w:t>
      </w:r>
      <w:r w:rsidR="00DC4681" w:rsidRPr="006F7EC2">
        <w:rPr>
          <w:rFonts w:ascii="Arial" w:hAnsi="Arial" w:cs="Arial"/>
          <w:sz w:val="21"/>
          <w:szCs w:val="21"/>
          <w:lang w:val="es-ES_tradnl"/>
        </w:rPr>
        <w:t xml:space="preserve">los desembarcaderos pesqueros artesanales Paita, Talara y </w:t>
      </w:r>
      <w:proofErr w:type="spellStart"/>
      <w:r w:rsidR="00DC4681" w:rsidRPr="006F7EC2">
        <w:rPr>
          <w:rFonts w:ascii="Arial" w:hAnsi="Arial" w:cs="Arial"/>
          <w:sz w:val="21"/>
          <w:szCs w:val="21"/>
          <w:lang w:val="es-ES_tradnl"/>
        </w:rPr>
        <w:t>Máncora</w:t>
      </w:r>
      <w:proofErr w:type="spellEnd"/>
      <w:r w:rsidR="00DC4681" w:rsidRPr="006F7EC2">
        <w:rPr>
          <w:rFonts w:ascii="Arial" w:hAnsi="Arial" w:cs="Arial"/>
          <w:sz w:val="21"/>
          <w:szCs w:val="21"/>
          <w:lang w:val="es-ES_tradnl"/>
        </w:rPr>
        <w:t xml:space="preserve"> en Piura, Laguna Grande, José Olaya y </w:t>
      </w:r>
      <w:proofErr w:type="spellStart"/>
      <w:r w:rsidR="00DC4681" w:rsidRPr="006F7EC2">
        <w:rPr>
          <w:rFonts w:ascii="Arial" w:hAnsi="Arial" w:cs="Arial"/>
          <w:sz w:val="21"/>
          <w:szCs w:val="21"/>
          <w:lang w:val="es-ES_tradnl"/>
        </w:rPr>
        <w:t>Marcona</w:t>
      </w:r>
      <w:proofErr w:type="spellEnd"/>
      <w:r w:rsidR="00DC4681" w:rsidRPr="006F7EC2">
        <w:rPr>
          <w:rFonts w:ascii="Arial" w:hAnsi="Arial" w:cs="Arial"/>
          <w:sz w:val="21"/>
          <w:szCs w:val="21"/>
          <w:lang w:val="es-ES_tradnl"/>
        </w:rPr>
        <w:t xml:space="preserve"> en Ica, Chancay y </w:t>
      </w:r>
      <w:proofErr w:type="spellStart"/>
      <w:r w:rsidR="00DC4681" w:rsidRPr="006F7EC2">
        <w:rPr>
          <w:rFonts w:ascii="Arial" w:hAnsi="Arial" w:cs="Arial"/>
          <w:sz w:val="21"/>
          <w:szCs w:val="21"/>
          <w:lang w:val="es-ES_tradnl"/>
        </w:rPr>
        <w:t>Pucusana</w:t>
      </w:r>
      <w:proofErr w:type="spellEnd"/>
      <w:r w:rsidR="00DC4681" w:rsidRPr="006F7EC2">
        <w:rPr>
          <w:rFonts w:ascii="Arial" w:hAnsi="Arial" w:cs="Arial"/>
          <w:sz w:val="21"/>
          <w:szCs w:val="21"/>
          <w:lang w:val="es-ES_tradnl"/>
        </w:rPr>
        <w:t xml:space="preserve"> en Lima, Salaverry y </w:t>
      </w:r>
      <w:proofErr w:type="spellStart"/>
      <w:r w:rsidR="00DC4681" w:rsidRPr="006F7EC2">
        <w:rPr>
          <w:rFonts w:ascii="Arial" w:hAnsi="Arial" w:cs="Arial"/>
          <w:sz w:val="21"/>
          <w:szCs w:val="21"/>
          <w:lang w:val="es-ES_tradnl"/>
        </w:rPr>
        <w:t>Malabrigo</w:t>
      </w:r>
      <w:proofErr w:type="spellEnd"/>
      <w:r w:rsidR="00DC4681" w:rsidRPr="006F7EC2">
        <w:rPr>
          <w:rFonts w:ascii="Arial" w:hAnsi="Arial" w:cs="Arial"/>
          <w:sz w:val="21"/>
          <w:szCs w:val="21"/>
          <w:lang w:val="es-ES_tradnl"/>
        </w:rPr>
        <w:t xml:space="preserve"> en La Libertad, Acapulco en Tumbes, La </w:t>
      </w:r>
      <w:proofErr w:type="spellStart"/>
      <w:r w:rsidR="00DC4681" w:rsidRPr="006F7EC2">
        <w:rPr>
          <w:rFonts w:ascii="Arial" w:hAnsi="Arial" w:cs="Arial"/>
          <w:sz w:val="21"/>
          <w:szCs w:val="21"/>
          <w:lang w:val="es-ES_tradnl"/>
        </w:rPr>
        <w:t>Punchana</w:t>
      </w:r>
      <w:proofErr w:type="spellEnd"/>
      <w:r w:rsidR="00DC4681" w:rsidRPr="006F7EC2">
        <w:rPr>
          <w:rFonts w:ascii="Arial" w:hAnsi="Arial" w:cs="Arial"/>
          <w:sz w:val="21"/>
          <w:szCs w:val="21"/>
          <w:lang w:val="es-ES_tradnl"/>
        </w:rPr>
        <w:t xml:space="preserve"> en Loreto y Morro Sama en Tacna.</w:t>
      </w:r>
    </w:p>
    <w:p w:rsidR="00DC4681" w:rsidRPr="006F7EC2" w:rsidRDefault="00DC4681" w:rsidP="00A17BBA">
      <w:pPr>
        <w:autoSpaceDE w:val="0"/>
        <w:autoSpaceDN w:val="0"/>
        <w:adjustRightInd w:val="0"/>
        <w:ind w:left="-142" w:right="-143"/>
        <w:jc w:val="both"/>
        <w:rPr>
          <w:rFonts w:ascii="Arial" w:eastAsia="Arial" w:hAnsi="Arial" w:cs="Arial"/>
          <w:sz w:val="10"/>
          <w:szCs w:val="10"/>
          <w:highlight w:val="white"/>
        </w:rPr>
      </w:pPr>
    </w:p>
    <w:p w:rsidR="00DC4681" w:rsidRPr="006F7EC2" w:rsidRDefault="00DC4681" w:rsidP="00A17BBA">
      <w:pPr>
        <w:autoSpaceDE w:val="0"/>
        <w:autoSpaceDN w:val="0"/>
        <w:adjustRightInd w:val="0"/>
        <w:ind w:left="-142" w:right="-143"/>
        <w:jc w:val="both"/>
        <w:rPr>
          <w:rFonts w:ascii="Arial" w:hAnsi="Arial" w:cs="Arial"/>
          <w:sz w:val="21"/>
          <w:szCs w:val="21"/>
          <w:lang w:val="es-ES_tradnl"/>
        </w:rPr>
      </w:pPr>
      <w:r w:rsidRPr="006F7EC2">
        <w:rPr>
          <w:rFonts w:ascii="Arial" w:eastAsia="Arial" w:hAnsi="Arial" w:cs="Arial"/>
          <w:sz w:val="21"/>
          <w:szCs w:val="21"/>
          <w:highlight w:val="white"/>
        </w:rPr>
        <w:t xml:space="preserve">Además, las infraestructuras pesqueras artesanales </w:t>
      </w:r>
      <w:r w:rsidRPr="006F7EC2">
        <w:rPr>
          <w:rFonts w:ascii="Arial" w:hAnsi="Arial" w:cs="Arial"/>
          <w:sz w:val="21"/>
          <w:szCs w:val="21"/>
          <w:lang w:val="es-ES_tradnl"/>
        </w:rPr>
        <w:t>El Chaco en Ica, Culebras en Ancash y Pacasmayo en La Libertad; así como representantes de las direcciones regionales de la Producción (DIREPRO) y funcionarios del Fondo Nacional de Desarrollo Pesquero (FONDEPES).</w:t>
      </w:r>
    </w:p>
    <w:p w:rsidR="00DC4681" w:rsidRPr="006F7EC2" w:rsidRDefault="00DC4681" w:rsidP="00A17BBA">
      <w:pPr>
        <w:ind w:left="-142" w:right="-143"/>
        <w:jc w:val="both"/>
        <w:rPr>
          <w:rFonts w:ascii="Arial" w:eastAsia="Arial" w:hAnsi="Arial" w:cs="Arial"/>
          <w:sz w:val="10"/>
          <w:szCs w:val="10"/>
          <w:highlight w:val="white"/>
        </w:rPr>
      </w:pPr>
    </w:p>
    <w:p w:rsidR="003A0448" w:rsidRPr="006F7EC2" w:rsidRDefault="004D07BE" w:rsidP="00A17BBA">
      <w:pPr>
        <w:ind w:left="-142" w:right="-143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6F7EC2">
        <w:rPr>
          <w:rFonts w:ascii="Arial" w:eastAsia="Arial" w:hAnsi="Arial" w:cs="Arial"/>
          <w:sz w:val="21"/>
          <w:szCs w:val="21"/>
          <w:highlight w:val="white"/>
        </w:rPr>
        <w:t xml:space="preserve">Por la gran acogida que despertó la capacitación, se tiene previsto próximamente complementar la actividad desarrollada, programando una reunión para absolver las numerosas preguntas, dudas e inquietudes que surgen para poder ejecutar correctamente las labores </w:t>
      </w:r>
      <w:r w:rsidR="003A0448" w:rsidRPr="006F7EC2">
        <w:rPr>
          <w:rFonts w:ascii="Arial" w:eastAsia="Arial" w:hAnsi="Arial" w:cs="Arial"/>
          <w:sz w:val="21"/>
          <w:szCs w:val="21"/>
          <w:highlight w:val="white"/>
        </w:rPr>
        <w:t>al interior de sus establecimientos pesqueros.</w:t>
      </w:r>
    </w:p>
    <w:p w:rsidR="003A0448" w:rsidRPr="006F7EC2" w:rsidRDefault="003A0448" w:rsidP="00A17BBA">
      <w:pPr>
        <w:ind w:left="-142" w:right="-143"/>
        <w:jc w:val="both"/>
        <w:rPr>
          <w:rFonts w:ascii="Arial" w:eastAsia="Arial" w:hAnsi="Arial" w:cs="Arial"/>
          <w:sz w:val="10"/>
          <w:szCs w:val="10"/>
          <w:highlight w:val="white"/>
        </w:rPr>
      </w:pPr>
    </w:p>
    <w:p w:rsidR="0012197C" w:rsidRPr="006F7EC2" w:rsidRDefault="0012197C" w:rsidP="0012197C">
      <w:pPr>
        <w:pStyle w:val="Sinespaciado"/>
        <w:ind w:left="-142" w:right="-143"/>
        <w:jc w:val="both"/>
        <w:rPr>
          <w:rFonts w:ascii="Arial" w:hAnsi="Arial" w:cs="Arial"/>
          <w:sz w:val="21"/>
          <w:szCs w:val="21"/>
          <w:lang w:val="es-ES_tradnl"/>
        </w:rPr>
      </w:pPr>
      <w:r w:rsidRPr="006F7EC2">
        <w:rPr>
          <w:rFonts w:ascii="Arial" w:eastAsia="Arial" w:hAnsi="Arial" w:cs="Arial"/>
          <w:sz w:val="21"/>
          <w:szCs w:val="21"/>
        </w:rPr>
        <w:t>Cabe resaltar, que entre enero y agosto de este 2022 se realizaron 10</w:t>
      </w:r>
      <w:r w:rsidR="0075519C">
        <w:rPr>
          <w:rFonts w:ascii="Arial" w:eastAsia="Arial" w:hAnsi="Arial" w:cs="Arial"/>
          <w:sz w:val="21"/>
          <w:szCs w:val="21"/>
        </w:rPr>
        <w:t>7</w:t>
      </w:r>
      <w:r w:rsidRPr="006F7EC2">
        <w:rPr>
          <w:rFonts w:ascii="Arial" w:eastAsia="Arial" w:hAnsi="Arial" w:cs="Arial"/>
          <w:sz w:val="21"/>
          <w:szCs w:val="21"/>
        </w:rPr>
        <w:t xml:space="preserve"> eventos con participación de 5,489 personas</w:t>
      </w:r>
      <w:r w:rsidR="00E568DE" w:rsidRPr="006F7EC2">
        <w:rPr>
          <w:rFonts w:ascii="Arial" w:eastAsia="Arial" w:hAnsi="Arial" w:cs="Arial"/>
          <w:sz w:val="21"/>
          <w:szCs w:val="21"/>
        </w:rPr>
        <w:t xml:space="preserve"> a nivel nacional</w:t>
      </w:r>
      <w:r w:rsidRPr="006F7EC2">
        <w:rPr>
          <w:rFonts w:ascii="Arial" w:eastAsia="Arial" w:hAnsi="Arial" w:cs="Arial"/>
          <w:sz w:val="21"/>
          <w:szCs w:val="21"/>
        </w:rPr>
        <w:t xml:space="preserve">, de los cuales </w:t>
      </w:r>
      <w:r w:rsidRPr="006F7EC2">
        <w:rPr>
          <w:rFonts w:ascii="Arial" w:hAnsi="Arial" w:cs="Arial"/>
          <w:sz w:val="21"/>
          <w:szCs w:val="21"/>
          <w:lang w:val="es-ES_tradnl"/>
        </w:rPr>
        <w:t>70 actividades de capacitación fueron de modalidad presencial con 3,874 participantes y 37 de modalidad remota o virtual con 1,615 personas capacitadas.</w:t>
      </w:r>
    </w:p>
    <w:p w:rsidR="004514D9" w:rsidRPr="006F7EC2" w:rsidRDefault="004514D9" w:rsidP="00A17BBA">
      <w:pPr>
        <w:ind w:left="-142" w:right="-143"/>
        <w:jc w:val="both"/>
        <w:rPr>
          <w:rFonts w:ascii="Arial" w:eastAsia="Arial" w:hAnsi="Arial" w:cs="Arial"/>
          <w:sz w:val="10"/>
          <w:szCs w:val="10"/>
          <w:highlight w:val="white"/>
        </w:rPr>
      </w:pPr>
    </w:p>
    <w:p w:rsidR="00E568DE" w:rsidRPr="006F7EC2" w:rsidRDefault="00E568DE" w:rsidP="00E568DE">
      <w:pPr>
        <w:autoSpaceDE w:val="0"/>
        <w:autoSpaceDN w:val="0"/>
        <w:adjustRightInd w:val="0"/>
        <w:ind w:left="-142" w:right="-143"/>
        <w:jc w:val="both"/>
        <w:rPr>
          <w:rFonts w:ascii="Arial" w:hAnsi="Arial" w:cs="Arial"/>
          <w:sz w:val="21"/>
          <w:szCs w:val="21"/>
          <w:lang w:val="es-ES_tradnl"/>
        </w:rPr>
      </w:pPr>
      <w:r w:rsidRPr="006F7EC2">
        <w:rPr>
          <w:rFonts w:ascii="Arial" w:hAnsi="Arial" w:cs="Arial"/>
          <w:sz w:val="21"/>
          <w:szCs w:val="21"/>
          <w:lang w:val="es-ES_tradnl"/>
        </w:rPr>
        <w:t>Con respecto al desarrollo de las actividades dirigidas a los agentes de la pesca artesanal, se realizaron 53 eventos con un total de 3364 beneficiados; mientras que 20 fueron los eventos desarrollados, beneficiando a 659 agentes dedicados a las actividades acuícolas y continentales.</w:t>
      </w:r>
    </w:p>
    <w:p w:rsidR="00E568DE" w:rsidRPr="006F7EC2" w:rsidRDefault="00E568DE" w:rsidP="00E568DE">
      <w:pPr>
        <w:autoSpaceDE w:val="0"/>
        <w:autoSpaceDN w:val="0"/>
        <w:adjustRightInd w:val="0"/>
        <w:ind w:left="-142" w:right="-143"/>
        <w:jc w:val="both"/>
        <w:rPr>
          <w:rFonts w:ascii="Arial" w:hAnsi="Arial" w:cs="Arial"/>
          <w:sz w:val="10"/>
          <w:szCs w:val="10"/>
          <w:lang w:val="es-ES_tradnl"/>
        </w:rPr>
      </w:pPr>
    </w:p>
    <w:p w:rsidR="00E568DE" w:rsidRPr="006F7EC2" w:rsidRDefault="00E568DE" w:rsidP="00E568DE">
      <w:pPr>
        <w:autoSpaceDE w:val="0"/>
        <w:autoSpaceDN w:val="0"/>
        <w:adjustRightInd w:val="0"/>
        <w:ind w:left="-142" w:right="-143"/>
        <w:jc w:val="both"/>
        <w:rPr>
          <w:rFonts w:ascii="Arial" w:hAnsi="Arial" w:cs="Arial"/>
          <w:sz w:val="21"/>
          <w:szCs w:val="21"/>
          <w:lang w:val="es-ES_tradnl"/>
        </w:rPr>
      </w:pPr>
      <w:r w:rsidRPr="006F7EC2">
        <w:rPr>
          <w:rFonts w:ascii="Arial" w:hAnsi="Arial" w:cs="Arial"/>
          <w:sz w:val="21"/>
          <w:szCs w:val="21"/>
          <w:lang w:val="es-ES_tradnl"/>
        </w:rPr>
        <w:t>Finalmente, se desarrollaron 3</w:t>
      </w:r>
      <w:r w:rsidR="0075519C">
        <w:rPr>
          <w:rFonts w:ascii="Arial" w:hAnsi="Arial" w:cs="Arial"/>
          <w:sz w:val="21"/>
          <w:szCs w:val="21"/>
          <w:lang w:val="es-ES_tradnl"/>
        </w:rPr>
        <w:t>4</w:t>
      </w:r>
      <w:r w:rsidRPr="006F7EC2">
        <w:rPr>
          <w:rFonts w:ascii="Arial" w:hAnsi="Arial" w:cs="Arial"/>
          <w:sz w:val="21"/>
          <w:szCs w:val="21"/>
          <w:lang w:val="es-ES_tradnl"/>
        </w:rPr>
        <w:t xml:space="preserve"> eventos, teniendo como beneficiarios a los comerciantes de recursos y productos hidrobiológicos, transportistas de recursos y productos hidrobiológicos, agentes de la pesca industrial, socias de “ollas comunes” y “comedores populares”, personal de la industria, fiscalizadores de municipalidades y personal de entidades del Estado.</w:t>
      </w:r>
    </w:p>
    <w:p w:rsidR="0012197C" w:rsidRPr="006F7EC2" w:rsidRDefault="0012197C" w:rsidP="00A17BBA">
      <w:pPr>
        <w:ind w:left="-142" w:right="-143"/>
        <w:jc w:val="both"/>
        <w:rPr>
          <w:rFonts w:ascii="Arial" w:eastAsia="Arial" w:hAnsi="Arial" w:cs="Arial"/>
          <w:sz w:val="21"/>
          <w:szCs w:val="21"/>
          <w:highlight w:val="white"/>
        </w:rPr>
      </w:pPr>
    </w:p>
    <w:p w:rsidR="0012197C" w:rsidRPr="006F7EC2" w:rsidRDefault="0012197C" w:rsidP="00A17BBA">
      <w:pPr>
        <w:ind w:left="-142" w:right="-143"/>
        <w:jc w:val="both"/>
        <w:rPr>
          <w:rFonts w:ascii="Arial" w:eastAsia="Arial" w:hAnsi="Arial" w:cs="Arial"/>
          <w:sz w:val="21"/>
          <w:szCs w:val="21"/>
          <w:highlight w:val="white"/>
        </w:rPr>
      </w:pPr>
    </w:p>
    <w:p w:rsidR="003A0448" w:rsidRPr="006F7EC2" w:rsidRDefault="00AC0B23" w:rsidP="00E568DE">
      <w:pPr>
        <w:ind w:left="-142" w:right="-143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6F7EC2">
        <w:rPr>
          <w:rFonts w:ascii="Arial" w:eastAsia="Arial" w:hAnsi="Arial" w:cs="Arial"/>
          <w:sz w:val="21"/>
          <w:szCs w:val="21"/>
          <w:highlight w:val="white"/>
        </w:rPr>
        <w:t>Agradecemos su difusión.</w:t>
      </w:r>
    </w:p>
    <w:p w:rsidR="003A0448" w:rsidRDefault="003A0448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1" w:name="_GoBack"/>
      <w:bookmarkEnd w:id="1"/>
    </w:p>
    <w:sectPr w:rsidR="003A0448">
      <w:headerReference w:type="default" r:id="rId7"/>
      <w:footerReference w:type="default" r:id="rId8"/>
      <w:pgSz w:w="11906" w:h="16838"/>
      <w:pgMar w:top="1701" w:right="1701" w:bottom="1418" w:left="170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DD0" w:rsidRDefault="00CA6DD0">
      <w:r>
        <w:separator/>
      </w:r>
    </w:p>
  </w:endnote>
  <w:endnote w:type="continuationSeparator" w:id="0">
    <w:p w:rsidR="00CA6DD0" w:rsidRDefault="00CA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F5" w:rsidRDefault="00AC0B23">
    <w:pPr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3491865</wp:posOffset>
          </wp:positionH>
          <wp:positionV relativeFrom="paragraph">
            <wp:posOffset>-326</wp:posOffset>
          </wp:positionV>
          <wp:extent cx="1193800" cy="770255"/>
          <wp:effectExtent l="0" t="0" r="0" b="0"/>
          <wp:wrapNone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4832985</wp:posOffset>
          </wp:positionH>
          <wp:positionV relativeFrom="paragraph">
            <wp:posOffset>104444</wp:posOffset>
          </wp:positionV>
          <wp:extent cx="1196340" cy="549275"/>
          <wp:effectExtent l="0" t="0" r="0" b="0"/>
          <wp:wrapNone/>
          <wp:docPr id="3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340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Calle Amador Merino Reyna Nº 267 Piso 12 San Isidro - Lima</w:t>
    </w:r>
  </w:p>
  <w:p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Av. Carretera a Ventanilla km 5.2 - Callao</w:t>
    </w:r>
    <w:r>
      <w:rPr>
        <w:rFonts w:ascii="Arial" w:eastAsia="Arial" w:hAnsi="Arial" w:cs="Arial"/>
        <w:color w:val="000000"/>
        <w:sz w:val="16"/>
        <w:szCs w:val="16"/>
      </w:rPr>
      <w:br/>
      <w:t>www.gob.pe/sanipes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DD0" w:rsidRDefault="00CA6DD0">
      <w:r>
        <w:separator/>
      </w:r>
    </w:p>
  </w:footnote>
  <w:footnote w:type="continuationSeparator" w:id="0">
    <w:p w:rsidR="00CA6DD0" w:rsidRDefault="00CA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-427046</wp:posOffset>
          </wp:positionH>
          <wp:positionV relativeFrom="paragraph">
            <wp:posOffset>11430</wp:posOffset>
          </wp:positionV>
          <wp:extent cx="2171700" cy="441960"/>
          <wp:effectExtent l="0" t="0" r="0" b="0"/>
          <wp:wrapNone/>
          <wp:docPr id="35" name="image3.png" descr="LOGO PRODUCE 2016 - PARA FONDO A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PRODUCE 2016 - PARA FONDO A 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l="0" t="0" r="0" b="0"/>
          <wp:wrapNone/>
          <wp:docPr id="36" name="image2.png" descr="logo_sanipes-horizontal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sanipes-horizontal-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258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</w:p>
  <w:p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</w:p>
  <w:p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“Decenio de la Igualdad de Oportunidades para Mujeres y Hombres”</w:t>
    </w:r>
  </w:p>
  <w:p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Fortalecimiento de la Soberanía Nacional”</w:t>
    </w:r>
  </w:p>
  <w:p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Bicentenario del Congreso de la República del Perú”</w:t>
    </w:r>
  </w:p>
  <w:p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202124"/>
        <w:sz w:val="16"/>
        <w:szCs w:val="16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F5"/>
    <w:rsid w:val="0012197C"/>
    <w:rsid w:val="00121BC5"/>
    <w:rsid w:val="003A0448"/>
    <w:rsid w:val="004514D9"/>
    <w:rsid w:val="004D07BE"/>
    <w:rsid w:val="00507F64"/>
    <w:rsid w:val="005713AD"/>
    <w:rsid w:val="006257B5"/>
    <w:rsid w:val="006F7EC2"/>
    <w:rsid w:val="00711902"/>
    <w:rsid w:val="0075519C"/>
    <w:rsid w:val="007903B3"/>
    <w:rsid w:val="008313D2"/>
    <w:rsid w:val="00833786"/>
    <w:rsid w:val="009B3B58"/>
    <w:rsid w:val="009D3BF4"/>
    <w:rsid w:val="00A17BBA"/>
    <w:rsid w:val="00A80D94"/>
    <w:rsid w:val="00AC0B23"/>
    <w:rsid w:val="00AF0DF5"/>
    <w:rsid w:val="00B2571E"/>
    <w:rsid w:val="00CA6DD0"/>
    <w:rsid w:val="00DA237A"/>
    <w:rsid w:val="00DC4681"/>
    <w:rsid w:val="00DE7CCC"/>
    <w:rsid w:val="00E568DE"/>
    <w:rsid w:val="00ED5E40"/>
    <w:rsid w:val="00F0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82184"/>
  <w15:docId w15:val="{CA3762AC-7FF6-1741-A1E1-B424086D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BF6"/>
    <w:rPr>
      <w:lang w:eastAsia="es-ES"/>
    </w:rPr>
  </w:style>
  <w:style w:type="paragraph" w:styleId="Ttulo1">
    <w:name w:val="heading 1"/>
    <w:basedOn w:val="Normal"/>
    <w:link w:val="Ttulo1Car"/>
    <w:uiPriority w:val="9"/>
    <w:qFormat/>
    <w:rsid w:val="009B4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572"/>
  </w:style>
  <w:style w:type="paragraph" w:styleId="Piedepgina">
    <w:name w:val="footer"/>
    <w:basedOn w:val="Normal"/>
    <w:link w:val="Piedepgina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572"/>
  </w:style>
  <w:style w:type="table" w:styleId="Tablaconcuadrcula">
    <w:name w:val="Table Grid"/>
    <w:basedOn w:val="Tablanormal"/>
    <w:uiPriority w:val="39"/>
    <w:rsid w:val="00BE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6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6F2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1D77C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A5BF6"/>
    <w:rPr>
      <w:lang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6A5BF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A5B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B53D9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EB53D9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9B48D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unhideWhenUsed/>
    <w:rsid w:val="00F0297E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C41D7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465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4653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C60D89"/>
  </w:style>
  <w:style w:type="character" w:customStyle="1" w:styleId="eop">
    <w:name w:val="eop"/>
    <w:basedOn w:val="Fuentedeprrafopredeter"/>
    <w:rsid w:val="00C6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3tmyGjO46Ln4d5vUjqGXRyAjmA==">AMUW2mWyhhE8rA2vHWjoXMF2ZwcUANRYmuJWtaLD3WYlwTqt9ttBdMj1Ure/1ZSiTCEcOrm+SiOJpug252f5wo6upsbTlirMIN66HvZ7uhOjFxy9KGpAfEhExlQkawQybMG0oXf/3dMT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Diustin Paredes Milla</dc:creator>
  <cp:lastModifiedBy>Usuario de Microsoft Office</cp:lastModifiedBy>
  <cp:revision>15</cp:revision>
  <dcterms:created xsi:type="dcterms:W3CDTF">2022-07-03T18:29:00Z</dcterms:created>
  <dcterms:modified xsi:type="dcterms:W3CDTF">2022-09-28T13:02:00Z</dcterms:modified>
</cp:coreProperties>
</file>