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76" w:rsidRDefault="00361576" w:rsidP="00A8470E">
      <w:pPr>
        <w:jc w:val="both"/>
      </w:pPr>
    </w:p>
    <w:p w:rsidR="00361576" w:rsidRDefault="00361576" w:rsidP="00A8470E">
      <w:pPr>
        <w:jc w:val="both"/>
      </w:pPr>
    </w:p>
    <w:p w:rsidR="00361576" w:rsidRPr="00B209EE" w:rsidRDefault="00B209EE" w:rsidP="00361576">
      <w:pPr>
        <w:pStyle w:val="Sinespaciado"/>
        <w:jc w:val="both"/>
        <w:rPr>
          <w:rFonts w:ascii="Tahoma" w:hAnsi="Tahoma" w:cs="Tahoma"/>
          <w:b/>
          <w:sz w:val="44"/>
          <w:szCs w:val="44"/>
        </w:rPr>
      </w:pPr>
      <w:r w:rsidRPr="00B209EE">
        <w:rPr>
          <w:rFonts w:ascii="Tahoma" w:hAnsi="Tahoma" w:cs="Tahoma"/>
          <w:b/>
          <w:sz w:val="44"/>
          <w:szCs w:val="44"/>
        </w:rPr>
        <w:t xml:space="preserve">Alfonso Miranda: </w:t>
      </w:r>
      <w:r w:rsidR="00A76630">
        <w:rPr>
          <w:rFonts w:ascii="Tahoma" w:hAnsi="Tahoma" w:cs="Tahoma"/>
          <w:b/>
          <w:sz w:val="44"/>
          <w:szCs w:val="44"/>
        </w:rPr>
        <w:t>“</w:t>
      </w:r>
      <w:r w:rsidR="00361576" w:rsidRPr="00B209EE">
        <w:rPr>
          <w:rFonts w:ascii="Tahoma" w:hAnsi="Tahoma" w:cs="Tahoma"/>
          <w:b/>
          <w:sz w:val="44"/>
          <w:szCs w:val="44"/>
        </w:rPr>
        <w:t>China se opone a</w:t>
      </w:r>
      <w:r w:rsidRPr="00B209EE">
        <w:rPr>
          <w:rFonts w:ascii="Tahoma" w:hAnsi="Tahoma" w:cs="Tahoma"/>
          <w:b/>
          <w:sz w:val="44"/>
          <w:szCs w:val="44"/>
        </w:rPr>
        <w:t xml:space="preserve"> ser evaluados en la pesca de la Pota</w:t>
      </w:r>
      <w:r w:rsidR="00A76630">
        <w:rPr>
          <w:rFonts w:ascii="Tahoma" w:hAnsi="Tahoma" w:cs="Tahoma"/>
          <w:b/>
          <w:sz w:val="44"/>
          <w:szCs w:val="44"/>
        </w:rPr>
        <w:t>”</w:t>
      </w:r>
      <w:r w:rsidRPr="00B209EE">
        <w:rPr>
          <w:rFonts w:ascii="Tahoma" w:hAnsi="Tahoma" w:cs="Tahoma"/>
          <w:b/>
          <w:sz w:val="44"/>
          <w:szCs w:val="44"/>
        </w:rPr>
        <w:t xml:space="preserve"> </w:t>
      </w:r>
    </w:p>
    <w:p w:rsidR="00361576" w:rsidRDefault="00361576" w:rsidP="00361576">
      <w:pPr>
        <w:pStyle w:val="Sinespaciado"/>
        <w:jc w:val="both"/>
        <w:rPr>
          <w:rFonts w:ascii="Tahoma" w:hAnsi="Tahoma" w:cs="Tahoma"/>
        </w:rPr>
      </w:pPr>
    </w:p>
    <w:p w:rsidR="00C70D3D" w:rsidRPr="00C70D3D" w:rsidRDefault="00C70D3D" w:rsidP="00C70D3D">
      <w:pPr>
        <w:pStyle w:val="Prrafodelista"/>
        <w:numPr>
          <w:ilvl w:val="0"/>
          <w:numId w:val="1"/>
        </w:numPr>
        <w:jc w:val="both"/>
        <w:rPr>
          <w:rFonts w:ascii="Tahoma" w:hAnsi="Tahoma" w:cs="Tahoma"/>
          <w:b/>
          <w:i/>
        </w:rPr>
      </w:pPr>
      <w:r w:rsidRPr="00C70D3D">
        <w:rPr>
          <w:rFonts w:ascii="Tahoma" w:hAnsi="Tahoma" w:cs="Tahoma"/>
          <w:b/>
          <w:i/>
        </w:rPr>
        <w:t>Las embarcaciones pesqueras chinas solamente tienen el uno por ciento de la cobertura de viajes de pesca con observador científico, frente al 100 por ciento que tienen otras pesquerías.</w:t>
      </w:r>
    </w:p>
    <w:p w:rsidR="00C70D3D" w:rsidRDefault="00C70D3D" w:rsidP="00361576">
      <w:pPr>
        <w:pStyle w:val="Sinespaciado"/>
        <w:jc w:val="both"/>
        <w:rPr>
          <w:rFonts w:ascii="Tahoma" w:hAnsi="Tahoma" w:cs="Tahoma"/>
        </w:rPr>
      </w:pPr>
    </w:p>
    <w:p w:rsidR="004600FF" w:rsidRPr="00C70D3D" w:rsidRDefault="004600FF" w:rsidP="00361576">
      <w:pPr>
        <w:pStyle w:val="Sinespaciado"/>
        <w:jc w:val="both"/>
        <w:rPr>
          <w:rFonts w:ascii="Tahoma" w:hAnsi="Tahoma" w:cs="Tahoma"/>
          <w:sz w:val="22"/>
          <w:szCs w:val="22"/>
        </w:rPr>
      </w:pPr>
      <w:r w:rsidRPr="00C70D3D">
        <w:rPr>
          <w:rFonts w:ascii="Tahoma" w:hAnsi="Tahoma" w:cs="Tahoma"/>
          <w:sz w:val="22"/>
          <w:szCs w:val="22"/>
        </w:rPr>
        <w:t>L</w:t>
      </w:r>
      <w:r w:rsidR="00A8470E" w:rsidRPr="00C70D3D">
        <w:rPr>
          <w:rFonts w:ascii="Tahoma" w:hAnsi="Tahoma" w:cs="Tahoma"/>
          <w:sz w:val="22"/>
          <w:szCs w:val="22"/>
        </w:rPr>
        <w:t>a</w:t>
      </w:r>
      <w:r w:rsidRPr="00C70D3D">
        <w:rPr>
          <w:rFonts w:ascii="Tahoma" w:hAnsi="Tahoma" w:cs="Tahoma"/>
          <w:sz w:val="22"/>
          <w:szCs w:val="22"/>
        </w:rPr>
        <w:t xml:space="preserve"> X R</w:t>
      </w:r>
      <w:r w:rsidR="00A8470E" w:rsidRPr="00C70D3D">
        <w:rPr>
          <w:rFonts w:ascii="Tahoma" w:hAnsi="Tahoma" w:cs="Tahoma"/>
          <w:sz w:val="22"/>
          <w:szCs w:val="22"/>
        </w:rPr>
        <w:t xml:space="preserve">eunión del Comité Científico de la Organización Regional de Ordenamiento Pesquero del Pacífico Sur, OROP-PS, </w:t>
      </w:r>
      <w:r w:rsidRPr="00C70D3D">
        <w:rPr>
          <w:rFonts w:ascii="Tahoma" w:hAnsi="Tahoma" w:cs="Tahoma"/>
          <w:sz w:val="22"/>
          <w:szCs w:val="22"/>
        </w:rPr>
        <w:t xml:space="preserve">desarrollada recientemente </w:t>
      </w:r>
      <w:r w:rsidR="00A8470E" w:rsidRPr="00C70D3D">
        <w:rPr>
          <w:rFonts w:ascii="Tahoma" w:hAnsi="Tahoma" w:cs="Tahoma"/>
          <w:sz w:val="22"/>
          <w:szCs w:val="22"/>
        </w:rPr>
        <w:t>en l</w:t>
      </w:r>
      <w:r w:rsidRPr="00C70D3D">
        <w:rPr>
          <w:rFonts w:ascii="Tahoma" w:hAnsi="Tahoma" w:cs="Tahoma"/>
          <w:sz w:val="22"/>
          <w:szCs w:val="22"/>
        </w:rPr>
        <w:t>a ciudad de Seúl, Corea del Sur s</w:t>
      </w:r>
      <w:r w:rsidR="00B209EE" w:rsidRPr="00C70D3D">
        <w:rPr>
          <w:rFonts w:ascii="Tahoma" w:hAnsi="Tahoma" w:cs="Tahoma"/>
          <w:sz w:val="22"/>
          <w:szCs w:val="22"/>
        </w:rPr>
        <w:t xml:space="preserve">irvió para tratar sobre el actual panorama de </w:t>
      </w:r>
      <w:r w:rsidRPr="00C70D3D">
        <w:rPr>
          <w:rFonts w:ascii="Tahoma" w:hAnsi="Tahoma" w:cs="Tahoma"/>
          <w:sz w:val="22"/>
          <w:szCs w:val="22"/>
        </w:rPr>
        <w:t xml:space="preserve">la pota </w:t>
      </w:r>
      <w:r w:rsidR="00C70D3D" w:rsidRPr="00C70D3D">
        <w:rPr>
          <w:rFonts w:ascii="Tahoma" w:hAnsi="Tahoma" w:cs="Tahoma"/>
          <w:sz w:val="22"/>
          <w:szCs w:val="22"/>
        </w:rPr>
        <w:t xml:space="preserve">o calamar gigante </w:t>
      </w:r>
      <w:r w:rsidRPr="00C70D3D">
        <w:rPr>
          <w:rFonts w:ascii="Tahoma" w:hAnsi="Tahoma" w:cs="Tahoma"/>
          <w:sz w:val="22"/>
          <w:szCs w:val="22"/>
        </w:rPr>
        <w:t>que es el principal recurso pesquero de la pesca artesanal y para consumo humano en el</w:t>
      </w:r>
      <w:r w:rsidR="00B209EE" w:rsidRPr="00C70D3D">
        <w:rPr>
          <w:rFonts w:ascii="Tahoma" w:hAnsi="Tahoma" w:cs="Tahoma"/>
          <w:sz w:val="22"/>
          <w:szCs w:val="22"/>
        </w:rPr>
        <w:t xml:space="preserve"> Perú.</w:t>
      </w:r>
    </w:p>
    <w:p w:rsidR="004600FF" w:rsidRPr="00C70D3D" w:rsidRDefault="004600FF" w:rsidP="00361576">
      <w:pPr>
        <w:pStyle w:val="Sinespaciado"/>
        <w:jc w:val="both"/>
        <w:rPr>
          <w:rFonts w:ascii="Tahoma" w:hAnsi="Tahoma" w:cs="Tahoma"/>
          <w:sz w:val="22"/>
          <w:szCs w:val="22"/>
        </w:rPr>
      </w:pPr>
    </w:p>
    <w:p w:rsidR="00A8470E" w:rsidRPr="00C70D3D" w:rsidRDefault="00A76630" w:rsidP="00361576">
      <w:pPr>
        <w:pStyle w:val="Sinespaciado"/>
        <w:jc w:val="both"/>
        <w:rPr>
          <w:rFonts w:ascii="Tahoma" w:hAnsi="Tahoma" w:cs="Tahoma"/>
          <w:sz w:val="22"/>
          <w:szCs w:val="22"/>
        </w:rPr>
      </w:pPr>
      <w:r>
        <w:rPr>
          <w:rFonts w:ascii="Tahoma" w:hAnsi="Tahoma" w:cs="Tahoma"/>
          <w:sz w:val="22"/>
          <w:szCs w:val="22"/>
        </w:rPr>
        <w:t>Al respecto, e</w:t>
      </w:r>
      <w:r w:rsidR="004600FF" w:rsidRPr="00C70D3D">
        <w:rPr>
          <w:rFonts w:ascii="Tahoma" w:hAnsi="Tahoma" w:cs="Tahoma"/>
          <w:sz w:val="22"/>
          <w:szCs w:val="22"/>
        </w:rPr>
        <w:t>l presidente del Comité para el Manejo Sostenible del Calamar Gigante en el Pacífico Sur (CALAMASUR), Al</w:t>
      </w:r>
      <w:r w:rsidR="00361576" w:rsidRPr="00C70D3D">
        <w:rPr>
          <w:rFonts w:ascii="Tahoma" w:hAnsi="Tahoma" w:cs="Tahoma"/>
          <w:sz w:val="22"/>
          <w:szCs w:val="22"/>
        </w:rPr>
        <w:t>fonso Miranda Eyzaguirre informó</w:t>
      </w:r>
      <w:r w:rsidR="004600FF" w:rsidRPr="00C70D3D">
        <w:rPr>
          <w:rFonts w:ascii="Tahoma" w:hAnsi="Tahoma" w:cs="Tahoma"/>
          <w:sz w:val="22"/>
          <w:szCs w:val="22"/>
        </w:rPr>
        <w:t xml:space="preserve"> que se discutieron importantes aspectos respecto de la genética, porcentaje de cobertura de observadores científicos a bordo, formato de colecta de datos para implementar modelos de evaluación y una propuesta de modelos regionales para evaluación de stocks para esta especie.  </w:t>
      </w:r>
      <w:r w:rsidR="00A8470E" w:rsidRPr="00C70D3D">
        <w:rPr>
          <w:rFonts w:ascii="Tahoma" w:hAnsi="Tahoma" w:cs="Tahoma"/>
          <w:sz w:val="22"/>
          <w:szCs w:val="22"/>
        </w:rPr>
        <w:t xml:space="preserve"> </w:t>
      </w:r>
    </w:p>
    <w:p w:rsidR="00361576" w:rsidRPr="00C70D3D" w:rsidRDefault="00361576" w:rsidP="00361576">
      <w:pPr>
        <w:pStyle w:val="Sinespaciado"/>
        <w:jc w:val="both"/>
        <w:rPr>
          <w:rFonts w:ascii="Tahoma" w:hAnsi="Tahoma" w:cs="Tahoma"/>
          <w:sz w:val="22"/>
          <w:szCs w:val="22"/>
        </w:rPr>
      </w:pPr>
    </w:p>
    <w:p w:rsidR="00A8470E" w:rsidRPr="00C70D3D" w:rsidRDefault="00361576" w:rsidP="00361576">
      <w:pPr>
        <w:pStyle w:val="Sinespaciado"/>
        <w:jc w:val="both"/>
        <w:rPr>
          <w:rFonts w:ascii="Tahoma" w:hAnsi="Tahoma" w:cs="Tahoma"/>
          <w:bCs/>
          <w:sz w:val="22"/>
          <w:szCs w:val="22"/>
          <w:lang w:val="es-CL"/>
        </w:rPr>
      </w:pPr>
      <w:r w:rsidRPr="00C70D3D">
        <w:rPr>
          <w:rFonts w:ascii="Tahoma" w:hAnsi="Tahoma" w:cs="Tahoma"/>
          <w:sz w:val="22"/>
          <w:szCs w:val="22"/>
        </w:rPr>
        <w:t>Sobre este punto, reveló que,</w:t>
      </w:r>
      <w:r w:rsidRPr="00C70D3D">
        <w:rPr>
          <w:rFonts w:ascii="Tahoma" w:hAnsi="Tahoma" w:cs="Tahoma"/>
          <w:bCs/>
          <w:sz w:val="22"/>
          <w:szCs w:val="22"/>
          <w:lang w:val="es-CL"/>
        </w:rPr>
        <w:t xml:space="preserve"> a</w:t>
      </w:r>
      <w:r w:rsidR="00E93C0B" w:rsidRPr="00C70D3D">
        <w:rPr>
          <w:rFonts w:ascii="Tahoma" w:hAnsi="Tahoma" w:cs="Tahoma"/>
          <w:bCs/>
          <w:sz w:val="22"/>
          <w:szCs w:val="22"/>
          <w:lang w:val="es-CL"/>
        </w:rPr>
        <w:t xml:space="preserve"> pesar de algunos avances en este terreno, la delegación china fue tenaz opositora y mostró reticencia al aumento de cobertura de muestreo</w:t>
      </w:r>
      <w:r w:rsidR="00FD0458" w:rsidRPr="00C70D3D">
        <w:rPr>
          <w:rFonts w:ascii="Tahoma" w:hAnsi="Tahoma" w:cs="Tahoma"/>
          <w:bCs/>
          <w:sz w:val="22"/>
          <w:szCs w:val="22"/>
          <w:lang w:val="es-CL"/>
        </w:rPr>
        <w:t>, a pesar que ahora solo tiene 1% de la cobertura de viajes de pesca con observador científico, frente al 100% que tienen otras pesquerías.</w:t>
      </w:r>
    </w:p>
    <w:p w:rsidR="00FD0458" w:rsidRPr="00C70D3D" w:rsidRDefault="00FD0458" w:rsidP="00361576">
      <w:pPr>
        <w:pStyle w:val="Sinespaciado"/>
        <w:jc w:val="both"/>
        <w:rPr>
          <w:rFonts w:ascii="Tahoma" w:hAnsi="Tahoma" w:cs="Tahoma"/>
          <w:bCs/>
          <w:sz w:val="22"/>
          <w:szCs w:val="22"/>
          <w:lang w:val="es-CL"/>
        </w:rPr>
      </w:pPr>
    </w:p>
    <w:p w:rsidR="00361576" w:rsidRPr="00C70D3D" w:rsidRDefault="00361576" w:rsidP="00361576">
      <w:pPr>
        <w:pStyle w:val="Sinespaciado"/>
        <w:jc w:val="both"/>
        <w:rPr>
          <w:rFonts w:ascii="Tahoma" w:hAnsi="Tahoma" w:cs="Tahoma"/>
          <w:bCs/>
          <w:sz w:val="22"/>
          <w:szCs w:val="22"/>
          <w:lang w:val="es-CL"/>
        </w:rPr>
      </w:pPr>
      <w:r w:rsidRPr="00C70D3D">
        <w:rPr>
          <w:rFonts w:ascii="Tahoma" w:hAnsi="Tahoma" w:cs="Tahoma"/>
          <w:bCs/>
          <w:sz w:val="22"/>
          <w:szCs w:val="22"/>
          <w:lang w:val="es-CL"/>
        </w:rPr>
        <w:t>“El comité</w:t>
      </w:r>
      <w:r w:rsidR="00FD0458" w:rsidRPr="00C70D3D">
        <w:rPr>
          <w:rFonts w:ascii="Tahoma" w:hAnsi="Tahoma" w:cs="Tahoma"/>
          <w:bCs/>
          <w:sz w:val="22"/>
          <w:szCs w:val="22"/>
          <w:lang w:val="es-CL"/>
        </w:rPr>
        <w:t xml:space="preserve"> propuso monitorear los rendimientos de pesca y reducir el esfuerzo de pesca como reglas de manejo precautorias en esta pesquería y seguir avanzado hacia la generación de un modelo regional que permita avanzar hacia un manejo sustentable y basado en ciencia para el calamar gigante en la OROP-PS. </w:t>
      </w:r>
    </w:p>
    <w:p w:rsidR="00361576" w:rsidRPr="00C70D3D" w:rsidRDefault="00361576" w:rsidP="00361576">
      <w:pPr>
        <w:pStyle w:val="Sinespaciado"/>
        <w:jc w:val="both"/>
        <w:rPr>
          <w:rFonts w:ascii="Tahoma" w:hAnsi="Tahoma" w:cs="Tahoma"/>
          <w:bCs/>
          <w:sz w:val="22"/>
          <w:szCs w:val="22"/>
          <w:lang w:val="es-CL"/>
        </w:rPr>
      </w:pPr>
    </w:p>
    <w:p w:rsidR="00FD0458" w:rsidRPr="00C70D3D" w:rsidRDefault="00361576" w:rsidP="00361576">
      <w:pPr>
        <w:pStyle w:val="Sinespaciado"/>
        <w:jc w:val="both"/>
        <w:rPr>
          <w:rFonts w:ascii="Tahoma" w:hAnsi="Tahoma" w:cs="Tahoma"/>
          <w:bCs/>
          <w:sz w:val="22"/>
          <w:szCs w:val="22"/>
          <w:lang w:val="es-CL"/>
        </w:rPr>
      </w:pPr>
      <w:r w:rsidRPr="00C70D3D">
        <w:rPr>
          <w:rFonts w:ascii="Tahoma" w:hAnsi="Tahoma" w:cs="Tahoma"/>
          <w:bCs/>
          <w:sz w:val="22"/>
          <w:szCs w:val="22"/>
          <w:lang w:val="es-CL"/>
        </w:rPr>
        <w:t>En ese sentido, el presidente del OROP</w:t>
      </w:r>
      <w:r w:rsidR="007A78E8">
        <w:rPr>
          <w:rFonts w:ascii="Tahoma" w:hAnsi="Tahoma" w:cs="Tahoma"/>
          <w:bCs/>
          <w:sz w:val="22"/>
          <w:szCs w:val="22"/>
          <w:lang w:val="es-CL"/>
        </w:rPr>
        <w:t>-P</w:t>
      </w:r>
      <w:r w:rsidRPr="00C70D3D">
        <w:rPr>
          <w:rFonts w:ascii="Tahoma" w:hAnsi="Tahoma" w:cs="Tahoma"/>
          <w:bCs/>
          <w:sz w:val="22"/>
          <w:szCs w:val="22"/>
          <w:lang w:val="es-CL"/>
        </w:rPr>
        <w:t>S, James Ianelli,</w:t>
      </w:r>
      <w:r w:rsidR="00FD0458" w:rsidRPr="00C70D3D">
        <w:rPr>
          <w:rFonts w:ascii="Tahoma" w:hAnsi="Tahoma" w:cs="Tahoma"/>
          <w:bCs/>
          <w:sz w:val="22"/>
          <w:szCs w:val="22"/>
          <w:lang w:val="es-CL"/>
        </w:rPr>
        <w:t xml:space="preserve"> felicitó a CALAMASUR por la presentación de un procedimiento innovador para la evaluación de stock regional del calamar gigante que fue presentado y debatido en la cita pesquera.</w:t>
      </w:r>
    </w:p>
    <w:p w:rsidR="00FD0458" w:rsidRPr="00C70D3D" w:rsidRDefault="00FD0458" w:rsidP="00361576">
      <w:pPr>
        <w:pStyle w:val="Sinespaciado"/>
        <w:jc w:val="both"/>
        <w:rPr>
          <w:rFonts w:ascii="Tahoma" w:hAnsi="Tahoma" w:cs="Tahoma"/>
          <w:bCs/>
          <w:sz w:val="22"/>
          <w:szCs w:val="22"/>
          <w:lang w:val="es-CL"/>
        </w:rPr>
      </w:pPr>
    </w:p>
    <w:p w:rsidR="00361576" w:rsidRPr="00C70D3D" w:rsidRDefault="00FD0458" w:rsidP="00361576">
      <w:pPr>
        <w:pStyle w:val="Sinespaciado"/>
        <w:jc w:val="both"/>
        <w:rPr>
          <w:rFonts w:ascii="Tahoma" w:hAnsi="Tahoma" w:cs="Tahoma"/>
          <w:sz w:val="22"/>
          <w:szCs w:val="22"/>
          <w:lang w:val="es-MX"/>
        </w:rPr>
      </w:pPr>
      <w:r w:rsidRPr="00C70D3D">
        <w:rPr>
          <w:rFonts w:ascii="Tahoma" w:hAnsi="Tahoma" w:cs="Tahoma"/>
          <w:bCs/>
          <w:sz w:val="22"/>
          <w:szCs w:val="22"/>
          <w:lang w:val="es-CL"/>
        </w:rPr>
        <w:t>Miranda</w:t>
      </w:r>
      <w:r w:rsidR="00361576" w:rsidRPr="00C70D3D">
        <w:rPr>
          <w:rFonts w:ascii="Tahoma" w:hAnsi="Tahoma" w:cs="Tahoma"/>
          <w:bCs/>
          <w:sz w:val="22"/>
          <w:szCs w:val="22"/>
          <w:lang w:val="es-CL"/>
        </w:rPr>
        <w:t xml:space="preserve"> Eyzaguirre, a su vez, </w:t>
      </w:r>
      <w:r w:rsidR="00F267F6" w:rsidRPr="00C70D3D">
        <w:rPr>
          <w:rFonts w:ascii="Tahoma" w:hAnsi="Tahoma" w:cs="Tahoma"/>
          <w:bCs/>
          <w:sz w:val="22"/>
          <w:szCs w:val="22"/>
          <w:lang w:val="es-CL"/>
        </w:rPr>
        <w:t>expresó que la evaluación prop</w:t>
      </w:r>
      <w:r w:rsidRPr="00C70D3D">
        <w:rPr>
          <w:rFonts w:ascii="Tahoma" w:hAnsi="Tahoma" w:cs="Tahoma"/>
          <w:bCs/>
          <w:sz w:val="22"/>
          <w:szCs w:val="22"/>
          <w:lang w:val="es-CL"/>
        </w:rPr>
        <w:t xml:space="preserve">uesta </w:t>
      </w:r>
      <w:r w:rsidRPr="00C70D3D">
        <w:rPr>
          <w:rFonts w:ascii="Tahoma" w:hAnsi="Tahoma" w:cs="Tahoma"/>
          <w:sz w:val="22"/>
          <w:szCs w:val="22"/>
          <w:lang w:val="es-MX"/>
        </w:rPr>
        <w:t>es el único camino posible para que la pesquería de calamares más grande del mundo logre establecer un manejo basado en ciencia</w:t>
      </w:r>
      <w:r w:rsidR="00847031" w:rsidRPr="00C70D3D">
        <w:rPr>
          <w:rFonts w:ascii="Tahoma" w:hAnsi="Tahoma" w:cs="Tahoma"/>
          <w:sz w:val="22"/>
          <w:szCs w:val="22"/>
          <w:lang w:val="es-MX"/>
        </w:rPr>
        <w:t xml:space="preserve"> que asegure su aprovechamiento s</w:t>
      </w:r>
      <w:r w:rsidR="00F267F6" w:rsidRPr="00C70D3D">
        <w:rPr>
          <w:rFonts w:ascii="Tahoma" w:hAnsi="Tahoma" w:cs="Tahoma"/>
          <w:sz w:val="22"/>
          <w:szCs w:val="22"/>
          <w:lang w:val="es-MX"/>
        </w:rPr>
        <w:t>ustentable</w:t>
      </w:r>
      <w:r w:rsidR="00847031" w:rsidRPr="00C70D3D">
        <w:rPr>
          <w:rFonts w:ascii="Tahoma" w:hAnsi="Tahoma" w:cs="Tahoma"/>
          <w:sz w:val="22"/>
          <w:szCs w:val="22"/>
          <w:lang w:val="es-MX"/>
        </w:rPr>
        <w:t xml:space="preserve">. </w:t>
      </w:r>
    </w:p>
    <w:p w:rsidR="00361576" w:rsidRPr="00C70D3D" w:rsidRDefault="00361576" w:rsidP="00361576">
      <w:pPr>
        <w:pStyle w:val="Sinespaciado"/>
        <w:jc w:val="both"/>
        <w:rPr>
          <w:rFonts w:ascii="Tahoma" w:hAnsi="Tahoma" w:cs="Tahoma"/>
          <w:sz w:val="22"/>
          <w:szCs w:val="22"/>
          <w:lang w:val="es-MX"/>
        </w:rPr>
      </w:pPr>
    </w:p>
    <w:p w:rsidR="00FD0458" w:rsidRPr="00C70D3D" w:rsidRDefault="00847031" w:rsidP="00361576">
      <w:pPr>
        <w:pStyle w:val="Sinespaciado"/>
        <w:jc w:val="both"/>
        <w:rPr>
          <w:rFonts w:ascii="Tahoma" w:hAnsi="Tahoma" w:cs="Tahoma"/>
          <w:sz w:val="22"/>
          <w:szCs w:val="22"/>
          <w:lang w:val="es-MX"/>
        </w:rPr>
      </w:pPr>
      <w:r w:rsidRPr="00C70D3D">
        <w:rPr>
          <w:rFonts w:ascii="Tahoma" w:hAnsi="Tahoma" w:cs="Tahoma"/>
          <w:sz w:val="22"/>
          <w:szCs w:val="22"/>
          <w:lang w:val="es-MX"/>
        </w:rPr>
        <w:t>“En ese contexto, el mejor aporte de la academia al manejo sostenible pasa no solo por poner toda su vasta experiencia y conocimiento, sino por concretar los retos de manera oportuna”, agregó.</w:t>
      </w:r>
    </w:p>
    <w:p w:rsidR="00847031" w:rsidRPr="00C70D3D" w:rsidRDefault="00847031" w:rsidP="00361576">
      <w:pPr>
        <w:pStyle w:val="Sinespaciado"/>
        <w:jc w:val="both"/>
        <w:rPr>
          <w:rFonts w:ascii="Tahoma" w:hAnsi="Tahoma" w:cs="Tahoma"/>
          <w:sz w:val="22"/>
          <w:szCs w:val="22"/>
          <w:lang w:val="es-MX"/>
        </w:rPr>
      </w:pPr>
    </w:p>
    <w:p w:rsidR="00847031" w:rsidRPr="00C70D3D" w:rsidRDefault="00847031" w:rsidP="00361576">
      <w:pPr>
        <w:pStyle w:val="Sinespaciado"/>
        <w:jc w:val="both"/>
        <w:rPr>
          <w:rFonts w:ascii="Tahoma" w:hAnsi="Tahoma" w:cs="Tahoma"/>
          <w:sz w:val="22"/>
          <w:szCs w:val="22"/>
          <w:lang w:val="es-MX"/>
        </w:rPr>
      </w:pPr>
      <w:r w:rsidRPr="00C70D3D">
        <w:rPr>
          <w:rFonts w:ascii="Tahoma" w:hAnsi="Tahoma" w:cs="Tahoma"/>
          <w:sz w:val="22"/>
          <w:szCs w:val="22"/>
          <w:lang w:val="es-MX"/>
        </w:rPr>
        <w:t>Por otra parte, hizo votos para que los paises ribereños Perú, Ecuador y Chile, en cuyos mares adyacentes se pesca más del 90% de la pesca administrada por esta organización, incorpore al español como idioma oficial, al igual que el inglés, lo que debería plantearse en la próxima reunión de la Comisión de febrero de 2023.</w:t>
      </w:r>
    </w:p>
    <w:p w:rsidR="00847031" w:rsidRPr="00C70D3D" w:rsidRDefault="00847031" w:rsidP="00361576">
      <w:pPr>
        <w:pStyle w:val="Sinespaciado"/>
        <w:jc w:val="both"/>
        <w:rPr>
          <w:rFonts w:ascii="Tahoma" w:hAnsi="Tahoma" w:cs="Tahoma"/>
          <w:sz w:val="22"/>
          <w:szCs w:val="22"/>
          <w:lang w:val="es-MX"/>
        </w:rPr>
      </w:pPr>
    </w:p>
    <w:p w:rsidR="00847031" w:rsidRPr="00C70D3D" w:rsidRDefault="00847031" w:rsidP="00361576">
      <w:pPr>
        <w:pStyle w:val="Sinespaciado"/>
        <w:jc w:val="both"/>
        <w:rPr>
          <w:rFonts w:ascii="Tahoma" w:hAnsi="Tahoma" w:cs="Tahoma"/>
          <w:sz w:val="22"/>
          <w:szCs w:val="22"/>
          <w:lang w:val="es-MX"/>
        </w:rPr>
      </w:pPr>
      <w:r w:rsidRPr="00C70D3D">
        <w:rPr>
          <w:rFonts w:ascii="Tahoma" w:hAnsi="Tahoma" w:cs="Tahoma"/>
          <w:sz w:val="22"/>
          <w:szCs w:val="22"/>
          <w:lang w:val="es-MX"/>
        </w:rPr>
        <w:t xml:space="preserve">La delegación oficial peruana estuvo conformada por los científicos del IMARPE </w:t>
      </w:r>
      <w:r w:rsidR="00F26531" w:rsidRPr="00C70D3D">
        <w:rPr>
          <w:rFonts w:ascii="Tahoma" w:hAnsi="Tahoma" w:cs="Tahoma"/>
          <w:sz w:val="22"/>
          <w:szCs w:val="22"/>
          <w:lang w:val="es-MX"/>
        </w:rPr>
        <w:t>Erich Díaz Acuña, Ana Alegre Norza Sior y Enrique Ramos Vásquez.</w:t>
      </w:r>
    </w:p>
    <w:p w:rsidR="00847031" w:rsidRPr="00C70D3D" w:rsidRDefault="00847031" w:rsidP="00361576">
      <w:pPr>
        <w:pStyle w:val="Sinespaciado"/>
        <w:jc w:val="both"/>
        <w:rPr>
          <w:rFonts w:ascii="Tahoma" w:hAnsi="Tahoma" w:cs="Tahoma"/>
          <w:sz w:val="22"/>
          <w:szCs w:val="22"/>
          <w:lang w:val="es-MX"/>
        </w:rPr>
      </w:pPr>
    </w:p>
    <w:p w:rsidR="00361576" w:rsidRPr="00C70D3D" w:rsidRDefault="00361576" w:rsidP="00361576">
      <w:pPr>
        <w:pStyle w:val="Sinespaciado"/>
        <w:jc w:val="both"/>
        <w:rPr>
          <w:rFonts w:ascii="Tahoma" w:hAnsi="Tahoma" w:cs="Tahoma"/>
          <w:sz w:val="22"/>
          <w:szCs w:val="22"/>
          <w:lang w:val="es-MX"/>
        </w:rPr>
      </w:pPr>
      <w:r w:rsidRPr="00C70D3D">
        <w:rPr>
          <w:rFonts w:ascii="Tahoma" w:hAnsi="Tahoma" w:cs="Tahoma"/>
          <w:sz w:val="22"/>
          <w:szCs w:val="22"/>
          <w:lang w:val="es-MX"/>
        </w:rPr>
        <w:t>En la cita pesquera internacional participaron representantes de los 16 miembros que la componen y el Comité para el Manejo Sostenible del Calamar Gigante en el Pacífico Sur (CALAMASUR), como observador.</w:t>
      </w:r>
    </w:p>
    <w:p w:rsidR="00847031" w:rsidRPr="00C70D3D" w:rsidRDefault="00847031" w:rsidP="00361576">
      <w:pPr>
        <w:pStyle w:val="Sinespaciado"/>
        <w:jc w:val="both"/>
        <w:rPr>
          <w:rFonts w:ascii="Tahoma" w:hAnsi="Tahoma" w:cs="Tahoma"/>
          <w:bCs/>
          <w:sz w:val="22"/>
          <w:szCs w:val="22"/>
          <w:lang w:val="es-CL"/>
        </w:rPr>
      </w:pPr>
    </w:p>
    <w:p w:rsidR="00FD0458" w:rsidRPr="00C70D3D" w:rsidRDefault="00F267F6" w:rsidP="00361576">
      <w:pPr>
        <w:pStyle w:val="Sinespaciado"/>
        <w:jc w:val="both"/>
        <w:rPr>
          <w:rFonts w:ascii="Tahoma" w:hAnsi="Tahoma" w:cs="Tahoma"/>
          <w:b/>
          <w:sz w:val="22"/>
          <w:szCs w:val="22"/>
        </w:rPr>
      </w:pPr>
      <w:r w:rsidRPr="00C70D3D">
        <w:rPr>
          <w:rFonts w:ascii="Tahoma" w:hAnsi="Tahoma" w:cs="Tahoma"/>
          <w:b/>
          <w:sz w:val="22"/>
          <w:szCs w:val="22"/>
        </w:rPr>
        <w:t>Datos</w:t>
      </w:r>
    </w:p>
    <w:p w:rsidR="00F267F6" w:rsidRPr="00C70D3D" w:rsidRDefault="00F267F6" w:rsidP="00361576">
      <w:pPr>
        <w:pStyle w:val="Sinespaciado"/>
        <w:jc w:val="both"/>
        <w:rPr>
          <w:rFonts w:ascii="Tahoma" w:hAnsi="Tahoma" w:cs="Tahoma"/>
          <w:b/>
          <w:sz w:val="22"/>
          <w:szCs w:val="22"/>
        </w:rPr>
      </w:pPr>
    </w:p>
    <w:p w:rsidR="00F267F6" w:rsidRPr="00C70D3D" w:rsidRDefault="00F267F6" w:rsidP="00B209EE">
      <w:pPr>
        <w:pStyle w:val="Sinespaciado"/>
        <w:jc w:val="both"/>
        <w:rPr>
          <w:rFonts w:ascii="Tahoma" w:hAnsi="Tahoma" w:cs="Tahoma"/>
          <w:sz w:val="22"/>
          <w:szCs w:val="22"/>
        </w:rPr>
      </w:pPr>
      <w:r w:rsidRPr="00C70D3D">
        <w:rPr>
          <w:rFonts w:ascii="Tahoma" w:hAnsi="Tahoma" w:cs="Tahoma"/>
          <w:sz w:val="22"/>
          <w:szCs w:val="22"/>
        </w:rPr>
        <w:t>La pota da trabajo directo a más de 50 mil peruanos</w:t>
      </w:r>
      <w:r w:rsidR="00C70D3D" w:rsidRPr="00C70D3D">
        <w:rPr>
          <w:rFonts w:ascii="Tahoma" w:hAnsi="Tahoma" w:cs="Tahoma"/>
          <w:sz w:val="22"/>
          <w:szCs w:val="22"/>
        </w:rPr>
        <w:t>.</w:t>
      </w:r>
    </w:p>
    <w:p w:rsidR="00C70D3D" w:rsidRPr="00C70D3D" w:rsidRDefault="00C70D3D" w:rsidP="00C70D3D">
      <w:pPr>
        <w:pStyle w:val="Sinespaciado"/>
        <w:rPr>
          <w:rFonts w:ascii="Tahoma" w:hAnsi="Tahoma" w:cs="Tahoma"/>
          <w:sz w:val="22"/>
          <w:szCs w:val="22"/>
        </w:rPr>
      </w:pPr>
      <w:r w:rsidRPr="00C70D3D">
        <w:rPr>
          <w:rFonts w:ascii="Tahoma" w:hAnsi="Tahoma" w:cs="Tahoma"/>
          <w:sz w:val="22"/>
          <w:szCs w:val="22"/>
        </w:rPr>
        <w:t>También discutieron sobre el jurel, peces de profundidad y pescas exploratorias.</w:t>
      </w:r>
    </w:p>
    <w:p w:rsidR="00F267F6" w:rsidRPr="00C70D3D" w:rsidRDefault="00F267F6" w:rsidP="00C70D3D">
      <w:pPr>
        <w:pStyle w:val="Sinespaciado"/>
        <w:jc w:val="both"/>
        <w:rPr>
          <w:rFonts w:ascii="Tahoma" w:hAnsi="Tahoma" w:cs="Tahoma"/>
          <w:sz w:val="22"/>
          <w:szCs w:val="22"/>
        </w:rPr>
      </w:pPr>
      <w:r w:rsidRPr="00C70D3D">
        <w:rPr>
          <w:rFonts w:ascii="Tahoma" w:hAnsi="Tahoma" w:cs="Tahoma"/>
          <w:sz w:val="22"/>
          <w:szCs w:val="22"/>
        </w:rPr>
        <w:t>Los desembarques de pota en el Perú varían entre 400 mil y quinientos mil toneladas anuales.</w:t>
      </w:r>
    </w:p>
    <w:p w:rsidR="00F267F6" w:rsidRPr="00C70D3D" w:rsidRDefault="00F267F6" w:rsidP="00B209EE">
      <w:pPr>
        <w:pStyle w:val="Sinespaciado"/>
        <w:jc w:val="both"/>
        <w:rPr>
          <w:rFonts w:ascii="Tahoma" w:hAnsi="Tahoma" w:cs="Tahoma"/>
          <w:sz w:val="22"/>
          <w:szCs w:val="22"/>
        </w:rPr>
      </w:pPr>
      <w:r w:rsidRPr="00C70D3D">
        <w:rPr>
          <w:rFonts w:ascii="Tahoma" w:hAnsi="Tahoma" w:cs="Tahoma"/>
          <w:sz w:val="22"/>
          <w:szCs w:val="22"/>
        </w:rPr>
        <w:t>Las exportaciones de productos pesqueros basados en pota alcanza</w:t>
      </w:r>
      <w:r w:rsidR="00B209EE" w:rsidRPr="00C70D3D">
        <w:rPr>
          <w:rFonts w:ascii="Tahoma" w:hAnsi="Tahoma" w:cs="Tahoma"/>
          <w:sz w:val="22"/>
          <w:szCs w:val="22"/>
        </w:rPr>
        <w:t>n</w:t>
      </w:r>
      <w:r w:rsidRPr="00C70D3D">
        <w:rPr>
          <w:rFonts w:ascii="Tahoma" w:hAnsi="Tahoma" w:cs="Tahoma"/>
          <w:sz w:val="22"/>
          <w:szCs w:val="22"/>
        </w:rPr>
        <w:t xml:space="preserve"> los 860 millones de dólares al año.</w:t>
      </w:r>
    </w:p>
    <w:p w:rsidR="00F267F6" w:rsidRPr="00C70D3D" w:rsidRDefault="00F267F6" w:rsidP="00B209EE">
      <w:pPr>
        <w:pStyle w:val="Sinespaciado"/>
        <w:jc w:val="both"/>
        <w:rPr>
          <w:rFonts w:ascii="Tahoma" w:hAnsi="Tahoma" w:cs="Tahoma"/>
          <w:sz w:val="22"/>
          <w:szCs w:val="22"/>
        </w:rPr>
      </w:pPr>
      <w:r w:rsidRPr="00C70D3D">
        <w:rPr>
          <w:rFonts w:ascii="Tahoma" w:hAnsi="Tahoma" w:cs="Tahoma"/>
          <w:sz w:val="22"/>
          <w:szCs w:val="22"/>
        </w:rPr>
        <w:t>En el Perú se consumen más de 80 millones de kilogramos de pota al año</w:t>
      </w:r>
    </w:p>
    <w:p w:rsidR="00A8470E" w:rsidRDefault="00A8470E" w:rsidP="00361576">
      <w:pPr>
        <w:pStyle w:val="Sinespaciado"/>
        <w:jc w:val="both"/>
        <w:rPr>
          <w:rFonts w:ascii="Tahoma" w:hAnsi="Tahoma" w:cs="Tahoma"/>
        </w:rPr>
      </w:pPr>
    </w:p>
    <w:p w:rsidR="00CA1484" w:rsidRDefault="00CA1484" w:rsidP="00361576">
      <w:pPr>
        <w:pStyle w:val="Sinespaciado"/>
        <w:jc w:val="both"/>
        <w:rPr>
          <w:rFonts w:ascii="Tahoma" w:hAnsi="Tahoma" w:cs="Tahoma"/>
        </w:rPr>
      </w:pPr>
    </w:p>
    <w:p w:rsidR="00CA1484" w:rsidRPr="00CA1484" w:rsidRDefault="00CA1484" w:rsidP="00361576">
      <w:pPr>
        <w:pStyle w:val="Sinespaciado"/>
        <w:jc w:val="both"/>
        <w:rPr>
          <w:rFonts w:ascii="Tahoma" w:hAnsi="Tahoma" w:cs="Tahoma"/>
          <w:b/>
          <w:sz w:val="22"/>
          <w:szCs w:val="22"/>
        </w:rPr>
      </w:pPr>
      <w:r w:rsidRPr="00CA1484">
        <w:rPr>
          <w:rFonts w:ascii="Tahoma" w:hAnsi="Tahoma" w:cs="Tahoma"/>
          <w:b/>
          <w:sz w:val="22"/>
          <w:szCs w:val="22"/>
        </w:rPr>
        <w:t>Seúl (Corea del Sur), 30 de setiembre de 2022</w:t>
      </w:r>
    </w:p>
    <w:p w:rsidR="00CA1484" w:rsidRPr="00CA1484" w:rsidRDefault="00CA1484" w:rsidP="00361576">
      <w:pPr>
        <w:pStyle w:val="Sinespaciado"/>
        <w:jc w:val="both"/>
        <w:rPr>
          <w:rFonts w:ascii="Tahoma" w:hAnsi="Tahoma" w:cs="Tahoma"/>
          <w:b/>
          <w:sz w:val="22"/>
          <w:szCs w:val="22"/>
        </w:rPr>
      </w:pPr>
      <w:r w:rsidRPr="00CA1484">
        <w:rPr>
          <w:rFonts w:ascii="Tahoma" w:hAnsi="Tahoma" w:cs="Tahoma"/>
          <w:b/>
          <w:sz w:val="22"/>
          <w:szCs w:val="22"/>
        </w:rPr>
        <w:t xml:space="preserve">Con el Ruego de su Difusión </w:t>
      </w:r>
    </w:p>
    <w:p w:rsidR="00CA1484" w:rsidRDefault="00CA1484" w:rsidP="00361576">
      <w:pPr>
        <w:pStyle w:val="Sinespaciado"/>
        <w:jc w:val="both"/>
        <w:rPr>
          <w:rFonts w:ascii="Tahoma" w:hAnsi="Tahoma" w:cs="Tahoma"/>
          <w:b/>
        </w:rPr>
      </w:pPr>
    </w:p>
    <w:p w:rsidR="00CA1484" w:rsidRDefault="00CA1484" w:rsidP="00361576">
      <w:pPr>
        <w:pStyle w:val="Sinespaciado"/>
        <w:jc w:val="both"/>
        <w:rPr>
          <w:rFonts w:ascii="Tahoma" w:hAnsi="Tahoma" w:cs="Tahoma"/>
          <w:b/>
        </w:rPr>
      </w:pPr>
    </w:p>
    <w:p w:rsidR="00CA1484" w:rsidRPr="00CA1484" w:rsidRDefault="00CA1484" w:rsidP="00361576">
      <w:pPr>
        <w:pStyle w:val="Sinespaciado"/>
        <w:jc w:val="both"/>
        <w:rPr>
          <w:rFonts w:ascii="Tahoma" w:hAnsi="Tahoma" w:cs="Tahoma"/>
          <w:b/>
          <w:i/>
          <w:sz w:val="16"/>
          <w:szCs w:val="16"/>
        </w:rPr>
      </w:pPr>
      <w:r w:rsidRPr="00CA1484">
        <w:rPr>
          <w:rFonts w:ascii="Tahoma" w:hAnsi="Tahoma" w:cs="Tahoma"/>
          <w:b/>
          <w:i/>
          <w:sz w:val="16"/>
          <w:szCs w:val="16"/>
        </w:rPr>
        <w:t>Contacto</w:t>
      </w:r>
    </w:p>
    <w:p w:rsidR="00CA1484" w:rsidRPr="00CA1484" w:rsidRDefault="00CA1484" w:rsidP="00361576">
      <w:pPr>
        <w:pStyle w:val="Sinespaciado"/>
        <w:jc w:val="both"/>
        <w:rPr>
          <w:rFonts w:ascii="Tahoma" w:hAnsi="Tahoma" w:cs="Tahoma"/>
          <w:b/>
          <w:i/>
          <w:sz w:val="16"/>
          <w:szCs w:val="16"/>
        </w:rPr>
      </w:pPr>
      <w:r w:rsidRPr="00CA1484">
        <w:rPr>
          <w:rFonts w:ascii="Tahoma" w:hAnsi="Tahoma" w:cs="Tahoma"/>
          <w:b/>
          <w:i/>
          <w:sz w:val="16"/>
          <w:szCs w:val="16"/>
        </w:rPr>
        <w:t>Carlos Chuquín</w:t>
      </w:r>
      <w:bookmarkStart w:id="0" w:name="_GoBack"/>
      <w:bookmarkEnd w:id="0"/>
    </w:p>
    <w:p w:rsidR="00CA1484" w:rsidRPr="00CA1484" w:rsidRDefault="00CA1484" w:rsidP="00361576">
      <w:pPr>
        <w:pStyle w:val="Sinespaciado"/>
        <w:jc w:val="both"/>
        <w:rPr>
          <w:rFonts w:ascii="Tahoma" w:hAnsi="Tahoma" w:cs="Tahoma"/>
          <w:b/>
          <w:i/>
          <w:sz w:val="16"/>
          <w:szCs w:val="16"/>
        </w:rPr>
      </w:pPr>
      <w:r w:rsidRPr="00CA1484">
        <w:rPr>
          <w:rFonts w:ascii="Tahoma" w:hAnsi="Tahoma" w:cs="Tahoma"/>
          <w:b/>
          <w:i/>
          <w:sz w:val="16"/>
          <w:szCs w:val="16"/>
        </w:rPr>
        <w:t>Celular: 99963-4710</w:t>
      </w:r>
    </w:p>
    <w:sectPr w:rsidR="00CA1484" w:rsidRPr="00CA1484" w:rsidSect="00534D8E">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84" w:rsidRDefault="00064484" w:rsidP="00B86ABB">
      <w:r>
        <w:separator/>
      </w:r>
    </w:p>
  </w:endnote>
  <w:endnote w:type="continuationSeparator" w:id="0">
    <w:p w:rsidR="00064484" w:rsidRDefault="00064484" w:rsidP="00B8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84" w:rsidRDefault="00064484" w:rsidP="00B86ABB">
      <w:r>
        <w:separator/>
      </w:r>
    </w:p>
  </w:footnote>
  <w:footnote w:type="continuationSeparator" w:id="0">
    <w:p w:rsidR="00064484" w:rsidRDefault="00064484" w:rsidP="00B86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BB" w:rsidRDefault="00B86ABB">
    <w:pPr>
      <w:pStyle w:val="Encabezado"/>
    </w:pPr>
    <w:r w:rsidRPr="00B86ABB">
      <w:rPr>
        <w:noProof/>
        <w:lang w:val="es-PE" w:eastAsia="es-PE"/>
      </w:rPr>
      <w:drawing>
        <wp:inline distT="0" distB="0" distL="0" distR="0">
          <wp:extent cx="1781175" cy="1781175"/>
          <wp:effectExtent l="0" t="0" r="9525" b="9525"/>
          <wp:docPr id="1" name="Imagen 1" descr="C:\Users\51999\OneDrive\Imágenes\calama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999\OneDrive\Imágenes\calamas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D4ECF"/>
    <w:multiLevelType w:val="hybridMultilevel"/>
    <w:tmpl w:val="B71C2192"/>
    <w:lvl w:ilvl="0" w:tplc="F45E7B74">
      <w:numFmt w:val="bullet"/>
      <w:lvlText w:val=""/>
      <w:lvlJc w:val="left"/>
      <w:pPr>
        <w:ind w:left="720" w:hanging="360"/>
      </w:pPr>
      <w:rPr>
        <w:rFonts w:ascii="Symbol" w:eastAsiaTheme="minorEastAsia"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E"/>
    <w:rsid w:val="00064484"/>
    <w:rsid w:val="00361576"/>
    <w:rsid w:val="004600FF"/>
    <w:rsid w:val="00534D8E"/>
    <w:rsid w:val="007A78E8"/>
    <w:rsid w:val="00847031"/>
    <w:rsid w:val="008C4901"/>
    <w:rsid w:val="009C554F"/>
    <w:rsid w:val="00A76630"/>
    <w:rsid w:val="00A8470E"/>
    <w:rsid w:val="00B209EE"/>
    <w:rsid w:val="00B86ABB"/>
    <w:rsid w:val="00C70D3D"/>
    <w:rsid w:val="00C9688D"/>
    <w:rsid w:val="00CA1484"/>
    <w:rsid w:val="00E93C0B"/>
    <w:rsid w:val="00EF38E7"/>
    <w:rsid w:val="00F26531"/>
    <w:rsid w:val="00F267F6"/>
    <w:rsid w:val="00FD04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C6303"/>
  <w14:defaultImageDpi w14:val="300"/>
  <w15:docId w15:val="{FE6726FD-1B9D-4ACF-B7EF-3C2B8C99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1576"/>
  </w:style>
  <w:style w:type="paragraph" w:styleId="Prrafodelista">
    <w:name w:val="List Paragraph"/>
    <w:basedOn w:val="Normal"/>
    <w:uiPriority w:val="34"/>
    <w:qFormat/>
    <w:rsid w:val="00C70D3D"/>
    <w:pPr>
      <w:ind w:left="720"/>
      <w:contextualSpacing/>
    </w:pPr>
  </w:style>
  <w:style w:type="paragraph" w:styleId="Encabezado">
    <w:name w:val="header"/>
    <w:basedOn w:val="Normal"/>
    <w:link w:val="EncabezadoCar"/>
    <w:uiPriority w:val="99"/>
    <w:unhideWhenUsed/>
    <w:rsid w:val="00B86ABB"/>
    <w:pPr>
      <w:tabs>
        <w:tab w:val="center" w:pos="4252"/>
        <w:tab w:val="right" w:pos="8504"/>
      </w:tabs>
    </w:pPr>
  </w:style>
  <w:style w:type="character" w:customStyle="1" w:styleId="EncabezadoCar">
    <w:name w:val="Encabezado Car"/>
    <w:basedOn w:val="Fuentedeprrafopredeter"/>
    <w:link w:val="Encabezado"/>
    <w:uiPriority w:val="99"/>
    <w:rsid w:val="00B86ABB"/>
  </w:style>
  <w:style w:type="paragraph" w:styleId="Piedepgina">
    <w:name w:val="footer"/>
    <w:basedOn w:val="Normal"/>
    <w:link w:val="PiedepginaCar"/>
    <w:uiPriority w:val="99"/>
    <w:unhideWhenUsed/>
    <w:rsid w:val="00B86ABB"/>
    <w:pPr>
      <w:tabs>
        <w:tab w:val="center" w:pos="4252"/>
        <w:tab w:val="right" w:pos="8504"/>
      </w:tabs>
    </w:pPr>
  </w:style>
  <w:style w:type="character" w:customStyle="1" w:styleId="PiedepginaCar">
    <w:name w:val="Pie de página Car"/>
    <w:basedOn w:val="Fuentedeprrafopredeter"/>
    <w:link w:val="Piedepgina"/>
    <w:uiPriority w:val="99"/>
    <w:rsid w:val="00B8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PEZ DE EXPORTACION S.A.C</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MIRANDA</dc:creator>
  <cp:keywords/>
  <dc:description/>
  <cp:lastModifiedBy>Carlos Chuquín Camac</cp:lastModifiedBy>
  <cp:revision>8</cp:revision>
  <dcterms:created xsi:type="dcterms:W3CDTF">2022-09-30T15:33:00Z</dcterms:created>
  <dcterms:modified xsi:type="dcterms:W3CDTF">2022-09-30T16:32:00Z</dcterms:modified>
</cp:coreProperties>
</file>