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B939" w14:textId="77777777" w:rsidR="00F64B8F" w:rsidRDefault="00F64B8F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/>
        </w:rPr>
      </w:pPr>
      <w:r w:rsidRPr="00F64B8F">
        <w:rPr>
          <w:rFonts w:ascii="Century Gothic" w:eastAsia="Century Gothic" w:hAnsi="Century Gothic" w:cs="Century Gothic"/>
          <w:b/>
          <w:bCs/>
          <w:color w:val="000000"/>
        </w:rPr>
        <w:t>NOTA DE PRENSA</w:t>
      </w:r>
    </w:p>
    <w:p w14:paraId="08FEFA42" w14:textId="50DC658F" w:rsidR="00424355" w:rsidRDefault="00424355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/>
          <w:sz w:val="16"/>
        </w:rPr>
      </w:pPr>
    </w:p>
    <w:p w14:paraId="3230FFE8" w14:textId="1CD642C5" w:rsidR="001925B0" w:rsidRDefault="001925B0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/>
          <w:sz w:val="16"/>
        </w:rPr>
      </w:pPr>
    </w:p>
    <w:p w14:paraId="4C2D41E8" w14:textId="77777777" w:rsidR="0050500D" w:rsidRPr="0050500D" w:rsidRDefault="0050500D" w:rsidP="00F01F7B">
      <w:pPr>
        <w:jc w:val="both"/>
        <w:rPr>
          <w:rFonts w:ascii="Century Gothic" w:hAnsi="Century Gothic"/>
          <w:b/>
          <w:bCs/>
          <w:sz w:val="26"/>
          <w:szCs w:val="26"/>
        </w:rPr>
      </w:pPr>
      <w:r w:rsidRPr="0050500D">
        <w:rPr>
          <w:rFonts w:ascii="Century Gothic" w:hAnsi="Century Gothic"/>
          <w:b/>
          <w:bCs/>
          <w:sz w:val="26"/>
          <w:szCs w:val="26"/>
        </w:rPr>
        <w:t>Piura: Pescadores artesanales de Sechura aprenden a construir e instalar trampas para capturar especies acuáticas</w:t>
      </w:r>
    </w:p>
    <w:p w14:paraId="2DFAD15B" w14:textId="743794B9" w:rsidR="0050500D" w:rsidRPr="0050500D" w:rsidRDefault="0050500D" w:rsidP="0050500D">
      <w:pPr>
        <w:jc w:val="both"/>
        <w:rPr>
          <w:rFonts w:ascii="Century Gothic" w:hAnsi="Century Gothic"/>
        </w:rPr>
      </w:pPr>
      <w:r w:rsidRPr="0050500D">
        <w:rPr>
          <w:rFonts w:ascii="Century Gothic" w:hAnsi="Century Gothic"/>
        </w:rPr>
        <w:t>Un total de 15 pescadores artesanales no embarcados de Puerto Rico Bayóvar y Playa Blanca en Sechura (Piura), aprendieron a construir e instalar “nasas o pequeñas trampas”, para capturar peces, moluscos y</w:t>
      </w:r>
      <w:r w:rsidR="009161D2">
        <w:rPr>
          <w:rFonts w:ascii="Century Gothic" w:hAnsi="Century Gothic"/>
        </w:rPr>
        <w:t xml:space="preserve"> </w:t>
      </w:r>
      <w:r w:rsidRPr="0050500D">
        <w:rPr>
          <w:rFonts w:ascii="Century Gothic" w:hAnsi="Century Gothic"/>
        </w:rPr>
        <w:t xml:space="preserve">crustáceos, para su posterior manejo, alimentación y comercialización. </w:t>
      </w:r>
    </w:p>
    <w:p w14:paraId="1751CFA7" w14:textId="753867D7" w:rsidR="0050500D" w:rsidRPr="0050500D" w:rsidRDefault="0050500D" w:rsidP="0050500D">
      <w:pPr>
        <w:jc w:val="both"/>
        <w:rPr>
          <w:rFonts w:ascii="Century Gothic" w:hAnsi="Century Gothic"/>
        </w:rPr>
      </w:pPr>
      <w:r w:rsidRPr="0050500D">
        <w:rPr>
          <w:rFonts w:ascii="Century Gothic" w:hAnsi="Century Gothic"/>
        </w:rPr>
        <w:t>E</w:t>
      </w:r>
      <w:r w:rsidR="009161D2">
        <w:rPr>
          <w:rFonts w:ascii="Century Gothic" w:hAnsi="Century Gothic"/>
        </w:rPr>
        <w:t>sto a través del c</w:t>
      </w:r>
      <w:r w:rsidRPr="0050500D">
        <w:rPr>
          <w:rFonts w:ascii="Century Gothic" w:hAnsi="Century Gothic"/>
        </w:rPr>
        <w:t>urso “Armado y operatividad de nasas” que brindó el CITEpesquero Piura del Instituto Tecnológico de la Producción (ITP) del Ministerio de la Producción (Produce)</w:t>
      </w:r>
      <w:r w:rsidR="009161D2">
        <w:rPr>
          <w:rFonts w:ascii="Century Gothic" w:hAnsi="Century Gothic"/>
        </w:rPr>
        <w:t xml:space="preserve"> </w:t>
      </w:r>
      <w:r w:rsidRPr="0050500D">
        <w:rPr>
          <w:rFonts w:ascii="Century Gothic" w:hAnsi="Century Gothic"/>
        </w:rPr>
        <w:t>con el soporte</w:t>
      </w:r>
      <w:r w:rsidR="009161D2">
        <w:rPr>
          <w:rFonts w:ascii="Century Gothic" w:hAnsi="Century Gothic"/>
        </w:rPr>
        <w:t xml:space="preserve"> técnico</w:t>
      </w:r>
      <w:r w:rsidRPr="0050500D">
        <w:rPr>
          <w:rFonts w:ascii="Century Gothic" w:hAnsi="Century Gothic"/>
        </w:rPr>
        <w:t xml:space="preserve"> del Centro de Entrenamiento Pesquero del FONDEPES</w:t>
      </w:r>
      <w:r w:rsidR="009161D2">
        <w:rPr>
          <w:rFonts w:ascii="Century Gothic" w:hAnsi="Century Gothic"/>
        </w:rPr>
        <w:t xml:space="preserve"> en alianza estratégica con</w:t>
      </w:r>
      <w:r w:rsidRPr="0050500D">
        <w:rPr>
          <w:rFonts w:ascii="Century Gothic" w:hAnsi="Century Gothic"/>
        </w:rPr>
        <w:t xml:space="preserve"> la empresa Miski Mayo, en el marco de su programa </w:t>
      </w:r>
      <w:proofErr w:type="spellStart"/>
      <w:r w:rsidRPr="0050500D">
        <w:rPr>
          <w:rFonts w:ascii="Century Gothic" w:hAnsi="Century Gothic"/>
        </w:rPr>
        <w:t>Emprepesca</w:t>
      </w:r>
      <w:proofErr w:type="spellEnd"/>
      <w:r w:rsidRPr="0050500D">
        <w:rPr>
          <w:rFonts w:ascii="Century Gothic" w:hAnsi="Century Gothic"/>
        </w:rPr>
        <w:t xml:space="preserve">. </w:t>
      </w:r>
    </w:p>
    <w:p w14:paraId="386B8ADD" w14:textId="2DA5C132" w:rsidR="0050500D" w:rsidRPr="0050500D" w:rsidRDefault="0050500D" w:rsidP="0050500D">
      <w:pPr>
        <w:jc w:val="both"/>
        <w:rPr>
          <w:rFonts w:ascii="Century Gothic" w:hAnsi="Century Gothic"/>
        </w:rPr>
      </w:pPr>
      <w:r w:rsidRPr="0050500D">
        <w:rPr>
          <w:rFonts w:ascii="Century Gothic" w:hAnsi="Century Gothic"/>
        </w:rPr>
        <w:t xml:space="preserve">Utilizando materiales como: redes, cabos, hilo nailon, cizalla, alicate, tijeras, cuchillos y estructuras de hierro, los hombres y mujeres de mar aprendieron a diseñar y construir nasas tipo cónica, redonda, plegable y rectangular. Las clases tuvieron una duración de cinco (5) días a cargo del Ing. Simón </w:t>
      </w:r>
      <w:proofErr w:type="spellStart"/>
      <w:r w:rsidRPr="0050500D">
        <w:rPr>
          <w:rFonts w:ascii="Century Gothic" w:hAnsi="Century Gothic"/>
        </w:rPr>
        <w:t>Chapilliquen</w:t>
      </w:r>
      <w:proofErr w:type="spellEnd"/>
      <w:r w:rsidRPr="0050500D">
        <w:rPr>
          <w:rFonts w:ascii="Century Gothic" w:hAnsi="Century Gothic"/>
        </w:rPr>
        <w:t>, del Centro del Entrenamiento Pesquero de Paita.</w:t>
      </w:r>
    </w:p>
    <w:p w14:paraId="72D806F6" w14:textId="4AF168B7" w:rsidR="0050500D" w:rsidRPr="0050500D" w:rsidRDefault="0050500D" w:rsidP="0050500D">
      <w:pPr>
        <w:jc w:val="both"/>
        <w:rPr>
          <w:rFonts w:ascii="Century Gothic" w:hAnsi="Century Gothic"/>
        </w:rPr>
      </w:pPr>
      <w:r w:rsidRPr="0050500D">
        <w:rPr>
          <w:rFonts w:ascii="Century Gothic" w:hAnsi="Century Gothic"/>
        </w:rPr>
        <w:t>Los pescadores artesanales no embarcados lograron elaborar en total 40 nasas o trampas, las mismas que fueron llevadas al mar para su instalación y posterior captura de especies acuáticas como pulpo, cabrilla y cangrejos, que existen en esta zona.</w:t>
      </w:r>
    </w:p>
    <w:p w14:paraId="03106946" w14:textId="2A4B0E3F" w:rsidR="0050500D" w:rsidRPr="0050500D" w:rsidRDefault="0050500D" w:rsidP="0050500D">
      <w:pPr>
        <w:jc w:val="both"/>
        <w:rPr>
          <w:rFonts w:ascii="Century Gothic" w:hAnsi="Century Gothic"/>
        </w:rPr>
      </w:pPr>
      <w:r w:rsidRPr="0050500D">
        <w:rPr>
          <w:rFonts w:ascii="Century Gothic" w:hAnsi="Century Gothic"/>
        </w:rPr>
        <w:t xml:space="preserve">Los participantes se mostraron entusiasmados ya que, con este tipo de arte de pesca les permite tener ejemplares para crear un sistema de crianza controlada que permitirá hacer frente a la disminución de algunos recursos pesqueros. </w:t>
      </w:r>
    </w:p>
    <w:p w14:paraId="3EF5A489" w14:textId="1C6E5198" w:rsidR="0050500D" w:rsidRPr="0050500D" w:rsidRDefault="0050500D" w:rsidP="0050500D">
      <w:pPr>
        <w:jc w:val="both"/>
        <w:rPr>
          <w:rFonts w:ascii="Century Gothic" w:hAnsi="Century Gothic"/>
        </w:rPr>
      </w:pPr>
      <w:r w:rsidRPr="0050500D">
        <w:rPr>
          <w:rFonts w:ascii="Century Gothic" w:hAnsi="Century Gothic"/>
        </w:rPr>
        <w:t xml:space="preserve">Por su parte, el director del CITEpesquero Piura, William Rivera Peña, señaló que el CITEpesquero Piura viene promoviendo e impulsando las cadenas productivas de concha de abanico, Moluscos Bivalvos No </w:t>
      </w:r>
      <w:proofErr w:type="spellStart"/>
      <w:r w:rsidRPr="0050500D">
        <w:rPr>
          <w:rFonts w:ascii="Century Gothic" w:hAnsi="Century Gothic"/>
        </w:rPr>
        <w:t>Pectinidos</w:t>
      </w:r>
      <w:proofErr w:type="spellEnd"/>
      <w:r w:rsidRPr="0050500D">
        <w:rPr>
          <w:rFonts w:ascii="Century Gothic" w:hAnsi="Century Gothic"/>
        </w:rPr>
        <w:t xml:space="preserve"> - MBNP, pesca artesanal, y pota y perico.</w:t>
      </w:r>
    </w:p>
    <w:p w14:paraId="0ED8BC24" w14:textId="4F3CEB5E" w:rsidR="0050500D" w:rsidRPr="0050500D" w:rsidRDefault="0050500D" w:rsidP="0050500D">
      <w:pPr>
        <w:jc w:val="both"/>
        <w:rPr>
          <w:rFonts w:ascii="Century Gothic" w:hAnsi="Century Gothic"/>
        </w:rPr>
      </w:pPr>
      <w:r w:rsidRPr="0050500D">
        <w:rPr>
          <w:rFonts w:ascii="Century Gothic" w:hAnsi="Century Gothic"/>
        </w:rPr>
        <w:t xml:space="preserve">“En esta oportunidad estamos trabajando en alianza estratégica con Miski Mayo y el Centro de Entrenamiento Pesquero de Paita del FONDEPES, para capacitar a los pescadores artesanales no embarcados de Puerto Rico y Playa Blanca de Sechura, con quienes ya venimos trabajando otras actividades de capacitación, asistencia técnica y desarrollo de nuevos productos”, dijo el Ing. Rivera. </w:t>
      </w:r>
    </w:p>
    <w:p w14:paraId="71E443C8" w14:textId="2BB66FF2" w:rsidR="003A2ECB" w:rsidRDefault="0050500D" w:rsidP="0050500D">
      <w:pPr>
        <w:jc w:val="both"/>
        <w:rPr>
          <w:rFonts w:ascii="Century Gothic" w:hAnsi="Century Gothic"/>
        </w:rPr>
      </w:pPr>
      <w:r w:rsidRPr="0050500D">
        <w:rPr>
          <w:rFonts w:ascii="Century Gothic" w:hAnsi="Century Gothic"/>
        </w:rPr>
        <w:t>Cabe precisar que la finalidad del CITEpesquero Piura es contribuir a la mejora de la productividad y competitividad del sector pesquero, mediante servicios que abarcan transferencia tecnológica, capacitación, asistencia técnica a las unidades de negocios y asesoría especializada para la adopción de nuevas tecnologías.</w:t>
      </w:r>
    </w:p>
    <w:p w14:paraId="62CC5116" w14:textId="534FAACF" w:rsidR="001925B0" w:rsidRDefault="001925B0" w:rsidP="00F64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bCs/>
          <w:color w:val="000000"/>
          <w:sz w:val="16"/>
        </w:rPr>
      </w:pPr>
    </w:p>
    <w:sectPr w:rsidR="001925B0">
      <w:headerReference w:type="default" r:id="rId7"/>
      <w:footerReference w:type="default" r:id="rId8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1010" w14:textId="77777777" w:rsidR="003979A7" w:rsidRDefault="003979A7">
      <w:pPr>
        <w:spacing w:after="0" w:line="240" w:lineRule="auto"/>
      </w:pPr>
      <w:r>
        <w:separator/>
      </w:r>
    </w:p>
  </w:endnote>
  <w:endnote w:type="continuationSeparator" w:id="0">
    <w:p w14:paraId="7A07EF55" w14:textId="77777777" w:rsidR="003979A7" w:rsidRDefault="0039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1379" w14:textId="77777777" w:rsidR="009E2171" w:rsidRDefault="008C5A7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09BBF8D4" w14:textId="77777777" w:rsidR="009E2171" w:rsidRDefault="009E217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BF8B" w14:textId="77777777" w:rsidR="003979A7" w:rsidRDefault="003979A7">
      <w:pPr>
        <w:spacing w:after="0" w:line="240" w:lineRule="auto"/>
      </w:pPr>
      <w:r>
        <w:separator/>
      </w:r>
    </w:p>
  </w:footnote>
  <w:footnote w:type="continuationSeparator" w:id="0">
    <w:p w14:paraId="343C591F" w14:textId="77777777" w:rsidR="003979A7" w:rsidRDefault="0039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EA5C" w14:textId="77777777" w:rsidR="009E2171" w:rsidRDefault="008C5A73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D02533" wp14:editId="272FE1BB">
          <wp:simplePos x="0" y="0"/>
          <wp:positionH relativeFrom="column">
            <wp:posOffset>-342896</wp:posOffset>
          </wp:positionH>
          <wp:positionV relativeFrom="paragraph">
            <wp:posOffset>-234945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F3925B" wp14:editId="05429B95">
          <wp:simplePos x="0" y="0"/>
          <wp:positionH relativeFrom="column">
            <wp:posOffset>4681220</wp:posOffset>
          </wp:positionH>
          <wp:positionV relativeFrom="paragraph">
            <wp:posOffset>-403856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9A83D8" w14:textId="77777777" w:rsidR="009E2171" w:rsidRDefault="008C5A7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757539B" wp14:editId="1C2F4F28">
              <wp:simplePos x="0" y="0"/>
              <wp:positionH relativeFrom="column">
                <wp:posOffset>-901695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FC6FF2" w14:textId="77777777" w:rsidR="00856FA6" w:rsidRDefault="000000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57539B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" filled="f" stroked="f">
              <v:textbox inset="2.53958mm,2.53958mm,2.53958mm,2.53958mm">
                <w:txbxContent>
                  <w:p w14:paraId="5DFC6FF2" w14:textId="77777777" w:rsidR="00856FA6" w:rsidRDefault="0000000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BC0C6B1" w14:textId="77777777" w:rsidR="009E2171" w:rsidRDefault="009E217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B0C"/>
    <w:multiLevelType w:val="hybridMultilevel"/>
    <w:tmpl w:val="B016B1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66AC7"/>
    <w:multiLevelType w:val="hybridMultilevel"/>
    <w:tmpl w:val="41188D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237469">
    <w:abstractNumId w:val="1"/>
  </w:num>
  <w:num w:numId="2" w16cid:durableId="55261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71"/>
    <w:rsid w:val="0000398B"/>
    <w:rsid w:val="00013254"/>
    <w:rsid w:val="00030A5D"/>
    <w:rsid w:val="00094BC6"/>
    <w:rsid w:val="000A7021"/>
    <w:rsid w:val="000B0052"/>
    <w:rsid w:val="000B2B7F"/>
    <w:rsid w:val="000D3C70"/>
    <w:rsid w:val="001266C4"/>
    <w:rsid w:val="00147904"/>
    <w:rsid w:val="00183FF3"/>
    <w:rsid w:val="001925B0"/>
    <w:rsid w:val="001A015F"/>
    <w:rsid w:val="001C424B"/>
    <w:rsid w:val="0023169A"/>
    <w:rsid w:val="002E223D"/>
    <w:rsid w:val="00350E47"/>
    <w:rsid w:val="003749AA"/>
    <w:rsid w:val="003979A7"/>
    <w:rsid w:val="003A2ECB"/>
    <w:rsid w:val="003A4357"/>
    <w:rsid w:val="003A51C8"/>
    <w:rsid w:val="003A53A2"/>
    <w:rsid w:val="003C483D"/>
    <w:rsid w:val="003D283F"/>
    <w:rsid w:val="003D74F3"/>
    <w:rsid w:val="003E5746"/>
    <w:rsid w:val="003F70BD"/>
    <w:rsid w:val="00410C71"/>
    <w:rsid w:val="00424355"/>
    <w:rsid w:val="004441AF"/>
    <w:rsid w:val="00457248"/>
    <w:rsid w:val="0046314C"/>
    <w:rsid w:val="004768DF"/>
    <w:rsid w:val="00485517"/>
    <w:rsid w:val="004A10AD"/>
    <w:rsid w:val="004C673A"/>
    <w:rsid w:val="004F0F90"/>
    <w:rsid w:val="0050500D"/>
    <w:rsid w:val="00520324"/>
    <w:rsid w:val="005357AC"/>
    <w:rsid w:val="005847AF"/>
    <w:rsid w:val="005B6A33"/>
    <w:rsid w:val="005D6190"/>
    <w:rsid w:val="00610256"/>
    <w:rsid w:val="00612EE3"/>
    <w:rsid w:val="0063172A"/>
    <w:rsid w:val="006E75A3"/>
    <w:rsid w:val="00734FF5"/>
    <w:rsid w:val="0078228E"/>
    <w:rsid w:val="007D17C1"/>
    <w:rsid w:val="007E0904"/>
    <w:rsid w:val="007F0AF9"/>
    <w:rsid w:val="007F302D"/>
    <w:rsid w:val="00823AC6"/>
    <w:rsid w:val="00831853"/>
    <w:rsid w:val="00835F81"/>
    <w:rsid w:val="00836439"/>
    <w:rsid w:val="00845AE6"/>
    <w:rsid w:val="00861B88"/>
    <w:rsid w:val="00882D89"/>
    <w:rsid w:val="008B77D9"/>
    <w:rsid w:val="008C5A73"/>
    <w:rsid w:val="008E54D9"/>
    <w:rsid w:val="008F6516"/>
    <w:rsid w:val="009161D2"/>
    <w:rsid w:val="00922820"/>
    <w:rsid w:val="0092604B"/>
    <w:rsid w:val="009366C5"/>
    <w:rsid w:val="00940AD6"/>
    <w:rsid w:val="009444FF"/>
    <w:rsid w:val="009656A0"/>
    <w:rsid w:val="0096598C"/>
    <w:rsid w:val="009834CB"/>
    <w:rsid w:val="0099511C"/>
    <w:rsid w:val="009D6827"/>
    <w:rsid w:val="009E2171"/>
    <w:rsid w:val="009E69FB"/>
    <w:rsid w:val="00A02BC0"/>
    <w:rsid w:val="00A22D0D"/>
    <w:rsid w:val="00A334C5"/>
    <w:rsid w:val="00A6567F"/>
    <w:rsid w:val="00AC008F"/>
    <w:rsid w:val="00B17B01"/>
    <w:rsid w:val="00B20439"/>
    <w:rsid w:val="00B51FC3"/>
    <w:rsid w:val="00B52ED1"/>
    <w:rsid w:val="00B86170"/>
    <w:rsid w:val="00B93636"/>
    <w:rsid w:val="00BB1F3E"/>
    <w:rsid w:val="00BC7262"/>
    <w:rsid w:val="00BE2899"/>
    <w:rsid w:val="00C07C90"/>
    <w:rsid w:val="00C5578D"/>
    <w:rsid w:val="00C732A1"/>
    <w:rsid w:val="00C80B53"/>
    <w:rsid w:val="00CB5560"/>
    <w:rsid w:val="00CF14C1"/>
    <w:rsid w:val="00CF5F41"/>
    <w:rsid w:val="00D76340"/>
    <w:rsid w:val="00DA5C9B"/>
    <w:rsid w:val="00DB042A"/>
    <w:rsid w:val="00DD0D62"/>
    <w:rsid w:val="00DD53FA"/>
    <w:rsid w:val="00DE780D"/>
    <w:rsid w:val="00E70AB4"/>
    <w:rsid w:val="00F01F7B"/>
    <w:rsid w:val="00F21C30"/>
    <w:rsid w:val="00F23EE8"/>
    <w:rsid w:val="00F56041"/>
    <w:rsid w:val="00F64B8F"/>
    <w:rsid w:val="00F84836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16735"/>
  <w15:docId w15:val="{6F47C4F2-4956-4B0F-B05C-BB37CB79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17B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PCPiura01</dc:creator>
  <cp:lastModifiedBy>Nioma Merly Manrique Puelles</cp:lastModifiedBy>
  <cp:revision>2</cp:revision>
  <cp:lastPrinted>2021-12-13T21:08:00Z</cp:lastPrinted>
  <dcterms:created xsi:type="dcterms:W3CDTF">2022-10-27T22:58:00Z</dcterms:created>
  <dcterms:modified xsi:type="dcterms:W3CDTF">2022-10-27T22:58:00Z</dcterms:modified>
</cp:coreProperties>
</file>