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19FF7" w14:textId="77777777" w:rsidR="00860C6F" w:rsidRDefault="00601474">
      <w:pPr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Nota de Prensa</w:t>
      </w:r>
    </w:p>
    <w:p w14:paraId="71A8A2B3" w14:textId="474E5AE8" w:rsidR="002A3C10" w:rsidRDefault="002A3C10" w:rsidP="002A3C10">
      <w:pPr>
        <w:ind w:left="1" w:hanging="3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Sanipes brinda entrenamiento de buceo a sus especialistas a nivel nacional para mejorar la fiscalización sanitaria</w:t>
      </w:r>
    </w:p>
    <w:p w14:paraId="2450B4E2" w14:textId="7816E43C" w:rsidR="005D6066" w:rsidRPr="00DB199A" w:rsidRDefault="00DB199A" w:rsidP="00E36804">
      <w:pPr>
        <w:ind w:left="0" w:hanging="2"/>
        <w:jc w:val="center"/>
        <w:rPr>
          <w:rFonts w:ascii="Arial" w:eastAsia="Arial" w:hAnsi="Arial" w:cs="Arial"/>
          <w:b/>
          <w:i/>
          <w:sz w:val="30"/>
          <w:szCs w:val="30"/>
        </w:rPr>
      </w:pPr>
      <w:r w:rsidRPr="005B3919">
        <w:rPr>
          <w:rFonts w:ascii="Arial" w:eastAsia="Arial" w:hAnsi="Arial" w:cs="Arial"/>
          <w:i/>
          <w:color w:val="212121"/>
          <w:sz w:val="20"/>
          <w:szCs w:val="20"/>
        </w:rPr>
        <w:t xml:space="preserve">Con esta metodología se refuerza las actividades </w:t>
      </w:r>
      <w:r w:rsidR="00FE2CAB" w:rsidRPr="005B3919">
        <w:rPr>
          <w:rFonts w:ascii="Arial" w:eastAsia="Arial" w:hAnsi="Arial" w:cs="Arial"/>
          <w:i/>
          <w:color w:val="212121"/>
          <w:sz w:val="20"/>
          <w:szCs w:val="20"/>
        </w:rPr>
        <w:t xml:space="preserve">de </w:t>
      </w:r>
      <w:r w:rsidR="00990934" w:rsidRPr="005B3919">
        <w:rPr>
          <w:rFonts w:ascii="Arial" w:eastAsia="Arial" w:hAnsi="Arial" w:cs="Arial"/>
          <w:i/>
          <w:color w:val="212121"/>
          <w:sz w:val="20"/>
          <w:szCs w:val="20"/>
        </w:rPr>
        <w:t>fiscalización realizados</w:t>
      </w:r>
      <w:r w:rsidRPr="005B3919">
        <w:rPr>
          <w:rFonts w:ascii="Arial" w:eastAsia="Arial" w:hAnsi="Arial" w:cs="Arial"/>
          <w:i/>
          <w:color w:val="212121"/>
          <w:sz w:val="20"/>
          <w:szCs w:val="20"/>
        </w:rPr>
        <w:t xml:space="preserve"> en los centros de cultivo de moluscos bivalvo</w:t>
      </w:r>
      <w:r w:rsidR="00F601D7" w:rsidRPr="005B3919">
        <w:rPr>
          <w:rFonts w:ascii="Arial" w:eastAsia="Arial" w:hAnsi="Arial" w:cs="Arial"/>
          <w:i/>
          <w:color w:val="212121"/>
          <w:sz w:val="20"/>
          <w:szCs w:val="20"/>
        </w:rPr>
        <w:t>s</w:t>
      </w:r>
    </w:p>
    <w:p w14:paraId="0B2A3EFF" w14:textId="65FC37AE" w:rsidR="005D6066" w:rsidRPr="00B05165" w:rsidRDefault="00601474" w:rsidP="00B13E0F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Organismo Nacional de Sanidad Pesquera (S</w:t>
      </w:r>
      <w:r w:rsidR="005D6066">
        <w:rPr>
          <w:rFonts w:ascii="Arial" w:eastAsia="Arial" w:hAnsi="Arial" w:cs="Arial"/>
          <w:sz w:val="20"/>
          <w:szCs w:val="20"/>
        </w:rPr>
        <w:t>anipes</w:t>
      </w:r>
      <w:r>
        <w:rPr>
          <w:rFonts w:ascii="Arial" w:eastAsia="Arial" w:hAnsi="Arial" w:cs="Arial"/>
          <w:sz w:val="20"/>
          <w:szCs w:val="20"/>
        </w:rPr>
        <w:t>), entidad adscrita al Ministerio de la Producción,</w:t>
      </w:r>
      <w:r w:rsidR="008F792E">
        <w:rPr>
          <w:rFonts w:ascii="Arial" w:eastAsia="Arial" w:hAnsi="Arial" w:cs="Arial"/>
          <w:sz w:val="20"/>
          <w:szCs w:val="20"/>
        </w:rPr>
        <w:t xml:space="preserve"> </w:t>
      </w:r>
      <w:r w:rsidR="005D708A" w:rsidRPr="00D30314">
        <w:rPr>
          <w:rFonts w:ascii="Arial" w:eastAsia="Arial" w:hAnsi="Arial" w:cs="Arial"/>
          <w:sz w:val="20"/>
          <w:szCs w:val="20"/>
        </w:rPr>
        <w:t xml:space="preserve">brindó entrenamiento de buceo </w:t>
      </w:r>
      <w:r w:rsidR="00DF270B" w:rsidRPr="00D30314">
        <w:rPr>
          <w:rFonts w:ascii="Arial" w:eastAsia="Arial" w:hAnsi="Arial" w:cs="Arial"/>
          <w:sz w:val="20"/>
          <w:szCs w:val="20"/>
        </w:rPr>
        <w:t xml:space="preserve">especializado </w:t>
      </w:r>
      <w:r w:rsidR="005D6066">
        <w:rPr>
          <w:rFonts w:ascii="Arial" w:eastAsia="Arial" w:hAnsi="Arial" w:cs="Arial"/>
          <w:sz w:val="20"/>
          <w:szCs w:val="20"/>
        </w:rPr>
        <w:t xml:space="preserve">a su equipo de </w:t>
      </w:r>
      <w:r w:rsidR="00623EE5">
        <w:rPr>
          <w:rFonts w:ascii="Arial" w:eastAsia="Arial" w:hAnsi="Arial" w:cs="Arial"/>
          <w:sz w:val="20"/>
          <w:szCs w:val="20"/>
        </w:rPr>
        <w:t>fiscalizadores</w:t>
      </w:r>
      <w:r w:rsidR="005D6066">
        <w:rPr>
          <w:rFonts w:ascii="Arial" w:eastAsia="Arial" w:hAnsi="Arial" w:cs="Arial"/>
          <w:sz w:val="20"/>
          <w:szCs w:val="20"/>
        </w:rPr>
        <w:t xml:space="preserve"> sanitarios </w:t>
      </w:r>
      <w:r w:rsidR="004B1CFD">
        <w:rPr>
          <w:rFonts w:ascii="Arial" w:eastAsia="Arial" w:hAnsi="Arial" w:cs="Arial"/>
          <w:sz w:val="20"/>
          <w:szCs w:val="20"/>
        </w:rPr>
        <w:t xml:space="preserve">desplegados a nivel nacional, con lo cual </w:t>
      </w:r>
      <w:r w:rsidR="00B13E0F">
        <w:rPr>
          <w:rFonts w:ascii="Arial" w:eastAsia="Arial" w:hAnsi="Arial" w:cs="Arial"/>
          <w:sz w:val="20"/>
          <w:szCs w:val="20"/>
        </w:rPr>
        <w:t>amplían</w:t>
      </w:r>
      <w:r w:rsidR="004B1CFD">
        <w:rPr>
          <w:rFonts w:ascii="Arial" w:eastAsia="Arial" w:hAnsi="Arial" w:cs="Arial"/>
          <w:sz w:val="20"/>
          <w:szCs w:val="20"/>
        </w:rPr>
        <w:t xml:space="preserve"> sus capacidades para optimizar la labor de fiscalización sanitaria de los </w:t>
      </w:r>
      <w:r w:rsidR="00551749">
        <w:rPr>
          <w:rFonts w:ascii="Arial" w:eastAsia="Arial" w:hAnsi="Arial" w:cs="Arial"/>
          <w:sz w:val="20"/>
          <w:szCs w:val="20"/>
        </w:rPr>
        <w:t xml:space="preserve">recursos hidrobiológicos </w:t>
      </w:r>
      <w:r w:rsidR="004B1CFD">
        <w:rPr>
          <w:rFonts w:ascii="Arial" w:eastAsia="Arial" w:hAnsi="Arial" w:cs="Arial"/>
          <w:sz w:val="20"/>
          <w:szCs w:val="20"/>
        </w:rPr>
        <w:t>en el país.</w:t>
      </w:r>
    </w:p>
    <w:p w14:paraId="5460F751" w14:textId="26FCC65A" w:rsidR="00556593" w:rsidRPr="005D6066" w:rsidRDefault="00556593" w:rsidP="006F2EB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033696E6" w14:textId="03F085D1" w:rsidR="005D6066" w:rsidRDefault="00B878D9" w:rsidP="0008685A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5B3919">
        <w:rPr>
          <w:rFonts w:ascii="Arial" w:eastAsia="Arial" w:hAnsi="Arial" w:cs="Arial"/>
          <w:sz w:val="20"/>
          <w:szCs w:val="20"/>
        </w:rPr>
        <w:t xml:space="preserve">El </w:t>
      </w:r>
      <w:r w:rsidR="00B05165" w:rsidRPr="005B3919">
        <w:rPr>
          <w:rFonts w:ascii="Arial" w:eastAsia="Arial" w:hAnsi="Arial" w:cs="Arial"/>
          <w:sz w:val="20"/>
          <w:szCs w:val="20"/>
        </w:rPr>
        <w:t>c</w:t>
      </w:r>
      <w:r w:rsidRPr="005B3919">
        <w:rPr>
          <w:rFonts w:ascii="Arial" w:eastAsia="Arial" w:hAnsi="Arial" w:cs="Arial"/>
          <w:sz w:val="20"/>
          <w:szCs w:val="20"/>
        </w:rPr>
        <w:t xml:space="preserve">urso de </w:t>
      </w:r>
      <w:r w:rsidR="00B05165" w:rsidRPr="005B3919">
        <w:rPr>
          <w:rFonts w:ascii="Arial" w:eastAsia="Arial" w:hAnsi="Arial" w:cs="Arial"/>
          <w:sz w:val="20"/>
          <w:szCs w:val="20"/>
        </w:rPr>
        <w:t>b</w:t>
      </w:r>
      <w:r w:rsidRPr="005B3919">
        <w:rPr>
          <w:rFonts w:ascii="Arial" w:eastAsia="Arial" w:hAnsi="Arial" w:cs="Arial"/>
          <w:sz w:val="20"/>
          <w:szCs w:val="20"/>
        </w:rPr>
        <w:t xml:space="preserve">uceo </w:t>
      </w:r>
      <w:r w:rsidR="00B05165" w:rsidRPr="005B3919">
        <w:rPr>
          <w:rFonts w:ascii="Arial" w:eastAsia="Arial" w:hAnsi="Arial" w:cs="Arial"/>
          <w:sz w:val="20"/>
          <w:szCs w:val="20"/>
        </w:rPr>
        <w:t>impartido a 20 fiscalizadores sanitarios de las diferentes Oficinas Sanitarias Desconcentradas (OSD)</w:t>
      </w:r>
      <w:r w:rsidR="0008685A" w:rsidRPr="005B3919">
        <w:rPr>
          <w:rFonts w:ascii="Arial" w:eastAsia="Arial" w:hAnsi="Arial" w:cs="Arial"/>
          <w:color w:val="212121"/>
          <w:sz w:val="20"/>
          <w:szCs w:val="20"/>
        </w:rPr>
        <w:t xml:space="preserve"> ubicados a lo largo de la costa peruana</w:t>
      </w:r>
      <w:r w:rsidR="00B05165" w:rsidRPr="005B3919">
        <w:rPr>
          <w:rFonts w:ascii="Arial" w:eastAsia="Arial" w:hAnsi="Arial" w:cs="Arial"/>
          <w:sz w:val="20"/>
          <w:szCs w:val="20"/>
        </w:rPr>
        <w:t xml:space="preserve">, </w:t>
      </w:r>
      <w:r w:rsidR="004B24F4" w:rsidRPr="005B3919">
        <w:rPr>
          <w:rFonts w:ascii="Arial" w:eastAsia="Arial" w:hAnsi="Arial" w:cs="Arial"/>
          <w:sz w:val="20"/>
          <w:szCs w:val="20"/>
        </w:rPr>
        <w:t>facilitar</w:t>
      </w:r>
      <w:r w:rsidR="00B40D2E" w:rsidRPr="005B3919">
        <w:rPr>
          <w:rFonts w:ascii="Arial" w:eastAsia="Arial" w:hAnsi="Arial" w:cs="Arial"/>
          <w:sz w:val="20"/>
          <w:szCs w:val="20"/>
        </w:rPr>
        <w:t>á</w:t>
      </w:r>
      <w:r w:rsidR="004B24F4" w:rsidRPr="005B3919">
        <w:rPr>
          <w:rFonts w:ascii="Arial" w:eastAsia="Arial" w:hAnsi="Arial" w:cs="Arial"/>
          <w:sz w:val="20"/>
          <w:szCs w:val="20"/>
        </w:rPr>
        <w:t xml:space="preserve"> desarrollar trabajos de planificación,</w:t>
      </w:r>
      <w:r w:rsidRPr="005B3919">
        <w:rPr>
          <w:rFonts w:ascii="Arial" w:eastAsia="Arial" w:hAnsi="Arial" w:cs="Arial"/>
          <w:sz w:val="20"/>
          <w:szCs w:val="20"/>
        </w:rPr>
        <w:t xml:space="preserve"> investigación</w:t>
      </w:r>
      <w:r w:rsidR="0008685A" w:rsidRPr="005B3919">
        <w:rPr>
          <w:rFonts w:ascii="Arial" w:eastAsia="Arial" w:hAnsi="Arial" w:cs="Arial"/>
          <w:sz w:val="20"/>
          <w:szCs w:val="20"/>
        </w:rPr>
        <w:t xml:space="preserve"> y</w:t>
      </w:r>
      <w:r w:rsidR="004B24F4" w:rsidRPr="005B3919">
        <w:rPr>
          <w:rFonts w:ascii="Arial" w:eastAsia="Arial" w:hAnsi="Arial" w:cs="Arial"/>
          <w:sz w:val="20"/>
          <w:szCs w:val="20"/>
        </w:rPr>
        <w:t xml:space="preserve"> fiscalización</w:t>
      </w:r>
      <w:r w:rsidR="00551749" w:rsidRPr="005B3919">
        <w:rPr>
          <w:rFonts w:ascii="Arial" w:eastAsia="Arial" w:hAnsi="Arial" w:cs="Arial"/>
          <w:sz w:val="20"/>
          <w:szCs w:val="20"/>
        </w:rPr>
        <w:t>;</w:t>
      </w:r>
      <w:r w:rsidR="00B05165" w:rsidRPr="005B3919">
        <w:rPr>
          <w:rFonts w:ascii="Arial" w:eastAsia="Arial" w:hAnsi="Arial" w:cs="Arial"/>
          <w:sz w:val="20"/>
          <w:szCs w:val="20"/>
        </w:rPr>
        <w:t xml:space="preserve"> así como</w:t>
      </w:r>
      <w:r w:rsidR="004B24F4" w:rsidRPr="005B3919">
        <w:rPr>
          <w:rFonts w:ascii="Arial" w:eastAsia="Arial" w:hAnsi="Arial" w:cs="Arial"/>
          <w:sz w:val="20"/>
          <w:szCs w:val="20"/>
        </w:rPr>
        <w:t xml:space="preserve"> efectuar inmersiones</w:t>
      </w:r>
      <w:r w:rsidR="00CE3F1C" w:rsidRPr="005B3919">
        <w:rPr>
          <w:rFonts w:ascii="Arial" w:eastAsia="Arial" w:hAnsi="Arial" w:cs="Arial"/>
          <w:sz w:val="20"/>
          <w:szCs w:val="20"/>
        </w:rPr>
        <w:t xml:space="preserve"> en los centros de </w:t>
      </w:r>
      <w:r w:rsidR="00DB199A" w:rsidRPr="005B3919">
        <w:rPr>
          <w:rFonts w:ascii="Arial" w:eastAsia="Arial" w:hAnsi="Arial" w:cs="Arial"/>
          <w:sz w:val="20"/>
          <w:szCs w:val="20"/>
        </w:rPr>
        <w:t>producción acuícola</w:t>
      </w:r>
      <w:r w:rsidR="00B05165" w:rsidRPr="005B3919">
        <w:rPr>
          <w:rFonts w:ascii="Arial" w:eastAsia="Arial" w:hAnsi="Arial" w:cs="Arial"/>
          <w:sz w:val="20"/>
          <w:szCs w:val="20"/>
        </w:rPr>
        <w:t xml:space="preserve"> </w:t>
      </w:r>
      <w:r w:rsidR="0008685A" w:rsidRPr="005B3919">
        <w:rPr>
          <w:rFonts w:ascii="Arial" w:eastAsia="Arial" w:hAnsi="Arial" w:cs="Arial"/>
          <w:sz w:val="20"/>
          <w:szCs w:val="20"/>
        </w:rPr>
        <w:t xml:space="preserve">de </w:t>
      </w:r>
      <w:r w:rsidR="00B05165" w:rsidRPr="005B3919">
        <w:rPr>
          <w:rFonts w:ascii="Arial" w:eastAsia="Arial" w:hAnsi="Arial" w:cs="Arial"/>
          <w:sz w:val="20"/>
          <w:szCs w:val="20"/>
        </w:rPr>
        <w:t>zona marina</w:t>
      </w:r>
      <w:r w:rsidR="00CE3F1C" w:rsidRPr="005B3919">
        <w:rPr>
          <w:rFonts w:ascii="Arial" w:eastAsia="Arial" w:hAnsi="Arial" w:cs="Arial"/>
          <w:sz w:val="20"/>
          <w:szCs w:val="20"/>
        </w:rPr>
        <w:t xml:space="preserve">; </w:t>
      </w:r>
      <w:r w:rsidR="00B05165" w:rsidRPr="005B3919">
        <w:rPr>
          <w:rFonts w:ascii="Arial" w:eastAsia="Arial" w:hAnsi="Arial" w:cs="Arial"/>
          <w:sz w:val="20"/>
          <w:szCs w:val="20"/>
        </w:rPr>
        <w:t>permitiendo</w:t>
      </w:r>
      <w:r w:rsidR="00B04110" w:rsidRPr="005B3919">
        <w:rPr>
          <w:rFonts w:ascii="Arial" w:eastAsia="Arial" w:hAnsi="Arial" w:cs="Arial"/>
          <w:sz w:val="20"/>
          <w:szCs w:val="20"/>
        </w:rPr>
        <w:t xml:space="preserve"> </w:t>
      </w:r>
      <w:r w:rsidR="00040247" w:rsidRPr="005B3919">
        <w:rPr>
          <w:rFonts w:ascii="Arial" w:eastAsia="Arial" w:hAnsi="Arial" w:cs="Arial"/>
          <w:sz w:val="20"/>
          <w:szCs w:val="20"/>
        </w:rPr>
        <w:t xml:space="preserve">la </w:t>
      </w:r>
      <w:r w:rsidR="00946DD0" w:rsidRPr="005B3919">
        <w:rPr>
          <w:rFonts w:ascii="Arial" w:eastAsia="Arial" w:hAnsi="Arial" w:cs="Arial"/>
          <w:sz w:val="20"/>
          <w:szCs w:val="20"/>
        </w:rPr>
        <w:t>rastreabilidad</w:t>
      </w:r>
      <w:r w:rsidR="00623EE5" w:rsidRPr="005B3919">
        <w:rPr>
          <w:rFonts w:ascii="Arial" w:eastAsia="Arial" w:hAnsi="Arial" w:cs="Arial"/>
          <w:sz w:val="20"/>
          <w:szCs w:val="20"/>
        </w:rPr>
        <w:t xml:space="preserve"> de moluscos bivalvos</w:t>
      </w:r>
      <w:r w:rsidR="00102C80" w:rsidRPr="005B3919">
        <w:rPr>
          <w:rFonts w:ascii="Arial" w:eastAsia="Arial" w:hAnsi="Arial" w:cs="Arial"/>
          <w:sz w:val="20"/>
          <w:szCs w:val="20"/>
        </w:rPr>
        <w:t xml:space="preserve"> </w:t>
      </w:r>
      <w:r w:rsidR="00F01D2C" w:rsidRPr="005B3919">
        <w:rPr>
          <w:rFonts w:ascii="Arial" w:eastAsia="Arial" w:hAnsi="Arial" w:cs="Arial"/>
          <w:sz w:val="20"/>
          <w:szCs w:val="20"/>
        </w:rPr>
        <w:t xml:space="preserve">que son cultivados en </w:t>
      </w:r>
      <w:r w:rsidR="00040247" w:rsidRPr="005B3919">
        <w:rPr>
          <w:rFonts w:ascii="Arial" w:eastAsia="Arial" w:hAnsi="Arial" w:cs="Arial"/>
          <w:sz w:val="20"/>
          <w:szCs w:val="20"/>
        </w:rPr>
        <w:t>las áreas de producción</w:t>
      </w:r>
      <w:r w:rsidR="00802EC6" w:rsidRPr="005B3919">
        <w:rPr>
          <w:rFonts w:ascii="Arial" w:eastAsia="Arial" w:hAnsi="Arial" w:cs="Arial"/>
          <w:b/>
          <w:sz w:val="20"/>
          <w:szCs w:val="20"/>
        </w:rPr>
        <w:t>.</w:t>
      </w:r>
    </w:p>
    <w:p w14:paraId="21988F89" w14:textId="77777777" w:rsidR="00860C6F" w:rsidRDefault="00860C6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71BF00CF" w14:textId="465FDF7E" w:rsidR="005B3919" w:rsidRDefault="0008685A" w:rsidP="005B3919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12121"/>
          <w:sz w:val="20"/>
          <w:szCs w:val="20"/>
        </w:rPr>
      </w:pPr>
      <w:r w:rsidRPr="00D30314">
        <w:rPr>
          <w:rFonts w:ascii="Arial" w:eastAsia="Arial" w:hAnsi="Arial" w:cs="Arial"/>
          <w:color w:val="212121"/>
          <w:sz w:val="20"/>
          <w:szCs w:val="20"/>
        </w:rPr>
        <w:t>E</w:t>
      </w:r>
      <w:r w:rsidR="00272DF4" w:rsidRPr="00D30314">
        <w:rPr>
          <w:rFonts w:ascii="Arial" w:eastAsia="Arial" w:hAnsi="Arial" w:cs="Arial"/>
          <w:color w:val="212121"/>
          <w:sz w:val="20"/>
          <w:szCs w:val="20"/>
        </w:rPr>
        <w:t>s necesario enfatizar</w:t>
      </w:r>
      <w:r w:rsidRPr="00D30314">
        <w:rPr>
          <w:rFonts w:ascii="Arial" w:eastAsia="Arial" w:hAnsi="Arial" w:cs="Arial"/>
          <w:color w:val="212121"/>
          <w:sz w:val="20"/>
          <w:szCs w:val="20"/>
        </w:rPr>
        <w:t>,</w:t>
      </w:r>
      <w:r w:rsidR="00272DF4" w:rsidRPr="00D30314">
        <w:rPr>
          <w:rFonts w:ascii="Arial" w:eastAsia="Arial" w:hAnsi="Arial" w:cs="Arial"/>
          <w:color w:val="212121"/>
          <w:sz w:val="20"/>
          <w:szCs w:val="20"/>
        </w:rPr>
        <w:t xml:space="preserve"> qu</w:t>
      </w:r>
      <w:r w:rsidR="005B3919" w:rsidRPr="00D30314">
        <w:rPr>
          <w:rFonts w:ascii="Arial" w:eastAsia="Arial" w:hAnsi="Arial" w:cs="Arial"/>
          <w:color w:val="212121"/>
          <w:sz w:val="20"/>
          <w:szCs w:val="20"/>
        </w:rPr>
        <w:t>e la capacitación fue impartida por una empresa con certificación y estándares internacionales de PADI (Professional Association of Diving Instructors), la mayor organización mundial de buceo y exploración de los océanos en el mundo.</w:t>
      </w:r>
    </w:p>
    <w:p w14:paraId="586E0C21" w14:textId="77777777" w:rsidR="005B3919" w:rsidRPr="00BE12BF" w:rsidRDefault="005B3919" w:rsidP="005B3919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212121"/>
          <w:sz w:val="10"/>
          <w:szCs w:val="10"/>
          <w:highlight w:val="green"/>
        </w:rPr>
      </w:pPr>
    </w:p>
    <w:p w14:paraId="2CE3FE6F" w14:textId="46439FAC" w:rsidR="001940E2" w:rsidRPr="005B3919" w:rsidRDefault="005B3919" w:rsidP="001940E2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12121"/>
          <w:sz w:val="20"/>
          <w:szCs w:val="20"/>
        </w:rPr>
      </w:pPr>
      <w:r w:rsidRPr="005B3919">
        <w:rPr>
          <w:rFonts w:ascii="Arial" w:eastAsia="Arial" w:hAnsi="Arial" w:cs="Arial"/>
          <w:color w:val="212121"/>
          <w:sz w:val="20"/>
          <w:szCs w:val="20"/>
        </w:rPr>
        <w:t xml:space="preserve">Debemos destacar que, </w:t>
      </w:r>
      <w:r w:rsidR="001940E2" w:rsidRPr="005B3919">
        <w:rPr>
          <w:rFonts w:ascii="Arial" w:eastAsia="Arial" w:hAnsi="Arial" w:cs="Arial"/>
          <w:color w:val="212121"/>
          <w:sz w:val="20"/>
          <w:szCs w:val="20"/>
        </w:rPr>
        <w:t>parte d</w:t>
      </w:r>
      <w:r w:rsidR="00272DF4" w:rsidRPr="005B3919">
        <w:rPr>
          <w:rFonts w:ascii="Arial" w:eastAsia="Arial" w:hAnsi="Arial" w:cs="Arial"/>
          <w:color w:val="212121"/>
          <w:sz w:val="20"/>
          <w:szCs w:val="20"/>
        </w:rPr>
        <w:t xml:space="preserve">el propósito </w:t>
      </w:r>
      <w:r w:rsidR="00022448" w:rsidRPr="005B3919">
        <w:rPr>
          <w:rFonts w:ascii="Arial" w:eastAsia="Arial" w:hAnsi="Arial" w:cs="Arial"/>
          <w:color w:val="212121"/>
          <w:sz w:val="20"/>
          <w:szCs w:val="20"/>
        </w:rPr>
        <w:t>del entrenamiento de buceo, está</w:t>
      </w:r>
      <w:r w:rsidR="001940E2" w:rsidRPr="005B3919">
        <w:rPr>
          <w:rFonts w:ascii="Arial" w:eastAsia="Arial" w:hAnsi="Arial" w:cs="Arial"/>
          <w:color w:val="212121"/>
          <w:sz w:val="20"/>
          <w:szCs w:val="20"/>
        </w:rPr>
        <w:t xml:space="preserve"> enmarcada en el </w:t>
      </w:r>
      <w:r w:rsidR="001940E2" w:rsidRPr="005B3919">
        <w:rPr>
          <w:rFonts w:ascii="Arial" w:eastAsia="Arial" w:hAnsi="Arial" w:cs="Arial"/>
          <w:sz w:val="20"/>
          <w:szCs w:val="20"/>
        </w:rPr>
        <w:t xml:space="preserve">proyecto de investigación “Revaluación Sanitaria de las áreas de producción de moluscos bivalvos de la zona 012 Bahía Sechura”, </w:t>
      </w:r>
      <w:r w:rsidR="00DF4EC4" w:rsidRPr="005B3919">
        <w:rPr>
          <w:rFonts w:ascii="Arial" w:eastAsia="Arial" w:hAnsi="Arial" w:cs="Arial"/>
          <w:sz w:val="20"/>
          <w:szCs w:val="20"/>
        </w:rPr>
        <w:t xml:space="preserve">con el fin de </w:t>
      </w:r>
      <w:r w:rsidR="001940E2" w:rsidRPr="005B3919">
        <w:rPr>
          <w:rFonts w:ascii="Arial" w:eastAsia="Arial" w:hAnsi="Arial" w:cs="Arial"/>
          <w:color w:val="212121"/>
          <w:sz w:val="20"/>
          <w:szCs w:val="20"/>
        </w:rPr>
        <w:t xml:space="preserve">reforzar las actividades en los controles oficiales </w:t>
      </w:r>
      <w:r w:rsidR="00022448" w:rsidRPr="005B3919">
        <w:rPr>
          <w:rFonts w:ascii="Arial" w:eastAsia="Arial" w:hAnsi="Arial" w:cs="Arial"/>
          <w:color w:val="212121"/>
          <w:sz w:val="20"/>
          <w:szCs w:val="20"/>
        </w:rPr>
        <w:t xml:space="preserve">y la rastreabilidad </w:t>
      </w:r>
      <w:r w:rsidR="001940E2" w:rsidRPr="005B3919">
        <w:rPr>
          <w:rFonts w:ascii="Arial" w:eastAsia="Arial" w:hAnsi="Arial" w:cs="Arial"/>
          <w:color w:val="212121"/>
          <w:sz w:val="20"/>
          <w:szCs w:val="20"/>
        </w:rPr>
        <w:t>en los centros de cultivo de moluscos bivalvos.</w:t>
      </w:r>
    </w:p>
    <w:p w14:paraId="5E645F4D" w14:textId="77777777" w:rsidR="00DB199A" w:rsidRPr="005B3919" w:rsidRDefault="00DB199A" w:rsidP="00BE12BF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212121"/>
          <w:sz w:val="10"/>
          <w:szCs w:val="10"/>
        </w:rPr>
      </w:pPr>
    </w:p>
    <w:p w14:paraId="3EB61926" w14:textId="700F80E3" w:rsidR="00810339" w:rsidRPr="005B3919" w:rsidRDefault="00810339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12121"/>
          <w:sz w:val="20"/>
          <w:szCs w:val="20"/>
        </w:rPr>
      </w:pPr>
      <w:r w:rsidRPr="005B3919">
        <w:rPr>
          <w:rFonts w:ascii="Arial" w:eastAsia="Arial" w:hAnsi="Arial" w:cs="Arial"/>
          <w:color w:val="212121"/>
          <w:sz w:val="20"/>
          <w:szCs w:val="20"/>
        </w:rPr>
        <w:t>Además, debido a su carácter sistemático, a la necesidad de trabajo en equipo y a las consideraciones de seguridad requeridas</w:t>
      </w:r>
      <w:r w:rsidR="00DB199A" w:rsidRPr="005B3919">
        <w:rPr>
          <w:rFonts w:ascii="Arial" w:eastAsia="Arial" w:hAnsi="Arial" w:cs="Arial"/>
          <w:color w:val="212121"/>
          <w:sz w:val="20"/>
          <w:szCs w:val="20"/>
        </w:rPr>
        <w:t>,</w:t>
      </w:r>
      <w:r w:rsidRPr="005B3919">
        <w:rPr>
          <w:rFonts w:ascii="Arial" w:eastAsia="Arial" w:hAnsi="Arial" w:cs="Arial"/>
          <w:color w:val="212121"/>
          <w:sz w:val="20"/>
          <w:szCs w:val="20"/>
        </w:rPr>
        <w:t xml:space="preserve"> contribuye</w:t>
      </w:r>
      <w:r w:rsidR="00DB199A" w:rsidRPr="005B3919">
        <w:rPr>
          <w:rFonts w:ascii="Arial" w:eastAsia="Arial" w:hAnsi="Arial" w:cs="Arial"/>
          <w:color w:val="212121"/>
          <w:sz w:val="20"/>
          <w:szCs w:val="20"/>
        </w:rPr>
        <w:t xml:space="preserve"> </w:t>
      </w:r>
      <w:r w:rsidRPr="005B3919">
        <w:rPr>
          <w:rFonts w:ascii="Arial" w:eastAsia="Arial" w:hAnsi="Arial" w:cs="Arial"/>
          <w:color w:val="212121"/>
          <w:sz w:val="20"/>
          <w:szCs w:val="20"/>
        </w:rPr>
        <w:t xml:space="preserve">a generar aptitudes, actitudes y habilidades propias de un </w:t>
      </w:r>
      <w:r w:rsidR="00DB0D2A" w:rsidRPr="005B3919">
        <w:rPr>
          <w:rFonts w:ascii="Arial" w:eastAsia="Arial" w:hAnsi="Arial" w:cs="Arial"/>
          <w:color w:val="212121"/>
          <w:sz w:val="20"/>
          <w:szCs w:val="20"/>
        </w:rPr>
        <w:t>fiscalizador sanitario de S</w:t>
      </w:r>
      <w:r w:rsidR="00DB199A" w:rsidRPr="005B3919">
        <w:rPr>
          <w:rFonts w:ascii="Arial" w:eastAsia="Arial" w:hAnsi="Arial" w:cs="Arial"/>
          <w:color w:val="212121"/>
          <w:sz w:val="20"/>
          <w:szCs w:val="20"/>
        </w:rPr>
        <w:t>anipes</w:t>
      </w:r>
      <w:r w:rsidRPr="005B3919">
        <w:rPr>
          <w:rFonts w:ascii="Arial" w:eastAsia="Arial" w:hAnsi="Arial" w:cs="Arial"/>
          <w:color w:val="212121"/>
          <w:sz w:val="20"/>
          <w:szCs w:val="20"/>
        </w:rPr>
        <w:t xml:space="preserve"> con una formación integral.</w:t>
      </w:r>
    </w:p>
    <w:p w14:paraId="569F118B" w14:textId="2F70F8A2" w:rsidR="00B05165" w:rsidRPr="005B3919" w:rsidRDefault="00B05165" w:rsidP="002A7BE8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212121"/>
          <w:sz w:val="20"/>
          <w:szCs w:val="20"/>
        </w:rPr>
      </w:pPr>
    </w:p>
    <w:p w14:paraId="4D8D4D85" w14:textId="71DBBDBE" w:rsidR="008612E5" w:rsidRPr="005B3919" w:rsidRDefault="002A7BE8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212121"/>
        </w:rPr>
      </w:pPr>
      <w:r w:rsidRPr="005B3919">
        <w:rPr>
          <w:rFonts w:ascii="Arial" w:eastAsia="Arial" w:hAnsi="Arial" w:cs="Arial"/>
          <w:b/>
          <w:color w:val="212121"/>
        </w:rPr>
        <w:t xml:space="preserve">Proyecto </w:t>
      </w:r>
      <w:r w:rsidR="0013204E" w:rsidRPr="005B3919">
        <w:rPr>
          <w:rFonts w:ascii="Arial" w:eastAsia="Arial" w:hAnsi="Arial" w:cs="Arial"/>
          <w:b/>
          <w:color w:val="212121"/>
        </w:rPr>
        <w:t>de revaluación</w:t>
      </w:r>
      <w:r w:rsidRPr="005B3919">
        <w:rPr>
          <w:rFonts w:ascii="Arial" w:eastAsia="Arial" w:hAnsi="Arial" w:cs="Arial"/>
          <w:b/>
          <w:color w:val="212121"/>
        </w:rPr>
        <w:t xml:space="preserve"> en la bahía de Sechura</w:t>
      </w:r>
    </w:p>
    <w:p w14:paraId="60C032E9" w14:textId="3948860A" w:rsidR="0019129E" w:rsidRPr="005B3919" w:rsidRDefault="0019129E" w:rsidP="002A7BE8">
      <w:pPr>
        <w:pStyle w:val="Sinespaciado"/>
        <w:ind w:left="0" w:hanging="2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B3919">
        <w:rPr>
          <w:rFonts w:ascii="Arial" w:hAnsi="Arial" w:cs="Arial"/>
          <w:color w:val="212121"/>
          <w:sz w:val="20"/>
          <w:szCs w:val="20"/>
        </w:rPr>
        <w:t xml:space="preserve">Sanipes desarrolla en el litoral piurano, el proyecto de </w:t>
      </w:r>
      <w:r w:rsidRPr="005B3919">
        <w:rPr>
          <w:rFonts w:ascii="Arial" w:hAnsi="Arial" w:cs="Arial"/>
          <w:sz w:val="20"/>
          <w:szCs w:val="20"/>
        </w:rPr>
        <w:t xml:space="preserve">“Revaluación Sanitaria de las áreas de producción de moluscos bivalvos de la zona 012 Bahía Sechura”, lugar </w:t>
      </w:r>
      <w:r w:rsidRPr="005B3919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donde el 80% de conchas de abanico de todo el país, </w:t>
      </w:r>
      <w:r w:rsidRPr="005B391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 sembrada, cultivada y procesada; para luego ser exportada hacia principales destinos como la Unión Europea, Estados Unidos, China, Japón, Reino Unido, Australia, Brasil y Chile.</w:t>
      </w:r>
    </w:p>
    <w:p w14:paraId="5A94DCD8" w14:textId="77777777" w:rsidR="0019129E" w:rsidRPr="005B3919" w:rsidRDefault="0019129E" w:rsidP="002A7BE8">
      <w:pPr>
        <w:pStyle w:val="Sinespaciado"/>
        <w:jc w:val="both"/>
        <w:rPr>
          <w:rFonts w:ascii="Arial" w:eastAsia="Arial MT" w:hAnsi="Arial" w:cs="Arial"/>
          <w:sz w:val="10"/>
          <w:szCs w:val="10"/>
          <w:lang w:eastAsia="es-ES"/>
        </w:rPr>
      </w:pPr>
    </w:p>
    <w:p w14:paraId="3E4E669B" w14:textId="4F6129BB" w:rsidR="0019129E" w:rsidRPr="002A7BE8" w:rsidRDefault="0019129E" w:rsidP="002A7BE8">
      <w:pPr>
        <w:pStyle w:val="Sinespaciado"/>
        <w:ind w:left="0" w:hanging="2"/>
        <w:jc w:val="both"/>
        <w:rPr>
          <w:rStyle w:val="eop"/>
          <w:rFonts w:ascii="Arial" w:hAnsi="Arial" w:cs="Arial"/>
          <w:sz w:val="20"/>
          <w:szCs w:val="20"/>
        </w:rPr>
      </w:pPr>
      <w:r w:rsidRPr="005B3919">
        <w:rPr>
          <w:rFonts w:ascii="Arial" w:hAnsi="Arial" w:cs="Arial"/>
          <w:bCs/>
          <w:sz w:val="20"/>
          <w:szCs w:val="20"/>
        </w:rPr>
        <w:t xml:space="preserve">Este </w:t>
      </w:r>
      <w:r w:rsidRPr="005B3919">
        <w:rPr>
          <w:rStyle w:val="normaltextrun"/>
          <w:rFonts w:ascii="Arial" w:hAnsi="Arial" w:cs="Arial"/>
          <w:color w:val="000000"/>
          <w:sz w:val="20"/>
          <w:szCs w:val="20"/>
        </w:rPr>
        <w:t xml:space="preserve">trabajo revaluador, se ejecuta </w:t>
      </w:r>
      <w:r w:rsidRPr="005B391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en </w:t>
      </w:r>
      <w:r w:rsidRPr="005B3919">
        <w:rPr>
          <w:rStyle w:val="normaltextrun"/>
          <w:rFonts w:ascii="Arial" w:hAnsi="Arial" w:cs="Arial"/>
          <w:color w:val="000000"/>
          <w:sz w:val="20"/>
          <w:szCs w:val="20"/>
        </w:rPr>
        <w:t>9 áreas de producción</w:t>
      </w:r>
      <w:r w:rsidR="002A7BE8" w:rsidRPr="005B39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C407B3" w:rsidRPr="005B3919">
        <w:rPr>
          <w:rStyle w:val="normaltextrun"/>
          <w:rFonts w:ascii="Arial" w:hAnsi="Arial" w:cs="Arial"/>
          <w:color w:val="000000"/>
          <w:sz w:val="20"/>
          <w:szCs w:val="20"/>
        </w:rPr>
        <w:t>de cultivo de fondo</w:t>
      </w:r>
      <w:r w:rsidRPr="005B3919">
        <w:rPr>
          <w:rStyle w:val="normaltextrun"/>
          <w:rFonts w:ascii="Arial" w:hAnsi="Arial" w:cs="Arial"/>
          <w:color w:val="000000"/>
          <w:sz w:val="20"/>
          <w:szCs w:val="20"/>
        </w:rPr>
        <w:t xml:space="preserve">, como son: </w:t>
      </w:r>
      <w:r w:rsidRPr="005B3919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Puerto Rico, Vichayo, Barrancos, Parachique, Las Delicias, Constante, Matacaballo, Chulliyachi y San Pedro</w:t>
      </w:r>
      <w:r w:rsidRPr="005B3919">
        <w:rPr>
          <w:rStyle w:val="normaltextrun"/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5B3919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1</w:t>
      </w:r>
      <w:r w:rsidRPr="005B391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que involucra </w:t>
      </w:r>
      <w:r w:rsidRPr="005B3919">
        <w:rPr>
          <w:rStyle w:val="normaltextrun"/>
          <w:rFonts w:ascii="Arial" w:hAnsi="Arial" w:cs="Arial"/>
          <w:sz w:val="20"/>
          <w:szCs w:val="20"/>
        </w:rPr>
        <w:t>la participación de 240 asociaciones locales de productores de conchas de abanico y 2500 maricultores, que podrán seguir cosechando y exportando a diversos mercados del mundo.</w:t>
      </w:r>
      <w:r w:rsidRPr="002A7BE8">
        <w:rPr>
          <w:rStyle w:val="eop"/>
          <w:rFonts w:ascii="Arial" w:hAnsi="Arial" w:cs="Arial"/>
          <w:sz w:val="20"/>
          <w:szCs w:val="20"/>
        </w:rPr>
        <w:t> </w:t>
      </w:r>
    </w:p>
    <w:p w14:paraId="17F7C209" w14:textId="6E4D9CA9" w:rsidR="0019129E" w:rsidRPr="00975DDD" w:rsidRDefault="0019129E">
      <w:pPr>
        <w:spacing w:after="0" w:line="240" w:lineRule="auto"/>
        <w:jc w:val="both"/>
        <w:rPr>
          <w:rFonts w:ascii="Arial" w:eastAsia="Arial" w:hAnsi="Arial" w:cs="Arial"/>
          <w:color w:val="212121"/>
          <w:sz w:val="10"/>
          <w:szCs w:val="10"/>
        </w:rPr>
      </w:pPr>
    </w:p>
    <w:p w14:paraId="67AB3CFE" w14:textId="4399D3CF" w:rsidR="002A7BE8" w:rsidRDefault="00EC7F23" w:rsidP="00975DD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12121"/>
          <w:sz w:val="20"/>
          <w:szCs w:val="20"/>
        </w:rPr>
      </w:pPr>
      <w:r w:rsidRPr="00D30314">
        <w:rPr>
          <w:rFonts w:ascii="Arial" w:eastAsia="Arial" w:hAnsi="Arial" w:cs="Arial"/>
          <w:color w:val="212121"/>
          <w:sz w:val="20"/>
          <w:szCs w:val="20"/>
        </w:rPr>
        <w:t xml:space="preserve">A la fecha, se han </w:t>
      </w:r>
      <w:r w:rsidR="006A72F3" w:rsidRPr="00D30314">
        <w:rPr>
          <w:rFonts w:ascii="Arial" w:eastAsia="Arial" w:hAnsi="Arial" w:cs="Arial"/>
          <w:color w:val="212121"/>
          <w:sz w:val="20"/>
          <w:szCs w:val="20"/>
        </w:rPr>
        <w:t xml:space="preserve">completado los </w:t>
      </w:r>
      <w:r w:rsidRPr="00D30314">
        <w:rPr>
          <w:rFonts w:ascii="Arial" w:eastAsia="Arial" w:hAnsi="Arial" w:cs="Arial"/>
          <w:color w:val="212121"/>
          <w:sz w:val="20"/>
          <w:szCs w:val="20"/>
        </w:rPr>
        <w:t xml:space="preserve">monitoreos sanitarios </w:t>
      </w:r>
      <w:r w:rsidR="005B3919" w:rsidRPr="00D30314">
        <w:rPr>
          <w:rFonts w:ascii="Arial" w:eastAsia="Arial" w:hAnsi="Arial" w:cs="Arial"/>
          <w:color w:val="212121"/>
          <w:sz w:val="20"/>
          <w:szCs w:val="20"/>
        </w:rPr>
        <w:t>con</w:t>
      </w:r>
      <w:r w:rsidR="005D708A" w:rsidRPr="00D30314">
        <w:rPr>
          <w:rFonts w:ascii="Arial" w:eastAsia="Arial" w:hAnsi="Arial" w:cs="Arial"/>
          <w:color w:val="212121"/>
          <w:sz w:val="20"/>
          <w:szCs w:val="20"/>
        </w:rPr>
        <w:t xml:space="preserve"> un total de 197 </w:t>
      </w:r>
      <w:r w:rsidR="005B3919" w:rsidRPr="00D30314">
        <w:rPr>
          <w:rFonts w:ascii="Arial" w:eastAsia="Arial" w:hAnsi="Arial" w:cs="Arial"/>
          <w:color w:val="212121"/>
          <w:sz w:val="20"/>
          <w:szCs w:val="20"/>
        </w:rPr>
        <w:t>p</w:t>
      </w:r>
      <w:r w:rsidR="005D708A" w:rsidRPr="00D30314">
        <w:rPr>
          <w:rFonts w:ascii="Arial" w:eastAsia="Arial" w:hAnsi="Arial" w:cs="Arial"/>
          <w:color w:val="212121"/>
          <w:sz w:val="20"/>
          <w:szCs w:val="20"/>
        </w:rPr>
        <w:t>untos, distribuidos</w:t>
      </w:r>
      <w:r w:rsidR="005D708A">
        <w:rPr>
          <w:rFonts w:ascii="Arial" w:eastAsia="Arial" w:hAnsi="Arial" w:cs="Arial"/>
          <w:color w:val="21212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z w:val="20"/>
          <w:szCs w:val="20"/>
        </w:rPr>
        <w:t xml:space="preserve">en </w:t>
      </w:r>
      <w:r w:rsidR="008A78AC">
        <w:rPr>
          <w:rFonts w:ascii="Arial" w:eastAsia="Arial" w:hAnsi="Arial" w:cs="Arial"/>
          <w:color w:val="212121"/>
          <w:sz w:val="20"/>
          <w:szCs w:val="20"/>
        </w:rPr>
        <w:t>las 9 áreas de producción</w:t>
      </w:r>
      <w:r>
        <w:rPr>
          <w:rFonts w:ascii="Arial" w:eastAsia="Arial" w:hAnsi="Arial" w:cs="Arial"/>
          <w:color w:val="212121"/>
          <w:sz w:val="20"/>
          <w:szCs w:val="20"/>
        </w:rPr>
        <w:t xml:space="preserve"> de la bahía </w:t>
      </w:r>
      <w:r w:rsidR="00975DDD">
        <w:rPr>
          <w:rFonts w:ascii="Arial" w:eastAsia="Arial" w:hAnsi="Arial" w:cs="Arial"/>
          <w:color w:val="212121"/>
          <w:sz w:val="20"/>
          <w:szCs w:val="20"/>
        </w:rPr>
        <w:t xml:space="preserve">de </w:t>
      </w:r>
      <w:r>
        <w:rPr>
          <w:rFonts w:ascii="Arial" w:eastAsia="Arial" w:hAnsi="Arial" w:cs="Arial"/>
          <w:color w:val="212121"/>
          <w:sz w:val="20"/>
          <w:szCs w:val="20"/>
        </w:rPr>
        <w:t>Sechura</w:t>
      </w:r>
      <w:r w:rsidR="00975DDD">
        <w:rPr>
          <w:rFonts w:ascii="Arial" w:eastAsia="Arial" w:hAnsi="Arial" w:cs="Arial"/>
          <w:color w:val="212121"/>
          <w:sz w:val="20"/>
          <w:szCs w:val="20"/>
        </w:rPr>
        <w:t>,</w:t>
      </w:r>
      <w:r w:rsidR="008A78AC">
        <w:rPr>
          <w:rFonts w:ascii="Arial" w:eastAsia="Arial" w:hAnsi="Arial" w:cs="Arial"/>
          <w:color w:val="212121"/>
          <w:sz w:val="20"/>
          <w:szCs w:val="20"/>
        </w:rPr>
        <w:t xml:space="preserve"> </w:t>
      </w:r>
      <w:r w:rsidR="005B3919">
        <w:rPr>
          <w:rFonts w:ascii="Arial" w:eastAsia="Arial" w:hAnsi="Arial" w:cs="Arial"/>
          <w:color w:val="212121"/>
          <w:sz w:val="20"/>
          <w:szCs w:val="20"/>
        </w:rPr>
        <w:t>encontrándose</w:t>
      </w:r>
      <w:r w:rsidR="008A78AC">
        <w:rPr>
          <w:rFonts w:ascii="Arial" w:eastAsia="Arial" w:hAnsi="Arial" w:cs="Arial"/>
          <w:color w:val="212121"/>
          <w:sz w:val="20"/>
          <w:szCs w:val="20"/>
        </w:rPr>
        <w:t xml:space="preserve"> el proyecto en la fase final</w:t>
      </w:r>
      <w:r w:rsidR="00975DDD">
        <w:rPr>
          <w:rFonts w:ascii="Arial" w:eastAsia="Arial" w:hAnsi="Arial" w:cs="Arial"/>
          <w:color w:val="212121"/>
          <w:sz w:val="20"/>
          <w:szCs w:val="20"/>
        </w:rPr>
        <w:t>.</w:t>
      </w:r>
    </w:p>
    <w:p w14:paraId="4A00CC62" w14:textId="77777777" w:rsidR="00860C6F" w:rsidRDefault="00860C6F">
      <w:pPr>
        <w:spacing w:after="0" w:line="240" w:lineRule="auto"/>
        <w:jc w:val="both"/>
        <w:rPr>
          <w:rFonts w:ascii="Arial" w:eastAsia="Arial" w:hAnsi="Arial" w:cs="Arial"/>
          <w:color w:val="212121"/>
          <w:sz w:val="10"/>
          <w:szCs w:val="10"/>
        </w:rPr>
      </w:pPr>
      <w:bookmarkStart w:id="0" w:name="_GoBack"/>
      <w:bookmarkEnd w:id="0"/>
    </w:p>
    <w:p w14:paraId="7F46D112" w14:textId="77777777" w:rsidR="005D708A" w:rsidRDefault="005D708A" w:rsidP="005B3919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212121"/>
          <w:sz w:val="20"/>
          <w:szCs w:val="20"/>
        </w:rPr>
      </w:pPr>
    </w:p>
    <w:p w14:paraId="1BADB900" w14:textId="7290F492" w:rsidR="00860C6F" w:rsidRDefault="00601474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Agradecemos su difusión.</w:t>
      </w:r>
    </w:p>
    <w:p w14:paraId="729EEFF7" w14:textId="77777777" w:rsidR="00860C6F" w:rsidRDefault="00860C6F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212121"/>
          <w:sz w:val="20"/>
          <w:szCs w:val="20"/>
        </w:rPr>
      </w:pPr>
    </w:p>
    <w:sectPr w:rsidR="00860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5" w:right="1701" w:bottom="1417" w:left="1701" w:header="567" w:footer="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BD236" w14:textId="77777777" w:rsidR="00B81B6C" w:rsidRDefault="00B81B6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BF5A98" w14:textId="77777777" w:rsidR="00B81B6C" w:rsidRDefault="00B81B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234A" w14:textId="77777777" w:rsidR="00860C6F" w:rsidRDefault="00860C6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7157" w14:textId="77777777" w:rsidR="00860C6F" w:rsidRDefault="00860C6F">
    <w:pPr>
      <w:tabs>
        <w:tab w:val="left" w:pos="-284"/>
      </w:tabs>
      <w:spacing w:after="0" w:line="360" w:lineRule="auto"/>
      <w:ind w:right="-568"/>
      <w:jc w:val="both"/>
      <w:rPr>
        <w:sz w:val="14"/>
        <w:szCs w:val="14"/>
      </w:rPr>
    </w:pPr>
  </w:p>
  <w:p w14:paraId="1A49D9E5" w14:textId="61867289" w:rsidR="00860C6F" w:rsidRDefault="006158E9">
    <w:pPr>
      <w:ind w:left="0" w:hanging="2"/>
      <w:rPr>
        <w:sz w:val="10"/>
        <w:szCs w:val="1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AF5CA5D" wp14:editId="2602EAE0">
          <wp:simplePos x="0" y="0"/>
          <wp:positionH relativeFrom="column">
            <wp:posOffset>4427978</wp:posOffset>
          </wp:positionH>
          <wp:positionV relativeFrom="paragraph">
            <wp:posOffset>4464</wp:posOffset>
          </wp:positionV>
          <wp:extent cx="1196502" cy="549428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2" cy="549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49CCD40" wp14:editId="4E711B14">
          <wp:simplePos x="0" y="0"/>
          <wp:positionH relativeFrom="column">
            <wp:posOffset>2825396</wp:posOffset>
          </wp:positionH>
          <wp:positionV relativeFrom="paragraph">
            <wp:posOffset>57169</wp:posOffset>
          </wp:positionV>
          <wp:extent cx="1377109" cy="432231"/>
          <wp:effectExtent l="0" t="0" r="0" b="0"/>
          <wp:wrapNone/>
          <wp:docPr id="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109" cy="4322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38DE04" w14:textId="77777777" w:rsidR="00860C6F" w:rsidRDefault="006014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Ca. Amador Merino Reyna 267 Piso 12 San Isidro - Lima</w:t>
    </w:r>
  </w:p>
  <w:p w14:paraId="06A9FF4C" w14:textId="77777777" w:rsidR="00860C6F" w:rsidRDefault="006014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Av. Carretera a Ventanilla km 5.2 - Callao</w:t>
    </w:r>
    <w:r>
      <w:rPr>
        <w:rFonts w:ascii="Arial" w:eastAsia="Arial" w:hAnsi="Arial" w:cs="Arial"/>
        <w:color w:val="000000"/>
        <w:sz w:val="16"/>
        <w:szCs w:val="16"/>
      </w:rPr>
      <w:br/>
      <w:t>www.gob.pe/sanipes</w:t>
    </w:r>
  </w:p>
  <w:p w14:paraId="42B3B0CB" w14:textId="77777777" w:rsidR="00860C6F" w:rsidRDefault="00860C6F">
    <w:pPr>
      <w:tabs>
        <w:tab w:val="left" w:pos="-284"/>
      </w:tabs>
      <w:spacing w:after="0" w:line="360" w:lineRule="auto"/>
      <w:ind w:right="-568"/>
      <w:jc w:val="both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D9E9" w14:textId="77777777" w:rsidR="00860C6F" w:rsidRDefault="00860C6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73C45" w14:textId="77777777" w:rsidR="00B81B6C" w:rsidRDefault="00B81B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EC5E13" w14:textId="77777777" w:rsidR="00B81B6C" w:rsidRDefault="00B81B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EBAD" w14:textId="77777777" w:rsidR="00860C6F" w:rsidRDefault="00860C6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E2D0" w14:textId="77777777" w:rsidR="00860C6F" w:rsidRDefault="006014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07A6FE" wp14:editId="079E539D">
          <wp:simplePos x="0" y="0"/>
          <wp:positionH relativeFrom="column">
            <wp:posOffset>-600068</wp:posOffset>
          </wp:positionH>
          <wp:positionV relativeFrom="paragraph">
            <wp:posOffset>11430</wp:posOffset>
          </wp:positionV>
          <wp:extent cx="2171700" cy="441960"/>
          <wp:effectExtent l="0" t="0" r="0" b="0"/>
          <wp:wrapNone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44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FA72E5" wp14:editId="26169243">
          <wp:simplePos x="0" y="0"/>
          <wp:positionH relativeFrom="column">
            <wp:posOffset>4200525</wp:posOffset>
          </wp:positionH>
          <wp:positionV relativeFrom="paragraph">
            <wp:posOffset>30480</wp:posOffset>
          </wp:positionV>
          <wp:extent cx="1592580" cy="527050"/>
          <wp:effectExtent l="0" t="0" r="0" b="0"/>
          <wp:wrapNone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2580" cy="527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17155C" w14:textId="77777777" w:rsidR="00860C6F" w:rsidRDefault="00860C6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639B556B" w14:textId="77777777" w:rsidR="00860C6F" w:rsidRDefault="00860C6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0E1C5572" w14:textId="77777777" w:rsidR="00860C6F" w:rsidRDefault="00860C6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  <w:p w14:paraId="7006A757" w14:textId="77777777" w:rsidR="00860C6F" w:rsidRDefault="006014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“Decenio de la Igualdad de Oportunidades para Mujeres y Hombres”</w:t>
    </w:r>
  </w:p>
  <w:p w14:paraId="4A4EA5E6" w14:textId="77777777" w:rsidR="00860C6F" w:rsidRDefault="006014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  <w:highlight w:val="white"/>
      </w:rPr>
      <w:t>“Año de la unidad, la paz y el desarrollo”</w:t>
    </w:r>
  </w:p>
  <w:p w14:paraId="463F349B" w14:textId="77777777" w:rsidR="00860C6F" w:rsidRDefault="00860C6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9BB5" w14:textId="77777777" w:rsidR="00860C6F" w:rsidRDefault="00860C6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D2886"/>
    <w:multiLevelType w:val="multilevel"/>
    <w:tmpl w:val="89B08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6F"/>
    <w:rsid w:val="00022448"/>
    <w:rsid w:val="00040247"/>
    <w:rsid w:val="0008685A"/>
    <w:rsid w:val="00097144"/>
    <w:rsid w:val="000D5B5D"/>
    <w:rsid w:val="000D7999"/>
    <w:rsid w:val="000F24E4"/>
    <w:rsid w:val="00102C80"/>
    <w:rsid w:val="0011369C"/>
    <w:rsid w:val="001317D0"/>
    <w:rsid w:val="0013204E"/>
    <w:rsid w:val="00144223"/>
    <w:rsid w:val="00185432"/>
    <w:rsid w:val="0019129E"/>
    <w:rsid w:val="001940E2"/>
    <w:rsid w:val="002106D3"/>
    <w:rsid w:val="0023289F"/>
    <w:rsid w:val="002400DD"/>
    <w:rsid w:val="00272DF4"/>
    <w:rsid w:val="00297AE6"/>
    <w:rsid w:val="002A3C10"/>
    <w:rsid w:val="002A517B"/>
    <w:rsid w:val="002A7BE8"/>
    <w:rsid w:val="00317543"/>
    <w:rsid w:val="00337692"/>
    <w:rsid w:val="003400D4"/>
    <w:rsid w:val="00355331"/>
    <w:rsid w:val="00384D0D"/>
    <w:rsid w:val="004812D5"/>
    <w:rsid w:val="00497999"/>
    <w:rsid w:val="004B1CFD"/>
    <w:rsid w:val="004B24F4"/>
    <w:rsid w:val="00551749"/>
    <w:rsid w:val="00556593"/>
    <w:rsid w:val="00584439"/>
    <w:rsid w:val="005B3919"/>
    <w:rsid w:val="005D6066"/>
    <w:rsid w:val="005D708A"/>
    <w:rsid w:val="005E01B6"/>
    <w:rsid w:val="00601474"/>
    <w:rsid w:val="006158E9"/>
    <w:rsid w:val="00623EE5"/>
    <w:rsid w:val="006342B9"/>
    <w:rsid w:val="00640E9D"/>
    <w:rsid w:val="00642401"/>
    <w:rsid w:val="00683CFC"/>
    <w:rsid w:val="006853BB"/>
    <w:rsid w:val="006A72F3"/>
    <w:rsid w:val="006B32AF"/>
    <w:rsid w:val="006B6E76"/>
    <w:rsid w:val="006B73E9"/>
    <w:rsid w:val="006F2EBF"/>
    <w:rsid w:val="007310B4"/>
    <w:rsid w:val="00740CFD"/>
    <w:rsid w:val="0078651C"/>
    <w:rsid w:val="007951BB"/>
    <w:rsid w:val="00797E60"/>
    <w:rsid w:val="007F5485"/>
    <w:rsid w:val="00802EC6"/>
    <w:rsid w:val="00810339"/>
    <w:rsid w:val="008455AA"/>
    <w:rsid w:val="0084561F"/>
    <w:rsid w:val="00860C6F"/>
    <w:rsid w:val="008612E5"/>
    <w:rsid w:val="00896513"/>
    <w:rsid w:val="008A78AC"/>
    <w:rsid w:val="008F792E"/>
    <w:rsid w:val="00922095"/>
    <w:rsid w:val="00946DD0"/>
    <w:rsid w:val="00950DC1"/>
    <w:rsid w:val="009669C6"/>
    <w:rsid w:val="00975DDD"/>
    <w:rsid w:val="00990934"/>
    <w:rsid w:val="009D7A0B"/>
    <w:rsid w:val="009F7B54"/>
    <w:rsid w:val="00A476F7"/>
    <w:rsid w:val="00A60B13"/>
    <w:rsid w:val="00A61834"/>
    <w:rsid w:val="00A85AE9"/>
    <w:rsid w:val="00AE7B5E"/>
    <w:rsid w:val="00AF18C2"/>
    <w:rsid w:val="00B03041"/>
    <w:rsid w:val="00B04110"/>
    <w:rsid w:val="00B05165"/>
    <w:rsid w:val="00B12763"/>
    <w:rsid w:val="00B13E0F"/>
    <w:rsid w:val="00B371A6"/>
    <w:rsid w:val="00B40D2E"/>
    <w:rsid w:val="00B5723C"/>
    <w:rsid w:val="00B81B6C"/>
    <w:rsid w:val="00B8569C"/>
    <w:rsid w:val="00B878D9"/>
    <w:rsid w:val="00BC175D"/>
    <w:rsid w:val="00BE12BF"/>
    <w:rsid w:val="00C04720"/>
    <w:rsid w:val="00C061B6"/>
    <w:rsid w:val="00C407B3"/>
    <w:rsid w:val="00C52BB9"/>
    <w:rsid w:val="00C840F3"/>
    <w:rsid w:val="00CA3515"/>
    <w:rsid w:val="00CB3205"/>
    <w:rsid w:val="00CD7402"/>
    <w:rsid w:val="00CE3F1C"/>
    <w:rsid w:val="00D123C1"/>
    <w:rsid w:val="00D30314"/>
    <w:rsid w:val="00D52E37"/>
    <w:rsid w:val="00DB0D2A"/>
    <w:rsid w:val="00DB199A"/>
    <w:rsid w:val="00DB2267"/>
    <w:rsid w:val="00DE1428"/>
    <w:rsid w:val="00DF270B"/>
    <w:rsid w:val="00DF4EC4"/>
    <w:rsid w:val="00E3024D"/>
    <w:rsid w:val="00E36804"/>
    <w:rsid w:val="00EC7F23"/>
    <w:rsid w:val="00F01D2C"/>
    <w:rsid w:val="00F11808"/>
    <w:rsid w:val="00F53EB9"/>
    <w:rsid w:val="00F56E21"/>
    <w:rsid w:val="00F601D7"/>
    <w:rsid w:val="00F7049E"/>
    <w:rsid w:val="00FD275B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100E"/>
  <w15:docId w15:val="{8CB6E9E0-4A03-F540-B218-08C32795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ES_tradn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uiPriority w:val="99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uadrculaclara-nfasis31">
    <w:name w:val="Cuadrícula clara - Énfasis 31"/>
    <w:aliases w:val="Titulo de Fígura,TITULO A,Cuadro 2-1,Fundamentacion,Bulleted List,Lista vistosa - Énfasis 11,Párrafo de lista2,Titulo parrafo,Punto,3,Iz - Párrafo de lista,Sivsa Parrafo,Footnote,List Paragraph1,Lista 123,Number List 1"/>
    <w:basedOn w:val="Normal"/>
    <w:pPr>
      <w:ind w:left="720"/>
      <w:contextualSpacing/>
    </w:pPr>
  </w:style>
  <w:style w:type="paragraph" w:styleId="Textoindependiente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paragraph" w:customStyle="1" w:styleId="Ttulo11">
    <w:name w:val="Título 11"/>
    <w:basedOn w:val="Normal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b/>
      <w:bCs/>
      <w:lang w:val="es-ES"/>
    </w:rPr>
  </w:style>
  <w:style w:type="paragraph" w:customStyle="1" w:styleId="Normal1">
    <w:name w:val="Normal1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Ttulo12">
    <w:name w:val="Título 12"/>
    <w:basedOn w:val="Normal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b/>
      <w:bCs/>
      <w:lang w:val="es-ES"/>
    </w:rPr>
  </w:style>
  <w:style w:type="paragraph" w:customStyle="1" w:styleId="Normal2">
    <w:name w:val="Normal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table" w:customStyle="1" w:styleId="TableNormal6">
    <w:name w:val="Table Normal"/>
    <w:next w:val="TableNormal5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Cuadrculaclara-nfasis3Car">
    <w:name w:val="Cuadrícula clara - Énfasis 3 Car"/>
    <w:aliases w:val="Titulo de Fígura Car,TITULO A Car,Cuadro 2-1 Car,Fundamentacion Car,Bulleted List Car,Lista vistosa - Énfasis 11 Car,Párrafo de lista2 Car,Titulo parrafo Car,Punto Car,3 Car,Iz - Párrafo de lista Car,Sivsa Parrafo Ca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Calibri" w:hAnsi="Calibri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uadrculamedia2-nfasis11">
    <w:name w:val="Cuadrícula media 2 - Énfasis 1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entury Gothic" w:hAnsi="Century Gothic" w:cs="Century Gothic"/>
      <w:color w:val="000000"/>
      <w:position w:val="-1"/>
      <w:sz w:val="24"/>
      <w:szCs w:val="24"/>
      <w:lang w:eastAsia="es-PE"/>
    </w:rPr>
  </w:style>
  <w:style w:type="paragraph" w:customStyle="1" w:styleId="Cuadrculamedia1-nfasis21">
    <w:name w:val="Cuadrícula media 1 - Énfasis 21"/>
    <w:aliases w:val="Bullet 1,titulo"/>
    <w:basedOn w:val="Normal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Cuadrculaclara-nfasis310">
    <w:name w:val="Cuadrícula clara - Énfasis 31"/>
    <w:basedOn w:val="Normal"/>
    <w:pPr>
      <w:ind w:left="720"/>
      <w:contextualSpacing/>
    </w:pPr>
    <w:rPr>
      <w:lang w:eastAsia="ja-JP"/>
    </w:rPr>
  </w:style>
  <w:style w:type="paragraph" w:customStyle="1" w:styleId="Cuadrculamedia21">
    <w:name w:val="Cuadrícula me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s-ES" w:eastAsia="es-ES"/>
    </w:rPr>
  </w:style>
  <w:style w:type="character" w:customStyle="1" w:styleId="Cuadrculamedia2Car">
    <w:name w:val="Cuadrícula media 2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customStyle="1" w:styleId="Prrafodelista1">
    <w:name w:val="Párrafo de lista1"/>
    <w:aliases w:val="Colorful List Accent 1,Ha,SUBTITU MEMO,Viñeta normal,Tipo2,List Paragraph-Thesis,paul2"/>
    <w:basedOn w:val="Normal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kzzkuas3gt">
    <w:name w:val="markzzkuas3gt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74B23"/>
    <w:pPr>
      <w:ind w:left="720"/>
      <w:contextualSpacing/>
    </w:pPr>
  </w:style>
  <w:style w:type="paragraph" w:styleId="Sinespaciado">
    <w:name w:val="No Spacing"/>
    <w:uiPriority w:val="1"/>
    <w:qFormat/>
    <w:rsid w:val="00691135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western">
    <w:name w:val="western"/>
    <w:basedOn w:val="Normal"/>
    <w:rsid w:val="00272DF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19129E"/>
  </w:style>
  <w:style w:type="character" w:customStyle="1" w:styleId="eop">
    <w:name w:val="eop"/>
    <w:basedOn w:val="Fuentedeprrafopredeter"/>
    <w:rsid w:val="0019129E"/>
  </w:style>
  <w:style w:type="character" w:styleId="nfasis">
    <w:name w:val="Emphasis"/>
    <w:basedOn w:val="Fuentedeprrafopredeter"/>
    <w:uiPriority w:val="20"/>
    <w:qFormat/>
    <w:rsid w:val="00F7049E"/>
    <w:rPr>
      <w:i/>
      <w:iCs/>
    </w:rPr>
  </w:style>
  <w:style w:type="character" w:styleId="Textoennegrita">
    <w:name w:val="Strong"/>
    <w:basedOn w:val="Fuentedeprrafopredeter"/>
    <w:uiPriority w:val="22"/>
    <w:qFormat/>
    <w:rsid w:val="000D7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ze8w9ahbMJGTkL8qGqbrF30oKQ==">AMUW2mX8oYrDvynfzHkyNzWpM3M1KIjbNbmJI1jCSSqy3v7AFNP0VNr48n/kMCU6I5pvyorLwiWFYwsw56CvXgyBPZDTMj68NdpKxf6PpJVeSX8hkkAhF/+FA4udQcwtRWJQkQdXIApR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Usuario de Microsoft Office</cp:lastModifiedBy>
  <cp:revision>36</cp:revision>
  <dcterms:created xsi:type="dcterms:W3CDTF">2022-04-28T20:36:00Z</dcterms:created>
  <dcterms:modified xsi:type="dcterms:W3CDTF">2023-02-09T22:04:00Z</dcterms:modified>
</cp:coreProperties>
</file>