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EF5E6" w14:textId="392CB78F" w:rsidR="001822E1" w:rsidRPr="00176537" w:rsidRDefault="001822E1" w:rsidP="00176537">
      <w:pPr>
        <w:spacing w:line="240" w:lineRule="auto"/>
        <w:jc w:val="center"/>
        <w:rPr>
          <w:rFonts w:ascii="Tahoma" w:hAnsi="Tahoma" w:cs="Tahoma"/>
          <w:b/>
          <w:bCs/>
          <w:color w:val="000000" w:themeColor="text1"/>
          <w:sz w:val="36"/>
          <w:szCs w:val="36"/>
        </w:rPr>
      </w:pPr>
      <w:r w:rsidRPr="00176537">
        <w:rPr>
          <w:rFonts w:ascii="Tahoma" w:hAnsi="Tahoma" w:cs="Tahoma"/>
          <w:b/>
          <w:bCs/>
          <w:sz w:val="36"/>
          <w:szCs w:val="36"/>
        </w:rPr>
        <w:t>Líderes de la pesca artesanal denuncian que el Ministerio de la Producción buscaría reducir con</w:t>
      </w:r>
      <w:r w:rsidRPr="00176537">
        <w:rPr>
          <w:rFonts w:ascii="Tahoma" w:hAnsi="Tahoma" w:cs="Tahoma"/>
          <w:b/>
          <w:bCs/>
          <w:color w:val="000000" w:themeColor="text1"/>
          <w:sz w:val="36"/>
          <w:szCs w:val="36"/>
        </w:rPr>
        <w:t>troles para el ingreso de barcos chinos al mar peruano</w:t>
      </w:r>
    </w:p>
    <w:p w14:paraId="4B33F9FE" w14:textId="2AA05C02" w:rsidR="00892713" w:rsidRPr="00176537" w:rsidRDefault="00892713" w:rsidP="0017653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b/>
          <w:bCs/>
          <w:i/>
          <w:color w:val="000000" w:themeColor="text1"/>
          <w:sz w:val="24"/>
          <w:szCs w:val="20"/>
        </w:rPr>
      </w:pPr>
      <w:r w:rsidRPr="00176537">
        <w:rPr>
          <w:rFonts w:ascii="Tahoma" w:hAnsi="Tahoma" w:cs="Tahoma"/>
          <w:b/>
          <w:bCs/>
          <w:i/>
          <w:color w:val="000000" w:themeColor="text1"/>
          <w:sz w:val="24"/>
          <w:szCs w:val="20"/>
        </w:rPr>
        <w:t>El sector pesquero artesanal podría sumarse a las protestas nacionales contra el gobierno de Dina Boluarte</w:t>
      </w:r>
    </w:p>
    <w:p w14:paraId="2B3E1C0F" w14:textId="6EA82695" w:rsidR="001822E1" w:rsidRPr="00176537" w:rsidRDefault="001822E1" w:rsidP="0017653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b/>
          <w:bCs/>
          <w:i/>
          <w:sz w:val="24"/>
          <w:szCs w:val="20"/>
        </w:rPr>
      </w:pPr>
      <w:r w:rsidRPr="00176537">
        <w:rPr>
          <w:rFonts w:ascii="Tahoma" w:hAnsi="Tahoma" w:cs="Tahoma"/>
          <w:b/>
          <w:bCs/>
          <w:i/>
          <w:color w:val="000000" w:themeColor="text1"/>
          <w:sz w:val="24"/>
          <w:szCs w:val="20"/>
        </w:rPr>
        <w:t>Manifiestan que se estaría planeando la</w:t>
      </w:r>
      <w:r w:rsidR="00892713" w:rsidRPr="00176537">
        <w:rPr>
          <w:rFonts w:ascii="Tahoma" w:hAnsi="Tahoma" w:cs="Tahoma"/>
          <w:b/>
          <w:bCs/>
          <w:i/>
          <w:color w:val="000000" w:themeColor="text1"/>
          <w:sz w:val="24"/>
          <w:szCs w:val="20"/>
        </w:rPr>
        <w:t xml:space="preserve"> pronta</w:t>
      </w:r>
      <w:r w:rsidRPr="00176537">
        <w:rPr>
          <w:rFonts w:ascii="Tahoma" w:hAnsi="Tahoma" w:cs="Tahoma"/>
          <w:b/>
          <w:bCs/>
          <w:i/>
          <w:color w:val="000000" w:themeColor="text1"/>
          <w:sz w:val="24"/>
          <w:szCs w:val="20"/>
        </w:rPr>
        <w:t xml:space="preserve"> modificación</w:t>
      </w:r>
      <w:r w:rsidR="00892713" w:rsidRPr="00176537">
        <w:rPr>
          <w:rFonts w:ascii="Tahoma" w:hAnsi="Tahoma" w:cs="Tahoma"/>
          <w:b/>
          <w:bCs/>
          <w:i/>
          <w:color w:val="000000" w:themeColor="text1"/>
          <w:sz w:val="24"/>
          <w:szCs w:val="20"/>
        </w:rPr>
        <w:t xml:space="preserve"> sin debate público</w:t>
      </w:r>
      <w:r w:rsidRPr="00176537">
        <w:rPr>
          <w:rFonts w:ascii="Tahoma" w:hAnsi="Tahoma" w:cs="Tahoma"/>
          <w:b/>
          <w:bCs/>
          <w:i/>
          <w:color w:val="000000" w:themeColor="text1"/>
          <w:sz w:val="24"/>
          <w:szCs w:val="20"/>
        </w:rPr>
        <w:t xml:space="preserve"> del </w:t>
      </w:r>
      <w:r w:rsidRPr="00176537">
        <w:rPr>
          <w:rFonts w:ascii="Tahoma" w:hAnsi="Tahoma" w:cs="Tahoma"/>
          <w:b/>
          <w:i/>
          <w:color w:val="000000" w:themeColor="text1"/>
          <w:sz w:val="24"/>
          <w:szCs w:val="20"/>
        </w:rPr>
        <w:t>Decreto Supremo N° 016-2020-PRODUCE</w:t>
      </w:r>
      <w:r w:rsidR="00892713" w:rsidRPr="00176537">
        <w:rPr>
          <w:rFonts w:ascii="Tahoma" w:hAnsi="Tahoma" w:cs="Tahoma"/>
          <w:b/>
          <w:i/>
          <w:color w:val="000000" w:themeColor="text1"/>
          <w:sz w:val="24"/>
          <w:szCs w:val="20"/>
        </w:rPr>
        <w:t xml:space="preserve"> que establece </w:t>
      </w:r>
      <w:r w:rsidRPr="00176537">
        <w:rPr>
          <w:rFonts w:ascii="Tahoma" w:hAnsi="Tahoma" w:cs="Tahoma"/>
          <w:b/>
          <w:i/>
          <w:color w:val="000000" w:themeColor="text1"/>
          <w:sz w:val="24"/>
          <w:szCs w:val="20"/>
        </w:rPr>
        <w:t>controles satelitales a los barcos</w:t>
      </w:r>
      <w:r w:rsidR="00D423ED" w:rsidRPr="00176537">
        <w:rPr>
          <w:rFonts w:ascii="Tahoma" w:hAnsi="Tahoma" w:cs="Tahoma"/>
          <w:b/>
          <w:i/>
          <w:color w:val="000000" w:themeColor="text1"/>
          <w:sz w:val="24"/>
          <w:szCs w:val="20"/>
        </w:rPr>
        <w:t xml:space="preserve"> poteros extranjeros</w:t>
      </w:r>
      <w:r w:rsidRPr="00176537">
        <w:rPr>
          <w:rFonts w:ascii="Tahoma" w:hAnsi="Tahoma" w:cs="Tahoma"/>
          <w:b/>
          <w:i/>
          <w:sz w:val="24"/>
          <w:szCs w:val="20"/>
        </w:rPr>
        <w:t xml:space="preserve"> que</w:t>
      </w:r>
      <w:r w:rsidR="00892713" w:rsidRPr="00176537">
        <w:rPr>
          <w:rFonts w:ascii="Tahoma" w:hAnsi="Tahoma" w:cs="Tahoma"/>
          <w:b/>
          <w:i/>
          <w:sz w:val="24"/>
          <w:szCs w:val="20"/>
        </w:rPr>
        <w:t xml:space="preserve"> deseen</w:t>
      </w:r>
      <w:r w:rsidRPr="00176537">
        <w:rPr>
          <w:rFonts w:ascii="Tahoma" w:hAnsi="Tahoma" w:cs="Tahoma"/>
          <w:b/>
          <w:i/>
          <w:sz w:val="24"/>
          <w:szCs w:val="20"/>
        </w:rPr>
        <w:t xml:space="preserve"> usar puerto peruano.</w:t>
      </w:r>
    </w:p>
    <w:p w14:paraId="03716A42" w14:textId="2EE86E25" w:rsidR="001822E1" w:rsidRPr="00176537" w:rsidRDefault="00D423ED" w:rsidP="0017653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b/>
          <w:bCs/>
          <w:i/>
          <w:sz w:val="24"/>
          <w:szCs w:val="20"/>
        </w:rPr>
      </w:pPr>
      <w:r w:rsidRPr="00176537">
        <w:rPr>
          <w:rFonts w:ascii="Tahoma" w:hAnsi="Tahoma" w:cs="Tahoma"/>
          <w:b/>
          <w:bCs/>
          <w:i/>
          <w:sz w:val="24"/>
          <w:szCs w:val="20"/>
        </w:rPr>
        <w:t xml:space="preserve">El </w:t>
      </w:r>
      <w:r w:rsidRPr="00176537">
        <w:rPr>
          <w:rFonts w:ascii="Tahoma" w:hAnsi="Tahoma" w:cs="Tahoma"/>
          <w:b/>
          <w:i/>
          <w:sz w:val="24"/>
          <w:szCs w:val="20"/>
        </w:rPr>
        <w:t>Decreto Supremo N° 016-2020-PRODUCE</w:t>
      </w:r>
      <w:r w:rsidR="001822E1" w:rsidRPr="00176537">
        <w:rPr>
          <w:rFonts w:ascii="Tahoma" w:hAnsi="Tahoma" w:cs="Tahoma"/>
          <w:b/>
          <w:bCs/>
          <w:i/>
          <w:sz w:val="24"/>
          <w:szCs w:val="20"/>
        </w:rPr>
        <w:t xml:space="preserve"> tiene más de dos años de implementación y ha generado efectos positivos para la protección de nuestros mares. </w:t>
      </w:r>
      <w:r w:rsidRPr="00176537">
        <w:rPr>
          <w:rFonts w:ascii="Tahoma" w:hAnsi="Tahoma" w:cs="Tahoma"/>
          <w:b/>
          <w:bCs/>
          <w:i/>
          <w:sz w:val="24"/>
          <w:szCs w:val="20"/>
        </w:rPr>
        <w:t>H</w:t>
      </w:r>
      <w:r w:rsidR="009231CD" w:rsidRPr="00176537">
        <w:rPr>
          <w:rFonts w:ascii="Tahoma" w:hAnsi="Tahoma" w:cs="Tahoma"/>
          <w:b/>
          <w:bCs/>
          <w:i/>
          <w:sz w:val="24"/>
          <w:szCs w:val="20"/>
        </w:rPr>
        <w:t xml:space="preserve">a </w:t>
      </w:r>
      <w:r w:rsidR="00EA683F" w:rsidRPr="00176537">
        <w:rPr>
          <w:rFonts w:ascii="Tahoma" w:hAnsi="Tahoma" w:cs="Tahoma"/>
          <w:b/>
          <w:bCs/>
          <w:i/>
          <w:sz w:val="24"/>
          <w:szCs w:val="20"/>
        </w:rPr>
        <w:t>permitido dar pasos firmes para desalentar la pesca ilegal al impedir</w:t>
      </w:r>
      <w:r w:rsidR="009231CD" w:rsidRPr="00176537">
        <w:rPr>
          <w:rFonts w:ascii="Tahoma" w:hAnsi="Tahoma" w:cs="Tahoma"/>
          <w:b/>
          <w:bCs/>
          <w:i/>
          <w:sz w:val="24"/>
          <w:szCs w:val="20"/>
        </w:rPr>
        <w:t xml:space="preserve"> que ingresen al mar peruano</w:t>
      </w:r>
      <w:r w:rsidRPr="00176537">
        <w:rPr>
          <w:rFonts w:ascii="Tahoma" w:hAnsi="Tahoma" w:cs="Tahoma"/>
          <w:b/>
          <w:bCs/>
          <w:i/>
          <w:sz w:val="24"/>
          <w:szCs w:val="20"/>
        </w:rPr>
        <w:t xml:space="preserve"> cientos de</w:t>
      </w:r>
      <w:r w:rsidR="009231CD" w:rsidRPr="00176537">
        <w:rPr>
          <w:rFonts w:ascii="Tahoma" w:hAnsi="Tahoma" w:cs="Tahoma"/>
          <w:b/>
          <w:bCs/>
          <w:i/>
          <w:sz w:val="24"/>
          <w:szCs w:val="20"/>
        </w:rPr>
        <w:t xml:space="preserve"> embarcaciones que no dese</w:t>
      </w:r>
      <w:r w:rsidRPr="00176537">
        <w:rPr>
          <w:rFonts w:ascii="Tahoma" w:hAnsi="Tahoma" w:cs="Tahoma"/>
          <w:b/>
          <w:bCs/>
          <w:i/>
          <w:sz w:val="24"/>
          <w:szCs w:val="20"/>
        </w:rPr>
        <w:t>a</w:t>
      </w:r>
      <w:r w:rsidR="009231CD" w:rsidRPr="00176537">
        <w:rPr>
          <w:rFonts w:ascii="Tahoma" w:hAnsi="Tahoma" w:cs="Tahoma"/>
          <w:b/>
          <w:bCs/>
          <w:i/>
          <w:sz w:val="24"/>
          <w:szCs w:val="20"/>
        </w:rPr>
        <w:t>n someterse al sistema de monitoreo, control y vigilancia del Ministerio de la Producción.</w:t>
      </w:r>
    </w:p>
    <w:p w14:paraId="219305E6" w14:textId="43ECEDCB" w:rsidR="009231CD" w:rsidRPr="00176537" w:rsidRDefault="009231CD" w:rsidP="0017653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b/>
          <w:bCs/>
          <w:i/>
          <w:sz w:val="24"/>
          <w:szCs w:val="20"/>
        </w:rPr>
      </w:pPr>
      <w:r w:rsidRPr="00176537">
        <w:rPr>
          <w:rFonts w:ascii="Tahoma" w:hAnsi="Tahoma" w:cs="Tahoma"/>
          <w:b/>
          <w:bCs/>
          <w:i/>
          <w:sz w:val="24"/>
          <w:szCs w:val="20"/>
        </w:rPr>
        <w:t xml:space="preserve">A pesar de </w:t>
      </w:r>
      <w:r w:rsidR="00892713" w:rsidRPr="00176537">
        <w:rPr>
          <w:rFonts w:ascii="Tahoma" w:hAnsi="Tahoma" w:cs="Tahoma"/>
          <w:b/>
          <w:bCs/>
          <w:i/>
          <w:color w:val="000000" w:themeColor="text1"/>
          <w:sz w:val="24"/>
          <w:szCs w:val="20"/>
        </w:rPr>
        <w:t>los noto</w:t>
      </w:r>
      <w:r w:rsidR="00D423ED" w:rsidRPr="00176537">
        <w:rPr>
          <w:rFonts w:ascii="Tahoma" w:hAnsi="Tahoma" w:cs="Tahoma"/>
          <w:b/>
          <w:bCs/>
          <w:i/>
          <w:color w:val="000000" w:themeColor="text1"/>
          <w:sz w:val="24"/>
          <w:szCs w:val="20"/>
        </w:rPr>
        <w:t xml:space="preserve">rios </w:t>
      </w:r>
      <w:r w:rsidRPr="00176537">
        <w:rPr>
          <w:rFonts w:ascii="Tahoma" w:hAnsi="Tahoma" w:cs="Tahoma"/>
          <w:b/>
          <w:bCs/>
          <w:i/>
          <w:color w:val="000000" w:themeColor="text1"/>
          <w:sz w:val="24"/>
          <w:szCs w:val="20"/>
        </w:rPr>
        <w:t>avances, el Ministerio de la Producc</w:t>
      </w:r>
      <w:r w:rsidRPr="00176537">
        <w:rPr>
          <w:rFonts w:ascii="Tahoma" w:hAnsi="Tahoma" w:cs="Tahoma"/>
          <w:b/>
          <w:bCs/>
          <w:i/>
          <w:sz w:val="24"/>
          <w:szCs w:val="20"/>
        </w:rPr>
        <w:t xml:space="preserve">ión </w:t>
      </w:r>
      <w:r w:rsidR="00D423ED" w:rsidRPr="00176537">
        <w:rPr>
          <w:rFonts w:ascii="Tahoma" w:hAnsi="Tahoma" w:cs="Tahoma"/>
          <w:b/>
          <w:bCs/>
          <w:i/>
          <w:sz w:val="24"/>
          <w:szCs w:val="20"/>
        </w:rPr>
        <w:t>informó recientemente sobre</w:t>
      </w:r>
      <w:r w:rsidRPr="00176537">
        <w:rPr>
          <w:rFonts w:ascii="Tahoma" w:hAnsi="Tahoma" w:cs="Tahoma"/>
          <w:b/>
          <w:bCs/>
          <w:i/>
          <w:sz w:val="24"/>
          <w:szCs w:val="20"/>
        </w:rPr>
        <w:t xml:space="preserve"> la creación de un grupo de trabajo que flexibilizaría la norma facilitando </w:t>
      </w:r>
      <w:r w:rsidR="00D423ED" w:rsidRPr="00176537">
        <w:rPr>
          <w:rFonts w:ascii="Tahoma" w:hAnsi="Tahoma" w:cs="Tahoma"/>
          <w:b/>
          <w:bCs/>
          <w:i/>
          <w:sz w:val="24"/>
          <w:szCs w:val="20"/>
        </w:rPr>
        <w:t>nuevamente el</w:t>
      </w:r>
      <w:r w:rsidRPr="00176537">
        <w:rPr>
          <w:rFonts w:ascii="Tahoma" w:hAnsi="Tahoma" w:cs="Tahoma"/>
          <w:b/>
          <w:bCs/>
          <w:i/>
          <w:sz w:val="24"/>
          <w:szCs w:val="20"/>
        </w:rPr>
        <w:t xml:space="preserve"> ingreso </w:t>
      </w:r>
      <w:r w:rsidR="00D423ED" w:rsidRPr="00176537">
        <w:rPr>
          <w:rFonts w:ascii="Tahoma" w:hAnsi="Tahoma" w:cs="Tahoma"/>
          <w:b/>
          <w:bCs/>
          <w:i/>
          <w:sz w:val="24"/>
          <w:szCs w:val="20"/>
        </w:rPr>
        <w:t xml:space="preserve">descontrolado </w:t>
      </w:r>
      <w:r w:rsidRPr="00176537">
        <w:rPr>
          <w:rFonts w:ascii="Tahoma" w:hAnsi="Tahoma" w:cs="Tahoma"/>
          <w:b/>
          <w:bCs/>
          <w:i/>
          <w:sz w:val="24"/>
          <w:szCs w:val="20"/>
        </w:rPr>
        <w:t xml:space="preserve">de </w:t>
      </w:r>
      <w:r w:rsidR="00D423ED" w:rsidRPr="00176537">
        <w:rPr>
          <w:rFonts w:ascii="Tahoma" w:hAnsi="Tahoma" w:cs="Tahoma"/>
          <w:b/>
          <w:bCs/>
          <w:i/>
          <w:sz w:val="24"/>
          <w:szCs w:val="20"/>
        </w:rPr>
        <w:t xml:space="preserve">estas </w:t>
      </w:r>
      <w:r w:rsidRPr="00176537">
        <w:rPr>
          <w:rFonts w:ascii="Tahoma" w:hAnsi="Tahoma" w:cs="Tahoma"/>
          <w:b/>
          <w:bCs/>
          <w:i/>
          <w:sz w:val="24"/>
          <w:szCs w:val="20"/>
        </w:rPr>
        <w:t xml:space="preserve">embarcaciones </w:t>
      </w:r>
      <w:r w:rsidR="00D423ED" w:rsidRPr="00176537">
        <w:rPr>
          <w:rFonts w:ascii="Tahoma" w:hAnsi="Tahoma" w:cs="Tahoma"/>
          <w:b/>
          <w:bCs/>
          <w:i/>
          <w:sz w:val="24"/>
          <w:szCs w:val="20"/>
        </w:rPr>
        <w:t xml:space="preserve">al Perú, al suspenderles la obligatoriedad de contar con </w:t>
      </w:r>
      <w:r w:rsidRPr="00176537">
        <w:rPr>
          <w:rFonts w:ascii="Tahoma" w:hAnsi="Tahoma" w:cs="Tahoma"/>
          <w:b/>
          <w:bCs/>
          <w:i/>
          <w:sz w:val="24"/>
          <w:szCs w:val="20"/>
        </w:rPr>
        <w:t>dispositivo satelital.</w:t>
      </w:r>
    </w:p>
    <w:p w14:paraId="20FA4057" w14:textId="7C3FF04C" w:rsidR="001822E1" w:rsidRPr="00176537" w:rsidRDefault="00487CFA" w:rsidP="00892713">
      <w:pPr>
        <w:spacing w:line="240" w:lineRule="auto"/>
        <w:ind w:left="270"/>
        <w:jc w:val="both"/>
        <w:rPr>
          <w:rFonts w:ascii="Tahoma" w:hAnsi="Tahoma" w:cs="Tahoma"/>
        </w:rPr>
      </w:pPr>
      <w:r w:rsidRPr="00176537">
        <w:rPr>
          <w:rFonts w:ascii="Tahoma" w:hAnsi="Tahoma" w:cs="Tahoma"/>
          <w:bCs/>
        </w:rPr>
        <w:t>L</w:t>
      </w:r>
      <w:r w:rsidR="00D423ED" w:rsidRPr="00176537">
        <w:rPr>
          <w:rFonts w:ascii="Tahoma" w:hAnsi="Tahoma" w:cs="Tahoma"/>
          <w:bCs/>
        </w:rPr>
        <w:t>íderes</w:t>
      </w:r>
      <w:r w:rsidR="001822E1" w:rsidRPr="00176537">
        <w:rPr>
          <w:rFonts w:ascii="Tahoma" w:hAnsi="Tahoma" w:cs="Tahoma"/>
          <w:bCs/>
        </w:rPr>
        <w:t xml:space="preserve"> artesanales del norte de Perú dedicados a la pesquería del calamar gigante se vieron forzados a pausar sus celebraciones por Semana Santa debido a que fueron </w:t>
      </w:r>
      <w:r w:rsidR="009231CD" w:rsidRPr="00176537">
        <w:rPr>
          <w:rFonts w:ascii="Tahoma" w:hAnsi="Tahoma" w:cs="Tahoma"/>
          <w:bCs/>
          <w:color w:val="000000" w:themeColor="text1"/>
        </w:rPr>
        <w:t>informados</w:t>
      </w:r>
      <w:r w:rsidR="001822E1" w:rsidRPr="00176537">
        <w:rPr>
          <w:rFonts w:ascii="Tahoma" w:hAnsi="Tahoma" w:cs="Tahoma"/>
          <w:bCs/>
          <w:color w:val="000000" w:themeColor="text1"/>
        </w:rPr>
        <w:t xml:space="preserve"> de que el Ministerio de la Producción, a cargo del ministro Raúl Pérez-Reyes Espejo, </w:t>
      </w:r>
      <w:r w:rsidR="00892713" w:rsidRPr="00176537">
        <w:rPr>
          <w:rFonts w:ascii="Tahoma" w:hAnsi="Tahoma" w:cs="Tahoma"/>
          <w:bCs/>
          <w:color w:val="000000" w:themeColor="text1"/>
        </w:rPr>
        <w:t>ha designado en secreto</w:t>
      </w:r>
      <w:r w:rsidR="001822E1" w:rsidRPr="00176537">
        <w:rPr>
          <w:rFonts w:ascii="Tahoma" w:hAnsi="Tahoma" w:cs="Tahoma"/>
          <w:bCs/>
          <w:color w:val="000000" w:themeColor="text1"/>
        </w:rPr>
        <w:t xml:space="preserve"> un grupo de trab</w:t>
      </w:r>
      <w:r w:rsidR="001822E1" w:rsidRPr="00176537">
        <w:rPr>
          <w:rFonts w:ascii="Tahoma" w:hAnsi="Tahoma" w:cs="Tahoma"/>
          <w:bCs/>
        </w:rPr>
        <w:t xml:space="preserve">ajo multidisciplinario para discutir modificaciones al </w:t>
      </w:r>
      <w:r w:rsidR="001822E1" w:rsidRPr="00176537">
        <w:rPr>
          <w:rFonts w:ascii="Tahoma" w:hAnsi="Tahoma" w:cs="Tahoma"/>
        </w:rPr>
        <w:t>Decreto Supremo N° 016-2020-PRODUCE.</w:t>
      </w:r>
    </w:p>
    <w:p w14:paraId="656AD54E" w14:textId="77777777" w:rsidR="00487CFA" w:rsidRPr="00176537" w:rsidRDefault="009231CD" w:rsidP="00892713">
      <w:pPr>
        <w:spacing w:line="240" w:lineRule="auto"/>
        <w:ind w:left="270"/>
        <w:jc w:val="both"/>
        <w:rPr>
          <w:rFonts w:ascii="Tahoma" w:hAnsi="Tahoma" w:cs="Tahoma"/>
          <w:bCs/>
          <w:color w:val="000000" w:themeColor="text1"/>
        </w:rPr>
      </w:pPr>
      <w:r w:rsidRPr="00176537">
        <w:rPr>
          <w:rFonts w:ascii="Tahoma" w:hAnsi="Tahoma" w:cs="Tahoma"/>
          <w:bCs/>
        </w:rPr>
        <w:t xml:space="preserve">Este decreto se publicó en agosto del 2020 y elevó el nivel de rigurosidad de la vigilancia que hace el país </w:t>
      </w:r>
      <w:r w:rsidRPr="00176537">
        <w:rPr>
          <w:rFonts w:ascii="Tahoma" w:hAnsi="Tahoma" w:cs="Tahoma"/>
          <w:bCs/>
          <w:color w:val="000000" w:themeColor="text1"/>
        </w:rPr>
        <w:t>a barcos de aguas distantes asiáticos</w:t>
      </w:r>
      <w:r w:rsidR="00892713" w:rsidRPr="00176537">
        <w:rPr>
          <w:rFonts w:ascii="Tahoma" w:hAnsi="Tahoma" w:cs="Tahoma"/>
          <w:bCs/>
          <w:color w:val="000000" w:themeColor="text1"/>
        </w:rPr>
        <w:t xml:space="preserve"> que pescan recursos transzonales como la pota</w:t>
      </w:r>
      <w:r w:rsidRPr="00176537">
        <w:rPr>
          <w:rFonts w:ascii="Tahoma" w:hAnsi="Tahoma" w:cs="Tahoma"/>
          <w:bCs/>
          <w:color w:val="000000" w:themeColor="text1"/>
        </w:rPr>
        <w:t xml:space="preserve">. </w:t>
      </w:r>
    </w:p>
    <w:p w14:paraId="350B094B" w14:textId="327D9016" w:rsidR="009231CD" w:rsidRPr="00176537" w:rsidRDefault="00487CFA" w:rsidP="00892713">
      <w:pPr>
        <w:spacing w:line="240" w:lineRule="auto"/>
        <w:ind w:left="270"/>
        <w:jc w:val="both"/>
        <w:rPr>
          <w:rFonts w:ascii="Tahoma" w:hAnsi="Tahoma" w:cs="Tahoma"/>
          <w:bCs/>
          <w:color w:val="000000" w:themeColor="text1"/>
        </w:rPr>
      </w:pPr>
      <w:r w:rsidRPr="00176537">
        <w:rPr>
          <w:rFonts w:ascii="Tahoma" w:hAnsi="Tahoma" w:cs="Tahoma"/>
          <w:bCs/>
          <w:color w:val="000000" w:themeColor="text1"/>
        </w:rPr>
        <w:t>“</w:t>
      </w:r>
      <w:r w:rsidR="009231CD" w:rsidRPr="00176537">
        <w:rPr>
          <w:rFonts w:ascii="Tahoma" w:hAnsi="Tahoma" w:cs="Tahoma"/>
          <w:bCs/>
          <w:color w:val="000000" w:themeColor="text1"/>
        </w:rPr>
        <w:t>Estos operan desde hace algunos años f</w:t>
      </w:r>
      <w:r w:rsidR="009231CD" w:rsidRPr="00176537">
        <w:rPr>
          <w:rFonts w:ascii="Tahoma" w:hAnsi="Tahoma" w:cs="Tahoma"/>
          <w:bCs/>
        </w:rPr>
        <w:t xml:space="preserve">rente a Perú; pero, lamentablemente, han sido captados múltiples veces ingresando ilegalmente al mar </w:t>
      </w:r>
      <w:r w:rsidR="009231CD" w:rsidRPr="00176537">
        <w:rPr>
          <w:rFonts w:ascii="Tahoma" w:hAnsi="Tahoma" w:cs="Tahoma"/>
          <w:bCs/>
          <w:color w:val="000000" w:themeColor="text1"/>
        </w:rPr>
        <w:t>peruano a pescar</w:t>
      </w:r>
      <w:r w:rsidR="00892713" w:rsidRPr="00176537">
        <w:rPr>
          <w:rFonts w:ascii="Tahoma" w:hAnsi="Tahoma" w:cs="Tahoma"/>
          <w:bCs/>
          <w:color w:val="000000" w:themeColor="text1"/>
        </w:rPr>
        <w:t xml:space="preserve"> recursos de la pesca artesanal que se estima </w:t>
      </w:r>
      <w:r w:rsidR="00E9357A" w:rsidRPr="00176537">
        <w:rPr>
          <w:rFonts w:ascii="Tahoma" w:hAnsi="Tahoma" w:cs="Tahoma"/>
          <w:bCs/>
          <w:color w:val="000000" w:themeColor="text1"/>
        </w:rPr>
        <w:t>ser</w:t>
      </w:r>
      <w:r w:rsidR="00892713" w:rsidRPr="00176537">
        <w:rPr>
          <w:rFonts w:ascii="Tahoma" w:hAnsi="Tahoma" w:cs="Tahoma"/>
          <w:bCs/>
          <w:color w:val="000000" w:themeColor="text1"/>
        </w:rPr>
        <w:t>ían más de 50 mil toneladas por año</w:t>
      </w:r>
      <w:r w:rsidRPr="00176537">
        <w:rPr>
          <w:rFonts w:ascii="Tahoma" w:hAnsi="Tahoma" w:cs="Tahoma"/>
          <w:bCs/>
          <w:color w:val="000000" w:themeColor="text1"/>
        </w:rPr>
        <w:t>”, precisó el comunicado de los pescadores artesanales</w:t>
      </w:r>
      <w:r w:rsidR="00892713" w:rsidRPr="00176537">
        <w:rPr>
          <w:rFonts w:ascii="Tahoma" w:hAnsi="Tahoma" w:cs="Tahoma"/>
          <w:bCs/>
          <w:color w:val="000000" w:themeColor="text1"/>
        </w:rPr>
        <w:t>.</w:t>
      </w:r>
    </w:p>
    <w:p w14:paraId="0793FBCE" w14:textId="77777777" w:rsidR="00487CFA" w:rsidRPr="00176537" w:rsidRDefault="00487CFA" w:rsidP="00892713">
      <w:pPr>
        <w:spacing w:line="240" w:lineRule="auto"/>
        <w:ind w:left="270"/>
        <w:jc w:val="both"/>
        <w:rPr>
          <w:rFonts w:ascii="Tahoma" w:hAnsi="Tahoma" w:cs="Tahoma"/>
        </w:rPr>
      </w:pPr>
      <w:r w:rsidRPr="00176537">
        <w:rPr>
          <w:rFonts w:ascii="Tahoma" w:hAnsi="Tahoma" w:cs="Tahoma"/>
        </w:rPr>
        <w:t>Como se recuerda, e</w:t>
      </w:r>
      <w:r w:rsidR="009231CD" w:rsidRPr="00176537">
        <w:rPr>
          <w:rFonts w:ascii="Tahoma" w:hAnsi="Tahoma" w:cs="Tahoma"/>
        </w:rPr>
        <w:t>l decreto in</w:t>
      </w:r>
      <w:r w:rsidR="003113B2" w:rsidRPr="00176537">
        <w:rPr>
          <w:rFonts w:ascii="Tahoma" w:hAnsi="Tahoma" w:cs="Tahoma"/>
        </w:rPr>
        <w:t xml:space="preserve">corporó la </w:t>
      </w:r>
      <w:r w:rsidR="00D6201A" w:rsidRPr="00176537">
        <w:rPr>
          <w:rFonts w:ascii="Tahoma" w:hAnsi="Tahoma" w:cs="Tahoma"/>
        </w:rPr>
        <w:t xml:space="preserve">exigencia </w:t>
      </w:r>
      <w:r w:rsidR="003113B2" w:rsidRPr="00176537">
        <w:rPr>
          <w:rFonts w:ascii="Tahoma" w:hAnsi="Tahoma" w:cs="Tahoma"/>
        </w:rPr>
        <w:t>a la</w:t>
      </w:r>
      <w:r w:rsidR="00996405" w:rsidRPr="00176537">
        <w:rPr>
          <w:rFonts w:ascii="Tahoma" w:hAnsi="Tahoma" w:cs="Tahoma"/>
        </w:rPr>
        <w:t>s</w:t>
      </w:r>
      <w:r w:rsidR="003113B2" w:rsidRPr="00176537">
        <w:rPr>
          <w:rFonts w:ascii="Tahoma" w:hAnsi="Tahoma" w:cs="Tahoma"/>
        </w:rPr>
        <w:t xml:space="preserve"> flota</w:t>
      </w:r>
      <w:r w:rsidR="00996405" w:rsidRPr="00176537">
        <w:rPr>
          <w:rFonts w:ascii="Tahoma" w:hAnsi="Tahoma" w:cs="Tahoma"/>
        </w:rPr>
        <w:t>s</w:t>
      </w:r>
      <w:r w:rsidR="003113B2" w:rsidRPr="00176537">
        <w:rPr>
          <w:rFonts w:ascii="Tahoma" w:hAnsi="Tahoma" w:cs="Tahoma"/>
        </w:rPr>
        <w:t xml:space="preserve"> de aguas distantes potera</w:t>
      </w:r>
      <w:r w:rsidR="00996405" w:rsidRPr="00176537">
        <w:rPr>
          <w:rFonts w:ascii="Tahoma" w:hAnsi="Tahoma" w:cs="Tahoma"/>
        </w:rPr>
        <w:t>s</w:t>
      </w:r>
      <w:r w:rsidR="003113B2" w:rsidRPr="00176537">
        <w:rPr>
          <w:rFonts w:ascii="Tahoma" w:hAnsi="Tahoma" w:cs="Tahoma"/>
        </w:rPr>
        <w:t xml:space="preserve"> </w:t>
      </w:r>
      <w:r w:rsidR="00996405" w:rsidRPr="00176537">
        <w:rPr>
          <w:rFonts w:ascii="Tahoma" w:hAnsi="Tahoma" w:cs="Tahoma"/>
        </w:rPr>
        <w:t>de</w:t>
      </w:r>
      <w:r w:rsidR="003113B2" w:rsidRPr="00176537">
        <w:rPr>
          <w:rFonts w:ascii="Tahoma" w:hAnsi="Tahoma" w:cs="Tahoma"/>
        </w:rPr>
        <w:t xml:space="preserve"> utilizar </w:t>
      </w:r>
      <w:r w:rsidR="00D6201A" w:rsidRPr="00176537">
        <w:rPr>
          <w:rFonts w:ascii="Tahoma" w:hAnsi="Tahoma" w:cs="Tahoma"/>
        </w:rPr>
        <w:t xml:space="preserve">el Sistema de Seguimiento Satelital </w:t>
      </w:r>
      <w:r w:rsidR="003113B2" w:rsidRPr="00176537">
        <w:rPr>
          <w:rFonts w:ascii="Tahoma" w:hAnsi="Tahoma" w:cs="Tahoma"/>
        </w:rPr>
        <w:t>del Perú (</w:t>
      </w:r>
      <w:r w:rsidR="00D6201A" w:rsidRPr="00176537">
        <w:rPr>
          <w:rFonts w:ascii="Tahoma" w:hAnsi="Tahoma" w:cs="Tahoma"/>
        </w:rPr>
        <w:t>SISESAT</w:t>
      </w:r>
      <w:r w:rsidR="003113B2" w:rsidRPr="00176537">
        <w:rPr>
          <w:rFonts w:ascii="Tahoma" w:hAnsi="Tahoma" w:cs="Tahoma"/>
        </w:rPr>
        <w:t>)</w:t>
      </w:r>
      <w:r w:rsidR="00D6201A" w:rsidRPr="00176537">
        <w:rPr>
          <w:rFonts w:ascii="Tahoma" w:hAnsi="Tahoma" w:cs="Tahoma"/>
        </w:rPr>
        <w:t xml:space="preserve"> </w:t>
      </w:r>
      <w:r w:rsidR="003113B2" w:rsidRPr="00176537">
        <w:rPr>
          <w:rFonts w:ascii="Tahoma" w:hAnsi="Tahoma" w:cs="Tahoma"/>
        </w:rPr>
        <w:t xml:space="preserve">para </w:t>
      </w:r>
      <w:r w:rsidR="00D6201A" w:rsidRPr="00176537">
        <w:rPr>
          <w:rFonts w:ascii="Tahoma" w:hAnsi="Tahoma" w:cs="Tahoma"/>
        </w:rPr>
        <w:t xml:space="preserve">transmitir su </w:t>
      </w:r>
      <w:r w:rsidR="003113B2" w:rsidRPr="00176537">
        <w:rPr>
          <w:rFonts w:ascii="Tahoma" w:hAnsi="Tahoma" w:cs="Tahoma"/>
        </w:rPr>
        <w:t xml:space="preserve">geolocalización al </w:t>
      </w:r>
      <w:r w:rsidR="00D6201A" w:rsidRPr="00176537">
        <w:rPr>
          <w:rFonts w:ascii="Tahoma" w:hAnsi="Tahoma" w:cs="Tahoma"/>
        </w:rPr>
        <w:t>PRODUCE</w:t>
      </w:r>
      <w:r w:rsidR="003113B2" w:rsidRPr="00176537">
        <w:rPr>
          <w:rFonts w:ascii="Tahoma" w:hAnsi="Tahoma" w:cs="Tahoma"/>
        </w:rPr>
        <w:t xml:space="preserve"> seis </w:t>
      </w:r>
      <w:r w:rsidR="00D6201A" w:rsidRPr="00176537">
        <w:rPr>
          <w:rFonts w:ascii="Tahoma" w:hAnsi="Tahoma" w:cs="Tahoma"/>
        </w:rPr>
        <w:t xml:space="preserve">meses </w:t>
      </w:r>
      <w:r w:rsidR="003113B2" w:rsidRPr="00176537">
        <w:rPr>
          <w:rFonts w:ascii="Tahoma" w:hAnsi="Tahoma" w:cs="Tahoma"/>
        </w:rPr>
        <w:t xml:space="preserve">antes </w:t>
      </w:r>
      <w:r w:rsidR="00D6201A" w:rsidRPr="00176537">
        <w:rPr>
          <w:rFonts w:ascii="Tahoma" w:hAnsi="Tahoma" w:cs="Tahoma"/>
        </w:rPr>
        <w:t>de</w:t>
      </w:r>
      <w:r w:rsidR="005A26C3" w:rsidRPr="00176537">
        <w:rPr>
          <w:rFonts w:ascii="Tahoma" w:hAnsi="Tahoma" w:cs="Tahoma"/>
        </w:rPr>
        <w:t xml:space="preserve"> su</w:t>
      </w:r>
      <w:r w:rsidR="00D6201A" w:rsidRPr="00176537">
        <w:rPr>
          <w:rFonts w:ascii="Tahoma" w:hAnsi="Tahoma" w:cs="Tahoma"/>
        </w:rPr>
        <w:t xml:space="preserve"> ingreso</w:t>
      </w:r>
      <w:r w:rsidR="003113B2" w:rsidRPr="00176537">
        <w:rPr>
          <w:rFonts w:ascii="Tahoma" w:hAnsi="Tahoma" w:cs="Tahoma"/>
        </w:rPr>
        <w:t xml:space="preserve"> a puertos peruanos</w:t>
      </w:r>
      <w:r w:rsidR="00D6201A" w:rsidRPr="00176537">
        <w:rPr>
          <w:rFonts w:ascii="Tahoma" w:hAnsi="Tahoma" w:cs="Tahoma"/>
        </w:rPr>
        <w:t xml:space="preserve">. </w:t>
      </w:r>
    </w:p>
    <w:p w14:paraId="47CEE923" w14:textId="38851147" w:rsidR="009231CD" w:rsidRPr="00176537" w:rsidRDefault="00487CFA" w:rsidP="00892713">
      <w:pPr>
        <w:spacing w:line="240" w:lineRule="auto"/>
        <w:ind w:left="270"/>
        <w:jc w:val="both"/>
        <w:rPr>
          <w:rFonts w:ascii="Tahoma" w:hAnsi="Tahoma" w:cs="Tahoma"/>
        </w:rPr>
      </w:pPr>
      <w:r w:rsidRPr="00176537">
        <w:rPr>
          <w:rFonts w:ascii="Tahoma" w:hAnsi="Tahoma" w:cs="Tahoma"/>
        </w:rPr>
        <w:t>Indicó que e</w:t>
      </w:r>
      <w:r w:rsidR="009231CD" w:rsidRPr="00176537">
        <w:rPr>
          <w:rFonts w:ascii="Tahoma" w:hAnsi="Tahoma" w:cs="Tahoma"/>
        </w:rPr>
        <w:t xml:space="preserve">sta medida, en sus poco más de dos años de implementación, ha impedido que ingresen al mar peruano embarcaciones que no </w:t>
      </w:r>
      <w:r w:rsidR="00E9357A" w:rsidRPr="00176537">
        <w:rPr>
          <w:rFonts w:ascii="Tahoma" w:hAnsi="Tahoma" w:cs="Tahoma"/>
        </w:rPr>
        <w:t>desean</w:t>
      </w:r>
      <w:r w:rsidR="009231CD" w:rsidRPr="00176537">
        <w:rPr>
          <w:rFonts w:ascii="Tahoma" w:hAnsi="Tahoma" w:cs="Tahoma"/>
        </w:rPr>
        <w:t xml:space="preserve"> someterse al sistema de monitoreo, control y vigilancia del Ministerio de la Producción, dando </w:t>
      </w:r>
      <w:r w:rsidR="00D423ED" w:rsidRPr="00176537">
        <w:rPr>
          <w:rFonts w:ascii="Tahoma" w:hAnsi="Tahoma" w:cs="Tahoma"/>
        </w:rPr>
        <w:t xml:space="preserve">con esto </w:t>
      </w:r>
      <w:r w:rsidR="009231CD" w:rsidRPr="00176537">
        <w:rPr>
          <w:rFonts w:ascii="Tahoma" w:hAnsi="Tahoma" w:cs="Tahoma"/>
        </w:rPr>
        <w:t xml:space="preserve">pasos firmes para desalentar la pesca ilegal. </w:t>
      </w:r>
    </w:p>
    <w:p w14:paraId="7A6843F4" w14:textId="72105B9B" w:rsidR="00D423ED" w:rsidRPr="00176537" w:rsidRDefault="009231CD" w:rsidP="00892713">
      <w:pPr>
        <w:spacing w:line="240" w:lineRule="auto"/>
        <w:ind w:left="270"/>
        <w:jc w:val="both"/>
        <w:rPr>
          <w:rFonts w:ascii="Tahoma" w:hAnsi="Tahoma" w:cs="Tahoma"/>
        </w:rPr>
      </w:pPr>
      <w:r w:rsidRPr="00176537">
        <w:rPr>
          <w:rFonts w:ascii="Tahoma" w:hAnsi="Tahoma" w:cs="Tahoma"/>
        </w:rPr>
        <w:lastRenderedPageBreak/>
        <w:t xml:space="preserve">Pedro Silva, asesor de las cooperativas pesqueras del norte de Perú señala que, ante el temor de ser fiscalizadas y que se detecten </w:t>
      </w:r>
      <w:r w:rsidR="00D423ED" w:rsidRPr="00176537">
        <w:rPr>
          <w:rFonts w:ascii="Tahoma" w:hAnsi="Tahoma" w:cs="Tahoma"/>
        </w:rPr>
        <w:t xml:space="preserve">maniobras </w:t>
      </w:r>
      <w:r w:rsidRPr="00176537">
        <w:rPr>
          <w:rFonts w:ascii="Tahoma" w:hAnsi="Tahoma" w:cs="Tahoma"/>
          <w:color w:val="000000" w:themeColor="text1"/>
        </w:rPr>
        <w:t xml:space="preserve">de pesca ilegal, </w:t>
      </w:r>
      <w:r w:rsidR="00D423ED" w:rsidRPr="00176537">
        <w:rPr>
          <w:rFonts w:ascii="Tahoma" w:hAnsi="Tahoma" w:cs="Tahoma"/>
          <w:color w:val="000000" w:themeColor="text1"/>
        </w:rPr>
        <w:t xml:space="preserve">estas flotas </w:t>
      </w:r>
      <w:r w:rsidRPr="00176537">
        <w:rPr>
          <w:rFonts w:ascii="Tahoma" w:hAnsi="Tahoma" w:cs="Tahoma"/>
          <w:color w:val="000000" w:themeColor="text1"/>
        </w:rPr>
        <w:t xml:space="preserve">decidieron no instalarse </w:t>
      </w:r>
      <w:r w:rsidR="00E9357A" w:rsidRPr="00176537">
        <w:rPr>
          <w:rFonts w:ascii="Tahoma" w:hAnsi="Tahoma" w:cs="Tahoma"/>
          <w:color w:val="000000" w:themeColor="text1"/>
        </w:rPr>
        <w:t>los</w:t>
      </w:r>
      <w:r w:rsidRPr="00176537">
        <w:rPr>
          <w:rFonts w:ascii="Tahoma" w:hAnsi="Tahoma" w:cs="Tahoma"/>
          <w:color w:val="000000" w:themeColor="text1"/>
        </w:rPr>
        <w:t xml:space="preserve"> dispositivos satelitales</w:t>
      </w:r>
      <w:r w:rsidR="003A72BB" w:rsidRPr="00176537">
        <w:rPr>
          <w:rFonts w:ascii="Tahoma" w:hAnsi="Tahoma" w:cs="Tahoma"/>
          <w:color w:val="000000" w:themeColor="text1"/>
        </w:rPr>
        <w:t>, a pesar que podrían haberlo hecho en sus puertos o en alta mar</w:t>
      </w:r>
      <w:r w:rsidRPr="00176537">
        <w:rPr>
          <w:rFonts w:ascii="Tahoma" w:hAnsi="Tahoma" w:cs="Tahoma"/>
          <w:color w:val="000000" w:themeColor="text1"/>
        </w:rPr>
        <w:t>. Eso ha sid</w:t>
      </w:r>
      <w:r w:rsidRPr="00176537">
        <w:rPr>
          <w:rFonts w:ascii="Tahoma" w:hAnsi="Tahoma" w:cs="Tahoma"/>
        </w:rPr>
        <w:t>o muy bueno porque se ha reducido de 150 a prácticamente cero el número de barcos</w:t>
      </w:r>
      <w:r w:rsidR="00D423ED" w:rsidRPr="00176537">
        <w:rPr>
          <w:rFonts w:ascii="Tahoma" w:hAnsi="Tahoma" w:cs="Tahoma"/>
        </w:rPr>
        <w:t xml:space="preserve"> poteros extranjeros</w:t>
      </w:r>
      <w:r w:rsidRPr="00176537">
        <w:rPr>
          <w:rFonts w:ascii="Tahoma" w:hAnsi="Tahoma" w:cs="Tahoma"/>
        </w:rPr>
        <w:t xml:space="preserve"> que entraban al Perú sin ningún control del Estado. </w:t>
      </w:r>
    </w:p>
    <w:p w14:paraId="6E0B2E16" w14:textId="06B8FB7E" w:rsidR="009231CD" w:rsidRPr="00176537" w:rsidRDefault="009231CD" w:rsidP="00892713">
      <w:pPr>
        <w:spacing w:line="240" w:lineRule="auto"/>
        <w:ind w:left="270"/>
        <w:jc w:val="both"/>
        <w:rPr>
          <w:rFonts w:ascii="Tahoma" w:hAnsi="Tahoma" w:cs="Tahoma"/>
        </w:rPr>
      </w:pPr>
      <w:r w:rsidRPr="00176537">
        <w:rPr>
          <w:rFonts w:ascii="Tahoma" w:hAnsi="Tahoma" w:cs="Tahoma"/>
        </w:rPr>
        <w:t xml:space="preserve">“Hoy en día, estas embarcaciones podrían entran al país cumpliendo la normativa existente. Sin embargo, como quieren evadir todo control, </w:t>
      </w:r>
      <w:r w:rsidR="00D423ED" w:rsidRPr="00176537">
        <w:rPr>
          <w:rFonts w:ascii="Tahoma" w:hAnsi="Tahoma" w:cs="Tahoma"/>
        </w:rPr>
        <w:t>apuntan a convencer a los funcionarios de turno para modificar la norma hasta llevarla al punto en que esta pierda su po</w:t>
      </w:r>
      <w:bookmarkStart w:id="0" w:name="_GoBack"/>
      <w:bookmarkEnd w:id="0"/>
      <w:r w:rsidR="00D423ED" w:rsidRPr="00176537">
        <w:rPr>
          <w:rFonts w:ascii="Tahoma" w:hAnsi="Tahoma" w:cs="Tahoma"/>
        </w:rPr>
        <w:t>der. Nosotros luchamos durante años para exista esta norma y la vamos a defender. No podemos facilitar que estos barcos, señalados internacionalmente como infractores, entren al país sin ningún tipo de control sobre ellos”</w:t>
      </w:r>
      <w:r w:rsidR="00487CFA" w:rsidRPr="00176537">
        <w:rPr>
          <w:rFonts w:ascii="Tahoma" w:hAnsi="Tahoma" w:cs="Tahoma"/>
        </w:rPr>
        <w:t>, sostuvo Silva.</w:t>
      </w:r>
    </w:p>
    <w:p w14:paraId="2CEFE264" w14:textId="18080C62" w:rsidR="00996405" w:rsidRPr="00176537" w:rsidRDefault="00C96A10" w:rsidP="00892713">
      <w:pPr>
        <w:spacing w:line="240" w:lineRule="auto"/>
        <w:ind w:left="270"/>
        <w:jc w:val="both"/>
        <w:rPr>
          <w:rFonts w:ascii="Tahoma" w:hAnsi="Tahoma" w:cs="Tahoma"/>
        </w:rPr>
      </w:pPr>
      <w:r w:rsidRPr="00176537">
        <w:rPr>
          <w:rFonts w:ascii="Tahoma" w:hAnsi="Tahoma" w:cs="Tahoma"/>
        </w:rPr>
        <w:t>En un pronunciamiento titulado “Ministro de la Producción Pérez Reyes, no regale el Mar de Grau a China”</w:t>
      </w:r>
      <w:r w:rsidR="00F238FB" w:rsidRPr="00176537">
        <w:rPr>
          <w:rFonts w:ascii="Tahoma" w:hAnsi="Tahoma" w:cs="Tahoma"/>
        </w:rPr>
        <w:t xml:space="preserve"> y enviado recientemente al Ministerio de la Producción, nueve organizaciones que agrupan a miles de armadores y pescadores dedicados a la pota, manifiestan su preocupación por tener que enterarse de estos movimientos justo en días festivos.</w:t>
      </w:r>
    </w:p>
    <w:p w14:paraId="2FAE589C" w14:textId="42B2751A" w:rsidR="004F6F41" w:rsidRPr="00176537" w:rsidRDefault="00F238FB" w:rsidP="00892713">
      <w:pPr>
        <w:spacing w:line="240" w:lineRule="auto"/>
        <w:ind w:left="270"/>
        <w:jc w:val="both"/>
        <w:rPr>
          <w:rFonts w:ascii="Tahoma" w:hAnsi="Tahoma" w:cs="Tahoma"/>
        </w:rPr>
      </w:pPr>
      <w:r w:rsidRPr="00176537">
        <w:rPr>
          <w:rFonts w:ascii="Tahoma" w:hAnsi="Tahoma" w:cs="Tahoma"/>
        </w:rPr>
        <w:t>“</w:t>
      </w:r>
      <w:r w:rsidR="00F30A75" w:rsidRPr="00176537">
        <w:rPr>
          <w:rFonts w:ascii="Tahoma" w:hAnsi="Tahoma" w:cs="Tahoma"/>
        </w:rPr>
        <w:t xml:space="preserve">Este decreto supremo ha marcado un hito en la protección </w:t>
      </w:r>
      <w:r w:rsidR="00E55608" w:rsidRPr="00176537">
        <w:rPr>
          <w:rFonts w:ascii="Tahoma" w:hAnsi="Tahoma" w:cs="Tahoma"/>
        </w:rPr>
        <w:t>del mar peruano</w:t>
      </w:r>
      <w:r w:rsidR="00F30A75" w:rsidRPr="00176537">
        <w:rPr>
          <w:rFonts w:ascii="Tahoma" w:hAnsi="Tahoma" w:cs="Tahoma"/>
        </w:rPr>
        <w:t xml:space="preserve">. </w:t>
      </w:r>
      <w:r w:rsidR="002E3CB2" w:rsidRPr="00176537">
        <w:rPr>
          <w:rFonts w:ascii="Tahoma" w:hAnsi="Tahoma" w:cs="Tahoma"/>
        </w:rPr>
        <w:t>En términos generales, h</w:t>
      </w:r>
      <w:r w:rsidR="00F30A75" w:rsidRPr="00176537">
        <w:rPr>
          <w:rFonts w:ascii="Tahoma" w:hAnsi="Tahoma" w:cs="Tahoma"/>
        </w:rPr>
        <w:t xml:space="preserve">a permitido aumentar significativamente el estándar de </w:t>
      </w:r>
      <w:r w:rsidR="00384D81" w:rsidRPr="00176537">
        <w:rPr>
          <w:rFonts w:ascii="Tahoma" w:hAnsi="Tahoma" w:cs="Tahoma"/>
        </w:rPr>
        <w:t xml:space="preserve">monitoreo, control y vigilancia de nuestras aguas. </w:t>
      </w:r>
      <w:r w:rsidR="002E3CB2" w:rsidRPr="00176537">
        <w:rPr>
          <w:rFonts w:ascii="Tahoma" w:hAnsi="Tahoma" w:cs="Tahoma"/>
        </w:rPr>
        <w:t>De manera específica, impone controles a la flota potera de aguas distantes asiática que, desde hace años pesca en el bord</w:t>
      </w:r>
      <w:r w:rsidR="004F6F41" w:rsidRPr="00176537">
        <w:rPr>
          <w:rFonts w:ascii="Tahoma" w:hAnsi="Tahoma" w:cs="Tahoma"/>
        </w:rPr>
        <w:t>e</w:t>
      </w:r>
      <w:r w:rsidR="002E3CB2" w:rsidRPr="00176537">
        <w:rPr>
          <w:rFonts w:ascii="Tahoma" w:hAnsi="Tahoma" w:cs="Tahoma"/>
        </w:rPr>
        <w:t xml:space="preserve"> marítimo de Perú y ha registrado </w:t>
      </w:r>
      <w:r w:rsidR="004F6F41" w:rsidRPr="00176537">
        <w:rPr>
          <w:rFonts w:ascii="Tahoma" w:hAnsi="Tahoma" w:cs="Tahoma"/>
        </w:rPr>
        <w:t xml:space="preserve">una gran cantidad de </w:t>
      </w:r>
      <w:r w:rsidR="002E3CB2" w:rsidRPr="00176537">
        <w:rPr>
          <w:rFonts w:ascii="Tahoma" w:hAnsi="Tahoma" w:cs="Tahoma"/>
        </w:rPr>
        <w:t>ingresos ilegales al mar peruano</w:t>
      </w:r>
      <w:r w:rsidR="004F6F41" w:rsidRPr="00176537">
        <w:rPr>
          <w:rFonts w:ascii="Tahoma" w:hAnsi="Tahoma" w:cs="Tahoma"/>
        </w:rPr>
        <w:t>, como ha sido debidamente documentado por organizaciones especializadas. Estas suelen apagar</w:t>
      </w:r>
      <w:r w:rsidR="002E3CB2" w:rsidRPr="00176537">
        <w:rPr>
          <w:rFonts w:ascii="Tahoma" w:hAnsi="Tahoma" w:cs="Tahoma"/>
        </w:rPr>
        <w:t xml:space="preserve"> sus equipos satelitales</w:t>
      </w:r>
      <w:r w:rsidR="004F6F41" w:rsidRPr="00176537">
        <w:rPr>
          <w:rStyle w:val="Refdenotaalpie"/>
          <w:rFonts w:ascii="Tahoma" w:hAnsi="Tahoma" w:cs="Tahoma"/>
        </w:rPr>
        <w:footnoteReference w:id="1"/>
      </w:r>
      <w:r w:rsidR="002E3CB2" w:rsidRPr="00176537">
        <w:rPr>
          <w:rFonts w:ascii="Tahoma" w:hAnsi="Tahoma" w:cs="Tahoma"/>
        </w:rPr>
        <w:t xml:space="preserve"> </w:t>
      </w:r>
      <w:r w:rsidR="004F6F41" w:rsidRPr="00176537">
        <w:rPr>
          <w:rFonts w:ascii="Tahoma" w:hAnsi="Tahoma" w:cs="Tahoma"/>
        </w:rPr>
        <w:t xml:space="preserve">para no dejar rastros de su invasión a nuestra soberanía </w:t>
      </w:r>
      <w:r w:rsidR="00E55608" w:rsidRPr="00176537">
        <w:rPr>
          <w:rFonts w:ascii="Tahoma" w:hAnsi="Tahoma" w:cs="Tahoma"/>
        </w:rPr>
        <w:t xml:space="preserve">para </w:t>
      </w:r>
      <w:r w:rsidR="004F6F41" w:rsidRPr="00176537">
        <w:rPr>
          <w:rFonts w:ascii="Tahoma" w:hAnsi="Tahoma" w:cs="Tahoma"/>
        </w:rPr>
        <w:t>pesca</w:t>
      </w:r>
      <w:r w:rsidR="00E55608" w:rsidRPr="00176537">
        <w:rPr>
          <w:rFonts w:ascii="Tahoma" w:hAnsi="Tahoma" w:cs="Tahoma"/>
        </w:rPr>
        <w:t>r</w:t>
      </w:r>
      <w:r w:rsidR="004F6F41" w:rsidRPr="00176537">
        <w:rPr>
          <w:rFonts w:ascii="Tahoma" w:hAnsi="Tahoma" w:cs="Tahoma"/>
        </w:rPr>
        <w:t xml:space="preserve"> ilegal</w:t>
      </w:r>
      <w:r w:rsidR="00E55608" w:rsidRPr="00176537">
        <w:rPr>
          <w:rFonts w:ascii="Tahoma" w:hAnsi="Tahoma" w:cs="Tahoma"/>
        </w:rPr>
        <w:t>mente</w:t>
      </w:r>
      <w:r w:rsidR="004F6F41" w:rsidRPr="00176537">
        <w:rPr>
          <w:rFonts w:ascii="Tahoma" w:hAnsi="Tahoma" w:cs="Tahoma"/>
        </w:rPr>
        <w:t xml:space="preserve"> ni del grave riesgo que generan al navegar sin emitir señal de su posicionamiento.</w:t>
      </w:r>
      <w:r w:rsidRPr="00176537">
        <w:rPr>
          <w:rFonts w:ascii="Tahoma" w:hAnsi="Tahoma" w:cs="Tahoma"/>
        </w:rPr>
        <w:t>”, señala el documento.</w:t>
      </w:r>
    </w:p>
    <w:p w14:paraId="303E16A6" w14:textId="2D5D6E97" w:rsidR="00C36DD1" w:rsidRPr="00176537" w:rsidRDefault="00F238FB" w:rsidP="00892713">
      <w:pPr>
        <w:spacing w:line="240" w:lineRule="auto"/>
        <w:ind w:left="270"/>
        <w:jc w:val="both"/>
        <w:rPr>
          <w:rFonts w:ascii="Tahoma" w:hAnsi="Tahoma" w:cs="Tahoma"/>
        </w:rPr>
      </w:pPr>
      <w:r w:rsidRPr="00176537">
        <w:rPr>
          <w:rFonts w:ascii="Tahoma" w:hAnsi="Tahoma" w:cs="Tahoma"/>
        </w:rPr>
        <w:t>Otro extracto versa de la siguiente manera. “</w:t>
      </w:r>
      <w:r w:rsidR="00E55608" w:rsidRPr="00176537">
        <w:rPr>
          <w:rFonts w:ascii="Tahoma" w:hAnsi="Tahoma" w:cs="Tahoma"/>
        </w:rPr>
        <w:t>S</w:t>
      </w:r>
      <w:r w:rsidR="004F6F41" w:rsidRPr="00176537">
        <w:rPr>
          <w:rFonts w:ascii="Tahoma" w:hAnsi="Tahoma" w:cs="Tahoma"/>
        </w:rPr>
        <w:t xml:space="preserve">eñor Ministro de la Producción </w:t>
      </w:r>
      <w:bookmarkStart w:id="1" w:name="_Hlk131759099"/>
      <w:r w:rsidR="004F6F41" w:rsidRPr="00176537">
        <w:rPr>
          <w:rFonts w:ascii="Tahoma" w:hAnsi="Tahoma" w:cs="Tahoma"/>
        </w:rPr>
        <w:t xml:space="preserve">Raúl Ricardo Pérez-Reyes Espejo </w:t>
      </w:r>
      <w:bookmarkEnd w:id="1"/>
      <w:r w:rsidR="004F6F41" w:rsidRPr="00176537">
        <w:rPr>
          <w:rFonts w:ascii="Tahoma" w:hAnsi="Tahoma" w:cs="Tahoma"/>
        </w:rPr>
        <w:t xml:space="preserve">y señor Ministro de Defensa Jorge Luis Chávez Cresta, creemos que cometerían un error grave al oír las voces que buscan “flexibilizar” el Decreto Supremo N° 016-2020-PRODUCE sin una razón técnica razonable y en contra de la opinión de los principales actores de la pesquería de pota de Perú. </w:t>
      </w:r>
      <w:r w:rsidR="004B54C8" w:rsidRPr="00176537">
        <w:rPr>
          <w:rFonts w:ascii="Tahoma" w:hAnsi="Tahoma" w:cs="Tahoma"/>
        </w:rPr>
        <w:t>¿Qué razón podría</w:t>
      </w:r>
      <w:r w:rsidR="00E55608" w:rsidRPr="00176537">
        <w:rPr>
          <w:rFonts w:ascii="Tahoma" w:hAnsi="Tahoma" w:cs="Tahoma"/>
        </w:rPr>
        <w:t xml:space="preserve"> tener el Gobierno de Perú para permitir que </w:t>
      </w:r>
      <w:r w:rsidR="004B54C8" w:rsidRPr="00176537">
        <w:rPr>
          <w:rFonts w:ascii="Tahoma" w:hAnsi="Tahoma" w:cs="Tahoma"/>
        </w:rPr>
        <w:t xml:space="preserve">los barcos </w:t>
      </w:r>
      <w:r w:rsidR="006B790B" w:rsidRPr="00176537">
        <w:rPr>
          <w:rFonts w:ascii="Tahoma" w:hAnsi="Tahoma" w:cs="Tahoma"/>
        </w:rPr>
        <w:t>pesqueros</w:t>
      </w:r>
      <w:r w:rsidR="004B54C8" w:rsidRPr="00176537">
        <w:rPr>
          <w:rFonts w:ascii="Tahoma" w:hAnsi="Tahoma" w:cs="Tahoma"/>
        </w:rPr>
        <w:t xml:space="preserve"> asiáticos </w:t>
      </w:r>
      <w:r w:rsidR="00E55608" w:rsidRPr="00176537">
        <w:rPr>
          <w:rFonts w:ascii="Tahoma" w:hAnsi="Tahoma" w:cs="Tahoma"/>
        </w:rPr>
        <w:t xml:space="preserve">ingresen a nuestro país sin vigilarlos con nuestro sistema de vigilancia </w:t>
      </w:r>
      <w:r w:rsidR="004B54C8" w:rsidRPr="00176537">
        <w:rPr>
          <w:rFonts w:ascii="Tahoma" w:hAnsi="Tahoma" w:cs="Tahoma"/>
        </w:rPr>
        <w:t>satelital?: ¡No hay ninguna razón válida!</w:t>
      </w:r>
      <w:r w:rsidRPr="00176537">
        <w:rPr>
          <w:rFonts w:ascii="Tahoma" w:hAnsi="Tahoma" w:cs="Tahoma"/>
        </w:rPr>
        <w:t>”.</w:t>
      </w:r>
    </w:p>
    <w:p w14:paraId="63E1E3FE" w14:textId="6BF46E73" w:rsidR="00E55608" w:rsidRPr="00176537" w:rsidRDefault="00E55608" w:rsidP="00892713">
      <w:pPr>
        <w:spacing w:line="240" w:lineRule="auto"/>
        <w:ind w:left="270"/>
        <w:jc w:val="both"/>
        <w:rPr>
          <w:rFonts w:ascii="Tahoma" w:hAnsi="Tahoma" w:cs="Tahoma"/>
        </w:rPr>
      </w:pPr>
    </w:p>
    <w:sectPr w:rsidR="00E55608" w:rsidRPr="00176537" w:rsidSect="001822E1">
      <w:headerReference w:type="default" r:id="rId8"/>
      <w:pgSz w:w="11906" w:h="16838" w:code="9"/>
      <w:pgMar w:top="2160" w:right="1196" w:bottom="54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912C8" w14:textId="77777777" w:rsidR="005646B9" w:rsidRDefault="005646B9" w:rsidP="003113B2">
      <w:pPr>
        <w:spacing w:after="0" w:line="240" w:lineRule="auto"/>
      </w:pPr>
      <w:r>
        <w:separator/>
      </w:r>
    </w:p>
  </w:endnote>
  <w:endnote w:type="continuationSeparator" w:id="0">
    <w:p w14:paraId="45D1EBA1" w14:textId="77777777" w:rsidR="005646B9" w:rsidRDefault="005646B9" w:rsidP="0031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A1538" w14:textId="77777777" w:rsidR="005646B9" w:rsidRDefault="005646B9" w:rsidP="003113B2">
      <w:pPr>
        <w:spacing w:after="0" w:line="240" w:lineRule="auto"/>
      </w:pPr>
      <w:r>
        <w:separator/>
      </w:r>
    </w:p>
  </w:footnote>
  <w:footnote w:type="continuationSeparator" w:id="0">
    <w:p w14:paraId="07ABF377" w14:textId="77777777" w:rsidR="005646B9" w:rsidRDefault="005646B9" w:rsidP="003113B2">
      <w:pPr>
        <w:spacing w:after="0" w:line="240" w:lineRule="auto"/>
      </w:pPr>
      <w:r>
        <w:continuationSeparator/>
      </w:r>
    </w:p>
  </w:footnote>
  <w:footnote w:id="1">
    <w:p w14:paraId="40AE1914" w14:textId="77777777" w:rsidR="00892713" w:rsidRPr="004F6F41" w:rsidRDefault="00892713" w:rsidP="004F6F41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4F6F41">
        <w:t>https://globalfishingwatch.org/jumbo-squid-fishery-southeast-pacific-ocean/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700F5" w14:textId="1710DBBF" w:rsidR="0082445F" w:rsidRDefault="0082445F" w:rsidP="00535F6C">
    <w:pPr>
      <w:pStyle w:val="Encabezado"/>
      <w:tabs>
        <w:tab w:val="clear" w:pos="4680"/>
        <w:tab w:val="clear" w:pos="9360"/>
        <w:tab w:val="left" w:pos="2400"/>
      </w:tabs>
      <w:ind w:left="708"/>
    </w:pPr>
    <w:r w:rsidRPr="0082445F">
      <w:rPr>
        <w:noProof/>
        <w:lang w:eastAsia="es-PE"/>
      </w:rPr>
      <w:drawing>
        <wp:inline distT="0" distB="0" distL="0" distR="0" wp14:anchorId="3D9A96E6" wp14:editId="1C1C4B1F">
          <wp:extent cx="779987" cy="841375"/>
          <wp:effectExtent l="0" t="0" r="1270" b="0"/>
          <wp:docPr id="2" name="Imagen 2" descr="C:\Users\51999\Downloads\Notas de Prensa\asociacion de armadores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51999\Downloads\Notas de Prensa\asociacion de armadores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625" cy="871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PE"/>
      </w:rPr>
      <w:drawing>
        <wp:inline distT="0" distB="0" distL="0" distR="0" wp14:anchorId="2E1C1991" wp14:editId="540D9A93">
          <wp:extent cx="1351915" cy="710846"/>
          <wp:effectExtent l="0" t="0" r="635" b="0"/>
          <wp:docPr id="3" name="Imagen 3" descr="Actualidad Cooperativa: Perú: Proyecto de Decreto Supremo busca fortalecer  el marco jurídico para la implementación de los Programas Piloto mediante cooperativas  pesque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tualidad Cooperativa: Perú: Proyecto de Decreto Supremo busca fortalecer  el marco jurídico para la implementación de los Programas Piloto mediante cooperativas  pesquer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623" cy="76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2103">
      <w:rPr>
        <w:noProof/>
        <w:lang w:eastAsia="es-PE"/>
      </w:rPr>
      <w:drawing>
        <wp:inline distT="0" distB="0" distL="0" distR="0" wp14:anchorId="2C211EFA" wp14:editId="7FD54C5E">
          <wp:extent cx="885825" cy="885825"/>
          <wp:effectExtent l="0" t="0" r="9525" b="9525"/>
          <wp:docPr id="4" name="Imagen 4" descr="Apadexpo Parachique La Boc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padexpo Parachique La Bocan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2103" w:rsidRPr="007F2103">
      <w:rPr>
        <w:noProof/>
        <w:lang w:eastAsia="es-PE"/>
      </w:rPr>
      <w:drawing>
        <wp:inline distT="0" distB="0" distL="0" distR="0" wp14:anchorId="3E63170B" wp14:editId="4AC5F4C9">
          <wp:extent cx="1247775" cy="1039813"/>
          <wp:effectExtent l="0" t="0" r="0" b="8255"/>
          <wp:docPr id="5" name="Imagen 5" descr="C:\Users\51999\Downloads\Notas de Prensa\cooperativa san jo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51999\Downloads\Notas de Prensa\cooperativa san jos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149" cy="1047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2103">
      <w:rPr>
        <w:noProof/>
        <w:lang w:eastAsia="es-PE"/>
      </w:rPr>
      <w:drawing>
        <wp:inline distT="0" distB="0" distL="0" distR="0" wp14:anchorId="0DAAB51E" wp14:editId="662C2EBC">
          <wp:extent cx="882869" cy="914400"/>
          <wp:effectExtent l="0" t="0" r="0" b="0"/>
          <wp:docPr id="6" name="Imagen 6" descr="PARTICIPANTES | CALAMAS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RTICIPANTES | CALAMASUR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923" cy="944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2103">
      <w:rPr>
        <w:noProof/>
        <w:lang w:eastAsia="es-PE"/>
      </w:rPr>
      <w:drawing>
        <wp:inline distT="0" distB="0" distL="0" distR="0" wp14:anchorId="479F1998" wp14:editId="02FDB3FD">
          <wp:extent cx="865543" cy="861695"/>
          <wp:effectExtent l="0" t="0" r="0" b="0"/>
          <wp:docPr id="7" name="Imagen 7" descr="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acebook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793" cy="882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5F6C">
      <w:t xml:space="preserve">    </w:t>
    </w:r>
    <w:r w:rsidR="00535F6C">
      <w:rPr>
        <w:noProof/>
        <w:lang w:eastAsia="es-PE"/>
      </w:rPr>
      <w:drawing>
        <wp:inline distT="0" distB="0" distL="0" distR="0" wp14:anchorId="39911B5E" wp14:editId="2C7C6FDD">
          <wp:extent cx="4462661" cy="819150"/>
          <wp:effectExtent l="0" t="0" r="0" b="0"/>
          <wp:docPr id="8" name="Imagen 8" descr="Presentación de PowerPo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esentación de PowerPoint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9193" cy="825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5B18"/>
    <w:multiLevelType w:val="hybridMultilevel"/>
    <w:tmpl w:val="06AAEABE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3A0"/>
    <w:rsid w:val="00056A65"/>
    <w:rsid w:val="000E2119"/>
    <w:rsid w:val="000F5A81"/>
    <w:rsid w:val="00161C52"/>
    <w:rsid w:val="00163E3F"/>
    <w:rsid w:val="00176537"/>
    <w:rsid w:val="001822E1"/>
    <w:rsid w:val="001901C6"/>
    <w:rsid w:val="001A2183"/>
    <w:rsid w:val="001B241D"/>
    <w:rsid w:val="0020604C"/>
    <w:rsid w:val="00275A59"/>
    <w:rsid w:val="002E3CB2"/>
    <w:rsid w:val="003113B2"/>
    <w:rsid w:val="003732BD"/>
    <w:rsid w:val="00384D81"/>
    <w:rsid w:val="00390C3A"/>
    <w:rsid w:val="00394607"/>
    <w:rsid w:val="003A72BB"/>
    <w:rsid w:val="00421BD5"/>
    <w:rsid w:val="0042746E"/>
    <w:rsid w:val="00487CFA"/>
    <w:rsid w:val="004B54C8"/>
    <w:rsid w:val="004F6F41"/>
    <w:rsid w:val="00502233"/>
    <w:rsid w:val="00535F6C"/>
    <w:rsid w:val="00555828"/>
    <w:rsid w:val="005646B9"/>
    <w:rsid w:val="005A26C3"/>
    <w:rsid w:val="005A6D5B"/>
    <w:rsid w:val="005A7ADD"/>
    <w:rsid w:val="005B1F6E"/>
    <w:rsid w:val="00606624"/>
    <w:rsid w:val="00673D29"/>
    <w:rsid w:val="006B790B"/>
    <w:rsid w:val="006D7038"/>
    <w:rsid w:val="006D7B49"/>
    <w:rsid w:val="006E522B"/>
    <w:rsid w:val="007D16C1"/>
    <w:rsid w:val="007D2AE0"/>
    <w:rsid w:val="007F2103"/>
    <w:rsid w:val="0082445F"/>
    <w:rsid w:val="00824A6F"/>
    <w:rsid w:val="008338B7"/>
    <w:rsid w:val="00892713"/>
    <w:rsid w:val="008A2E43"/>
    <w:rsid w:val="008C4E05"/>
    <w:rsid w:val="008F5AB0"/>
    <w:rsid w:val="009231CD"/>
    <w:rsid w:val="00983401"/>
    <w:rsid w:val="00996405"/>
    <w:rsid w:val="009D646A"/>
    <w:rsid w:val="009D77CC"/>
    <w:rsid w:val="00A27F95"/>
    <w:rsid w:val="00A5791B"/>
    <w:rsid w:val="00A9478A"/>
    <w:rsid w:val="00C355BC"/>
    <w:rsid w:val="00C36DD1"/>
    <w:rsid w:val="00C705B1"/>
    <w:rsid w:val="00C96A10"/>
    <w:rsid w:val="00CC2A97"/>
    <w:rsid w:val="00D353A0"/>
    <w:rsid w:val="00D423ED"/>
    <w:rsid w:val="00D6201A"/>
    <w:rsid w:val="00D67103"/>
    <w:rsid w:val="00D96618"/>
    <w:rsid w:val="00E55608"/>
    <w:rsid w:val="00E629BD"/>
    <w:rsid w:val="00E9357A"/>
    <w:rsid w:val="00EA683F"/>
    <w:rsid w:val="00EC0916"/>
    <w:rsid w:val="00ED79DC"/>
    <w:rsid w:val="00EF7371"/>
    <w:rsid w:val="00F238FB"/>
    <w:rsid w:val="00F30A75"/>
    <w:rsid w:val="00F56B50"/>
    <w:rsid w:val="00F739F9"/>
    <w:rsid w:val="00FA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3EF1B76"/>
  <w15:docId w15:val="{6D7E9C31-3AB4-D74E-9127-7F9E62DF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32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0E2119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373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113B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13B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113B2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E5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522B"/>
  </w:style>
  <w:style w:type="paragraph" w:styleId="Piedepgina">
    <w:name w:val="footer"/>
    <w:basedOn w:val="Normal"/>
    <w:link w:val="PiedepginaCar"/>
    <w:uiPriority w:val="99"/>
    <w:unhideWhenUsed/>
    <w:rsid w:val="006E5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22B"/>
  </w:style>
  <w:style w:type="table" w:styleId="Tablaconcuadrcula">
    <w:name w:val="Table Grid"/>
    <w:basedOn w:val="Tablanormal"/>
    <w:uiPriority w:val="39"/>
    <w:rsid w:val="006E52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52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182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AA497-D406-4EAE-BB09-76287152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803</Words>
  <Characters>4422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Cooperativas</dc:creator>
  <cp:keywords/>
  <dc:description/>
  <cp:lastModifiedBy>Carlos Chuquín Camac</cp:lastModifiedBy>
  <cp:revision>5</cp:revision>
  <dcterms:created xsi:type="dcterms:W3CDTF">2023-04-08T03:37:00Z</dcterms:created>
  <dcterms:modified xsi:type="dcterms:W3CDTF">2023-04-08T12:55:00Z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17bad04c3d9b54047a262cb2988f9b15d60d77ac9384c26e6dae518495691650</vt:lpwstr>
  </property>
</Properties>
</file>