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2">
      <w:pPr>
        <w:ind w:left="0" w:hanging="2"/>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Nota de Prensa</w:t>
      </w:r>
    </w:p>
    <w:p w:rsidR="00000000" w:rsidDel="00000000" w:rsidP="00000000" w:rsidRDefault="00000000" w:rsidRPr="00000000" w14:paraId="00000003">
      <w:pPr>
        <w:ind w:left="1" w:hanging="3"/>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Sanipes busca asegurar la sostenibilidad de las especies hidrobiológicas en áreas protegidas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i w:val="1"/>
          <w:color w:val="000000"/>
        </w:rPr>
      </w:pPr>
      <w:bookmarkStart w:colFirst="0" w:colLast="0" w:name="_heading=h.30j0zll" w:id="0"/>
      <w:bookmarkEnd w:id="0"/>
      <w:r w:rsidDel="00000000" w:rsidR="00000000" w:rsidRPr="00000000">
        <w:rPr>
          <w:rFonts w:ascii="Arial" w:cs="Arial" w:eastAsia="Arial" w:hAnsi="Arial"/>
          <w:i w:val="1"/>
          <w:rtl w:val="0"/>
        </w:rPr>
        <w:t xml:space="preserve">Firma de Convenio de Cooperación Interinstitucional con SERNANP promueve la conservación de recursos marinos y la investigación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i w:val="1"/>
          <w:color w:val="000000"/>
          <w:sz w:val="10"/>
          <w:szCs w:val="1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El Organismo Nacional de Sanidad Pesquera (Sanipes), adscrito al Ministerio de la Producción, y el Servicio Nacional de </w:t>
      </w:r>
      <w:r w:rsidDel="00000000" w:rsidR="00000000" w:rsidRPr="00000000">
        <w:rPr>
          <w:rFonts w:ascii="Arial" w:cs="Arial" w:eastAsia="Arial" w:hAnsi="Arial"/>
          <w:rtl w:val="0"/>
        </w:rPr>
        <w:t xml:space="preserve">Áreas Protegidas por el Estado (SERNANP), buscan asegurar la sostenibilidad de las especies hidrobiológicas en áreas protegidas, para ello, firmaron un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Convenio de Cooperación Interinstitucional </w:t>
      </w:r>
      <w:r w:rsidDel="00000000" w:rsidR="00000000" w:rsidRPr="00000000">
        <w:rPr>
          <w:rFonts w:ascii="Arial" w:cs="Arial" w:eastAsia="Arial" w:hAnsi="Arial"/>
          <w:rtl w:val="0"/>
        </w:rPr>
        <w:t xml:space="preserve">que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prom</w:t>
      </w:r>
      <w:r w:rsidDel="00000000" w:rsidR="00000000" w:rsidRPr="00000000">
        <w:rPr>
          <w:rFonts w:ascii="Arial" w:cs="Arial" w:eastAsia="Arial" w:hAnsi="Arial"/>
          <w:rtl w:val="0"/>
        </w:rPr>
        <w:t xml:space="preserve">ueve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acciones sanitarias en áreas marinas, costeras y continentales protegidas; dando cumplimiento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la normativa sanitaria; y fomenta</w:t>
      </w:r>
      <w:r w:rsidDel="00000000" w:rsidR="00000000" w:rsidRPr="00000000">
        <w:rPr>
          <w:rFonts w:ascii="Arial" w:cs="Arial" w:eastAsia="Arial" w:hAnsi="Arial"/>
          <w:rtl w:val="0"/>
        </w:rPr>
        <w:t xml:space="preserve">ndo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la investigación de las especies.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presidente ejecutivo de Sanipes, Víctor Haro Corales, resaltó </w:t>
      </w:r>
      <w:r w:rsidDel="00000000" w:rsidR="00000000" w:rsidRPr="00000000">
        <w:rPr>
          <w:rFonts w:ascii="Arial" w:cs="Arial" w:eastAsia="Arial" w:hAnsi="Arial"/>
          <w:rtl w:val="0"/>
        </w:rPr>
        <w:t xml:space="preserve">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acuerdo, </w:t>
      </w:r>
      <w:r w:rsidDel="00000000" w:rsidR="00000000" w:rsidRPr="00000000">
        <w:rPr>
          <w:rFonts w:ascii="Arial" w:cs="Arial" w:eastAsia="Arial" w:hAnsi="Arial"/>
          <w:rtl w:val="0"/>
        </w:rPr>
        <w:t xml:space="preserve">por 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estrecha relación que existe entre la conservación de los recursos marinos y la protección de los ecosistemas costeros y marinos.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colaboración entre ambas instituciones permitirá fortalecer la supervisión y control de las actividades pesqueras en las áreas naturales protegidas, garantizando la sostenibilidad de los recursos pesqueros y la conservación de la biodiversidad marina”, </w:t>
      </w:r>
      <w:r w:rsidDel="00000000" w:rsidR="00000000" w:rsidRPr="00000000">
        <w:rPr>
          <w:rFonts w:ascii="Arial" w:cs="Arial" w:eastAsia="Arial" w:hAnsi="Arial"/>
          <w:rtl w:val="0"/>
        </w:rPr>
        <w:t xml:space="preserve">subrayó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Según el acuerdo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Sanipes </w:t>
      </w:r>
      <w:r w:rsidDel="00000000" w:rsidR="00000000" w:rsidRPr="00000000">
        <w:rPr>
          <w:rFonts w:ascii="Arial" w:cs="Arial" w:eastAsia="Arial" w:hAnsi="Arial"/>
          <w:rtl w:val="0"/>
        </w:rPr>
        <w:t xml:space="preserve">impulsará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desarrollo de actividades conjuntas de investigación que contribuyan a la gestión de las Áreas Naturales Protegidas (ANP) del Sistema Nacional de Áreas Naturales Protegidas por el Estado (SINANPE); asimismo, difundir y llevar a cabo acciones sanitarias en </w:t>
      </w:r>
      <w:r w:rsidDel="00000000" w:rsidR="00000000" w:rsidRPr="00000000">
        <w:rPr>
          <w:rFonts w:ascii="Arial" w:cs="Arial" w:eastAsia="Arial" w:hAnsi="Arial"/>
          <w:rtl w:val="0"/>
        </w:rPr>
        <w:t xml:space="preserve">dichas áreas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cuando sea necesario clasificarlas como tales, de acuerdo con los planes y programas oficiales.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Igualmente, </w:t>
      </w:r>
      <w:r w:rsidDel="00000000" w:rsidR="00000000" w:rsidRPr="00000000">
        <w:rPr>
          <w:rFonts w:ascii="Arial" w:cs="Arial" w:eastAsia="Arial" w:hAnsi="Arial"/>
          <w:rtl w:val="0"/>
        </w:rPr>
        <w:t xml:space="preserve">dispondrá de personal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capacitado para llevar a cabo actividades de investigación y fiscalización sanitaria, realizando visitas a pescadores artesanales y operadores de concesiones especiales dentro de las áreas protegidas.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También se programarán capacitaciones dirigidas al personal del SERNANP para fortalecer sus conocimientos y capacidades de gestión y conservación de </w:t>
      </w:r>
      <w:r w:rsidDel="00000000" w:rsidR="00000000" w:rsidRPr="00000000">
        <w:rPr>
          <w:rFonts w:ascii="Arial" w:cs="Arial" w:eastAsia="Arial" w:hAnsi="Arial"/>
          <w:rtl w:val="0"/>
        </w:rPr>
        <w:t xml:space="preserve">las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áreas.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su parte, SERNANP apoyará con embarcaciones para el traslado del personal del Sanipes, conforme a las actividades programadas en el plan de trabajo anual acordado entre ambas partes; impulsará el cumplimiento de la normativa sanitaria por parte de pescadores artesanales y concesiones especiales ubicadas en las ANP; y brindará información en las materias de su competencia para respaldar las actividades de Sanipes.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cooperación entre ambas entidades, impulsará una gestión integral y coordinada de los recursos naturales, favoreciendo el desarrollo de estrategias conjuntas para la protección y uso sostenible de los ecosistemas marinos, en beneficio de las comunidades costeras y del país en su conjunto”, concluyó Haro Corales, luego de la suscripción del convenio.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12121"/>
          <w:sz w:val="20"/>
          <w:szCs w:val="20"/>
          <w:u w:val="none"/>
          <w:shd w:fill="auto" w:val="clear"/>
          <w:vertAlign w:val="baseline"/>
        </w:rPr>
      </w:pPr>
      <w:bookmarkStart w:colFirst="0" w:colLast="0" w:name="_heading=h.gjdgxs" w:id="1"/>
      <w:bookmarkEnd w:id="1"/>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212121"/>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Agradecemos su difusión.</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695" w:left="1701" w:right="1701" w:header="567" w:footer="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left" w:leader="none" w:pos="-284"/>
      </w:tabs>
      <w:spacing w:after="0" w:line="360" w:lineRule="auto"/>
      <w:ind w:left="0" w:right="-568" w:hanging="2"/>
      <w:jc w:val="both"/>
      <w:rPr>
        <w:sz w:val="14"/>
        <w:szCs w:val="1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-504395</wp:posOffset>
          </wp:positionH>
          <wp:positionV relativeFrom="paragraph">
            <wp:posOffset>148026</wp:posOffset>
          </wp:positionV>
          <wp:extent cx="1528153" cy="656539"/>
          <wp:effectExtent b="0" l="0" r="0" t="0"/>
          <wp:wrapNone/>
          <wp:docPr id="2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528153" cy="656539"/>
                  </a:xfrm>
                  <a:prstGeom prst="rect"/>
                  <a:ln/>
                </pic:spPr>
              </pic:pic>
            </a:graphicData>
          </a:graphic>
        </wp:anchor>
      </w:drawing>
    </w:r>
  </w:p>
  <w:p w:rsidR="00000000" w:rsidDel="00000000" w:rsidP="00000000" w:rsidRDefault="00000000" w:rsidRPr="00000000" w14:paraId="00000023">
    <w:pPr>
      <w:ind w:left="0" w:hanging="2"/>
      <w:rPr>
        <w:sz w:val="10"/>
        <w:szCs w:val="1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4902975</wp:posOffset>
          </wp:positionH>
          <wp:positionV relativeFrom="paragraph">
            <wp:posOffset>21096</wp:posOffset>
          </wp:positionV>
          <wp:extent cx="1066645" cy="643198"/>
          <wp:effectExtent b="0" l="0" r="0" t="0"/>
          <wp:wrapNone/>
          <wp:docPr id="2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66645" cy="643198"/>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 Amador Merino Reyna 267 Piso 12 San Isidro - Lima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Av. Carretera a Ventanilla km 5.2 - Callao</w:t>
      <w:br w:type="textWrapping"/>
      <w:t xml:space="preserve">www.gob.pe/sanipes</w:t>
    </w:r>
  </w:p>
  <w:p w:rsidR="00000000" w:rsidDel="00000000" w:rsidP="00000000" w:rsidRDefault="00000000" w:rsidRPr="00000000" w14:paraId="00000026">
    <w:pPr>
      <w:tabs>
        <w:tab w:val="left" w:leader="none" w:pos="-284"/>
      </w:tabs>
      <w:spacing w:after="0" w:line="360" w:lineRule="auto"/>
      <w:ind w:right="-568"/>
      <w:jc w:val="both"/>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-594708</wp:posOffset>
          </wp:positionH>
          <wp:positionV relativeFrom="paragraph">
            <wp:posOffset>12488</wp:posOffset>
          </wp:positionV>
          <wp:extent cx="2104712" cy="418679"/>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04712" cy="41867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4406265</wp:posOffset>
          </wp:positionH>
          <wp:positionV relativeFrom="paragraph">
            <wp:posOffset>12488</wp:posOffset>
          </wp:positionV>
          <wp:extent cx="1538824" cy="486272"/>
          <wp:effectExtent b="0" l="0" r="0" t="0"/>
          <wp:wrapNone/>
          <wp:docPr id="2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38824" cy="486272"/>
                  </a:xfrm>
                  <a:prstGeom prst="rect"/>
                  <a:ln/>
                </pic:spPr>
              </pic:pic>
            </a:graphicData>
          </a:graphic>
        </wp:anchor>
      </w:drawing>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sz w:val="10"/>
        <w:szCs w:val="1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“Decenio de la Igualdad de Oportunidades para Mujeres y Hombres”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4"/>
        <w:szCs w:val="14"/>
      </w:rPr>
    </w:pPr>
    <w:r w:rsidDel="00000000" w:rsidR="00000000" w:rsidRPr="00000000">
      <w:rPr>
        <w:rFonts w:ascii="Arial" w:cs="Arial" w:eastAsia="Arial" w:hAnsi="Arial"/>
        <w:sz w:val="14"/>
        <w:szCs w:val="14"/>
        <w:highlight w:val="white"/>
        <w:rtl w:val="0"/>
      </w:rPr>
      <w:t xml:space="preserve">“Año de la unidad, la paz y el desarrollo”</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Encabezado">
    <w:name w:val="header"/>
    <w:basedOn w:val="Normal"/>
    <w:uiPriority w:val="99"/>
    <w:qFormat w:val="1"/>
    <w:pPr>
      <w:spacing w:after="0" w:line="240" w:lineRule="auto"/>
    </w:pPr>
  </w:style>
  <w:style w:type="character" w:styleId="EncabezadoCar" w:customStyle="1">
    <w:name w:val="Encabezado Car"/>
    <w:basedOn w:val="Fuentedeprrafopredeter"/>
    <w:uiPriority w:val="99"/>
    <w:rPr>
      <w:w w:val="100"/>
      <w:position w:val="-1"/>
      <w:effect w:val="none"/>
      <w:vertAlign w:val="baseline"/>
      <w:cs w:val="0"/>
      <w:em w:val="none"/>
    </w:rPr>
  </w:style>
  <w:style w:type="paragraph" w:styleId="Piedepgina">
    <w:name w:val="footer"/>
    <w:basedOn w:val="Normal"/>
    <w:qFormat w:val="1"/>
    <w:pPr>
      <w:spacing w:after="0" w:line="240" w:lineRule="auto"/>
    </w:pPr>
  </w:style>
  <w:style w:type="character" w:styleId="PiedepginaCar" w:customStyle="1">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qFormat w:val="1"/>
    <w:pPr>
      <w:spacing w:after="0" w:line="240" w:lineRule="auto"/>
    </w:pPr>
    <w:rPr>
      <w:rFonts w:ascii="Segoe UI" w:cs="Segoe UI"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rPr>
  </w:style>
  <w:style w:type="paragraph" w:styleId="Cuadrculaclara-nfasis31" w:customStyle="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val="1"/>
    </w:pPr>
  </w:style>
  <w:style w:type="paragraph" w:styleId="Textoindependiente">
    <w:name w:val="Body Text"/>
    <w:basedOn w:val="Normal"/>
    <w:pPr>
      <w:widowControl w:val="0"/>
      <w:autoSpaceDE w:val="0"/>
      <w:autoSpaceDN w:val="0"/>
      <w:spacing w:after="0" w:line="240" w:lineRule="auto"/>
    </w:pPr>
    <w:rPr>
      <w:rFonts w:ascii="Arial MT" w:cs="Arial MT" w:eastAsia="Arial MT" w:hAnsi="Arial MT"/>
      <w:sz w:val="20"/>
      <w:szCs w:val="20"/>
      <w:lang w:val="es-ES"/>
    </w:rPr>
  </w:style>
  <w:style w:type="character" w:styleId="TextoindependienteCar" w:customStyle="1">
    <w:name w:val="Texto independiente Car"/>
    <w:rPr>
      <w:rFonts w:ascii="Arial MT" w:cs="Arial MT" w:eastAsia="Arial MT" w:hAnsi="Arial MT"/>
      <w:w w:val="100"/>
      <w:position w:val="-1"/>
      <w:sz w:val="20"/>
      <w:szCs w:val="20"/>
      <w:effect w:val="none"/>
      <w:vertAlign w:val="baseline"/>
      <w:cs w:val="0"/>
      <w:em w:val="none"/>
      <w:lang w:val="es-ES"/>
    </w:rPr>
  </w:style>
  <w:style w:type="paragraph" w:styleId="Ttulo11" w:customStyle="1">
    <w:name w:val="Título 11"/>
    <w:basedOn w:val="Normal"/>
    <w:pPr>
      <w:widowControl w:val="0"/>
      <w:autoSpaceDE w:val="0"/>
      <w:autoSpaceDN w:val="0"/>
      <w:spacing w:after="0" w:line="240" w:lineRule="auto"/>
      <w:outlineLvl w:val="1"/>
    </w:pPr>
    <w:rPr>
      <w:rFonts w:ascii="Arial" w:cs="Arial" w:eastAsia="Arial" w:hAnsi="Arial"/>
      <w:b w:val="1"/>
      <w:bCs w:val="1"/>
      <w:lang w:val="es-ES"/>
    </w:rPr>
  </w:style>
  <w:style w:type="paragraph" w:styleId="Normal1" w:customStyle="1">
    <w:name w:val="Normal1"/>
    <w:pPr>
      <w:suppressAutoHyphens w:val="1"/>
      <w:ind w:left="-1" w:leftChars="-1" w:hangingChars="1"/>
      <w:textDirection w:val="btLr"/>
      <w:textAlignment w:val="top"/>
      <w:outlineLvl w:val="0"/>
    </w:pPr>
    <w:rPr>
      <w:position w:val="-1"/>
      <w:lang w:eastAsia="es-ES"/>
    </w:rPr>
  </w:style>
  <w:style w:type="paragraph" w:styleId="Ttulo12" w:customStyle="1">
    <w:name w:val="Título 12"/>
    <w:basedOn w:val="Normal"/>
    <w:pPr>
      <w:widowControl w:val="0"/>
      <w:autoSpaceDE w:val="0"/>
      <w:autoSpaceDN w:val="0"/>
      <w:spacing w:after="0" w:line="240" w:lineRule="auto"/>
      <w:outlineLvl w:val="1"/>
    </w:pPr>
    <w:rPr>
      <w:rFonts w:ascii="Arial" w:cs="Arial" w:eastAsia="Arial" w:hAnsi="Arial"/>
      <w:b w:val="1"/>
      <w:bCs w:val="1"/>
      <w:lang w:val="es-ES"/>
    </w:rPr>
  </w:style>
  <w:style w:type="paragraph" w:styleId="Normal2" w:customStyle="1">
    <w:name w:val="Normal2"/>
    <w:pPr>
      <w:suppressAutoHyphens w:val="1"/>
      <w:ind w:left="-1" w:leftChars="-1" w:hangingChars="1"/>
      <w:textDirection w:val="btLr"/>
      <w:textAlignment w:val="top"/>
      <w:outlineLvl w:val="0"/>
    </w:pPr>
    <w:rPr>
      <w:position w:val="-1"/>
      <w:lang w:eastAsia="es-ES"/>
    </w:rPr>
  </w:style>
  <w:style w:type="table" w:styleId="TableNormal7" w:customStyle="1">
    <w:name w:val="Table Normal"/>
    <w:next w:val="TableNormal6"/>
    <w:qFormat w:val="1"/>
    <w:pPr>
      <w:widowControl w:val="0"/>
      <w:suppressAutoHyphens w:val="1"/>
      <w:autoSpaceDE w:val="0"/>
      <w:autoSpaceDN w:val="0"/>
      <w:spacing w:line="1" w:lineRule="atLeast"/>
      <w:ind w:left="-1" w:leftChars="-1" w:hangingChars="1"/>
      <w:textDirection w:val="btLr"/>
      <w:textAlignment w:val="top"/>
      <w:outlineLvl w:val="0"/>
    </w:pPr>
    <w:rPr>
      <w:position w:val="-1"/>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pPr>
      <w:widowControl w:val="0"/>
      <w:autoSpaceDE w:val="0"/>
      <w:autoSpaceDN w:val="0"/>
      <w:spacing w:after="0" w:line="240" w:lineRule="auto"/>
    </w:pPr>
    <w:rPr>
      <w:rFonts w:ascii="Arial MT" w:cs="Arial MT" w:eastAsia="Arial MT" w:hAnsi="Arial MT"/>
      <w:lang w:val="es-ES"/>
    </w:rPr>
  </w:style>
  <w:style w:type="character" w:styleId="Cuadrculaclara-nfasis3Car" w:customStyle="1">
    <w:name w:val="Cuadrícula clara - Énfasis 3 Car"/>
    <w:aliases w:val="Titulo de Fígura Car,TITULO A Car,Cuadro 2-1 Car,Fundamentacion Car,Bulleted List Car,Lista vistosa - Énfasis 11 Car,Párrafo de lista2 Car,Titulo parrafo Car,Punto Car,3 Car,Iz - Párrafo de lista Car,Sivsa Parrafo Car"/>
    <w:uiPriority w:val="34"/>
    <w:qFormat w:val="1"/>
    <w:rPr>
      <w:w w:val="100"/>
      <w:position w:val="-1"/>
      <w:effect w:val="none"/>
      <w:vertAlign w:val="baseline"/>
      <w:cs w:val="0"/>
      <w:em w:val="none"/>
    </w:rPr>
  </w:style>
  <w:style w:type="character" w:styleId="Hipervnculo">
    <w:name w:val="Hyperlink"/>
    <w:qFormat w:val="1"/>
    <w:rPr>
      <w:color w:val="0563c1"/>
      <w:w w:val="100"/>
      <w:position w:val="-1"/>
      <w:u w:val="single"/>
      <w:effect w:val="none"/>
      <w:vertAlign w:val="baseline"/>
      <w:cs w:val="0"/>
      <w:em w:val="none"/>
    </w:rPr>
  </w:style>
  <w:style w:type="character" w:styleId="fontstyle01" w:customStyle="1">
    <w:name w:val="fontstyle01"/>
    <w:rPr>
      <w:rFonts w:ascii="Calibri" w:hAnsi="Calibri" w:hint="default"/>
      <w:color w:val="000000"/>
      <w:w w:val="100"/>
      <w:position w:val="-1"/>
      <w:sz w:val="22"/>
      <w:szCs w:val="22"/>
      <w:effect w:val="none"/>
      <w:vertAlign w:val="baseline"/>
      <w:cs w:val="0"/>
      <w:em w:val="none"/>
    </w:rPr>
  </w:style>
  <w:style w:type="paragraph" w:styleId="Cuadrculamedia2-nfasis11" w:customStyle="1">
    <w:name w:val="Cuadrícula media 2 - Énfasis 11"/>
    <w:pPr>
      <w:suppressAutoHyphens w:val="1"/>
      <w:spacing w:line="1" w:lineRule="atLeast"/>
      <w:ind w:left="-1" w:leftChars="-1" w:hangingChars="1"/>
      <w:textDirection w:val="btLr"/>
      <w:textAlignment w:val="top"/>
      <w:outlineLvl w:val="0"/>
    </w:pPr>
    <w:rPr>
      <w:position w:val="-1"/>
      <w:lang w:eastAsia="en-US"/>
    </w:rPr>
  </w:style>
  <w:style w:type="paragraph" w:styleId="NormalWeb">
    <w:name w:val="Normal (Web)"/>
    <w:basedOn w:val="Normal"/>
    <w:uiPriority w:val="99"/>
    <w:qFormat w:val="1"/>
    <w:pPr>
      <w:spacing w:after="100" w:afterAutospacing="1" w:before="100" w:beforeAutospacing="1" w:line="240" w:lineRule="auto"/>
    </w:pPr>
    <w:rPr>
      <w:rFonts w:ascii="Times New Roman" w:eastAsia="Times New Roman" w:hAnsi="Times New Roman"/>
      <w:sz w:val="24"/>
      <w:szCs w:val="24"/>
      <w:lang w:eastAsia="es-P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entury Gothic" w:cs="Century Gothic" w:hAnsi="Century Gothic"/>
      <w:color w:val="000000"/>
      <w:position w:val="-1"/>
      <w:sz w:val="24"/>
      <w:szCs w:val="24"/>
    </w:rPr>
  </w:style>
  <w:style w:type="paragraph" w:styleId="Cuadrculamedia1-nfasis21" w:customStyle="1">
    <w:name w:val="Cuadrícula media 1 - Énfasis 21"/>
    <w:aliases w:val="Bullet 1,titulo"/>
    <w:basedOn w:val="Normal"/>
    <w:pPr>
      <w:spacing w:after="0" w:line="240" w:lineRule="auto"/>
      <w:ind w:left="720"/>
      <w:contextualSpacing w:val="1"/>
    </w:pPr>
    <w:rPr>
      <w:rFonts w:ascii="Times New Roman" w:eastAsia="Times New Roman" w:hAnsi="Times New Roman"/>
      <w:sz w:val="24"/>
      <w:szCs w:val="24"/>
      <w:lang w:eastAsia="es-ES" w:val="es-ES"/>
    </w:rPr>
  </w:style>
  <w:style w:type="paragraph" w:styleId="Cuadrculaclara-nfasis310" w:customStyle="1">
    <w:name w:val="Cuadrícula clara - Énfasis 31"/>
    <w:basedOn w:val="Normal"/>
    <w:pPr>
      <w:ind w:left="720"/>
      <w:contextualSpacing w:val="1"/>
    </w:pPr>
    <w:rPr>
      <w:lang w:eastAsia="ja-JP"/>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Times New Roman" w:eastAsia="Times New Roman" w:hAnsi="Times New Roman"/>
      <w:position w:val="-1"/>
      <w:sz w:val="24"/>
      <w:szCs w:val="24"/>
      <w:lang w:eastAsia="es-ES" w:val="es-ES"/>
    </w:rPr>
  </w:style>
  <w:style w:type="character" w:styleId="Cuadrculamedia2Car" w:customStyle="1">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styleId="Prrafodelista1" w:customStyle="1">
    <w:name w:val="Párrafo de lista1"/>
    <w:aliases w:val="Colorful List Accent 1,Ha,SUBTITU MEMO,Viñeta normal,Tipo2,List Paragraph-Thesis,paul2"/>
    <w:basedOn w:val="Normal"/>
    <w:pPr>
      <w:spacing w:after="0" w:line="240" w:lineRule="auto"/>
      <w:ind w:left="720"/>
      <w:contextualSpacing w:val="1"/>
    </w:pPr>
    <w:rPr>
      <w:rFonts w:ascii="Times New Roman" w:hAnsi="Times New Roman"/>
      <w:sz w:val="24"/>
      <w:szCs w:val="24"/>
      <w:lang w:eastAsia="es-ES" w:val="es-ES"/>
    </w:rPr>
  </w:style>
  <w:style w:type="character" w:styleId="Mencinsinresolver1" w:customStyle="1">
    <w:name w:val="Mención sin resolver1"/>
    <w:qFormat w:val="1"/>
    <w:rPr>
      <w:color w:val="605e5c"/>
      <w:w w:val="100"/>
      <w:position w:val="-1"/>
      <w:effect w:val="none"/>
      <w:shd w:color="auto" w:fill="e1dfdd" w:val="clear"/>
      <w:vertAlign w:val="baseline"/>
      <w:cs w:val="0"/>
      <w:em w:val="none"/>
    </w:rPr>
  </w:style>
  <w:style w:type="character" w:styleId="Hipervnculovisitado">
    <w:name w:val="FollowedHyperlink"/>
    <w:qFormat w:val="1"/>
    <w:rPr>
      <w:color w:val="954f72"/>
      <w:w w:val="100"/>
      <w:position w:val="-1"/>
      <w:u w:val="single"/>
      <w:effect w:val="none"/>
      <w:vertAlign w:val="baseline"/>
      <w:cs w:val="0"/>
      <w:em w:val="none"/>
    </w:rPr>
  </w:style>
  <w:style w:type="character" w:styleId="markzzkuas3gt" w:customStyle="1">
    <w:name w:val="markzzkuas3gt"/>
    <w:rPr>
      <w:w w:val="100"/>
      <w:position w:val="-1"/>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aliases w:val="Lista media 2 - Énfasis 41,List Paragraph2,List Paragraph 1,ASPECTOS GENERALES,Cita Pie de Página,Párrafo Normal,N°"/>
    <w:basedOn w:val="Normal"/>
    <w:uiPriority w:val="34"/>
    <w:qFormat w:val="1"/>
    <w:rsid w:val="00174B23"/>
    <w:pPr>
      <w:ind w:left="720"/>
      <w:contextualSpacing w:val="1"/>
    </w:pPr>
  </w:style>
  <w:style w:type="paragraph" w:styleId="Sinespaciado">
    <w:name w:val="No Spacing"/>
    <w:uiPriority w:val="1"/>
    <w:qFormat w:val="1"/>
    <w:rsid w:val="00691135"/>
    <w:pPr>
      <w:suppressAutoHyphens w:val="1"/>
      <w:spacing w:after="0" w:line="240" w:lineRule="auto"/>
      <w:ind w:left="-1" w:leftChars="-1" w:hangingChars="1"/>
      <w:textDirection w:val="btLr"/>
      <w:textAlignment w:val="top"/>
      <w:outlineLvl w:val="0"/>
    </w:pPr>
    <w:rPr>
      <w:position w:val="-1"/>
      <w:lang w:eastAsia="en-US"/>
    </w:rPr>
  </w:style>
  <w:style w:type="paragraph" w:styleId="Textonotapie">
    <w:name w:val="footnote text"/>
    <w:aliases w:val="Ftnote Txt 11ptG,Car,FN,FN Car,Footnote Text Char1,Footnote Text Char Char1,Footnote Text Char4 Char Char,Footnote Text Char1 Char1 Char1 Char,Footnote Text Char Char1 Char1 Char Char,cita,Footnote Text Char, Car"/>
    <w:basedOn w:val="Normal"/>
    <w:link w:val="TextonotapieCar"/>
    <w:uiPriority w:val="99"/>
    <w:unhideWhenUsed w:val="1"/>
    <w:qFormat w:val="1"/>
    <w:rsid w:val="00EE1ECC"/>
    <w:pPr>
      <w:suppressAutoHyphens w:val="0"/>
      <w:spacing w:after="0" w:line="240" w:lineRule="auto"/>
      <w:ind w:left="0" w:leftChars="0" w:firstLine="0" w:firstLineChars="0"/>
      <w:textDirection w:val="lrTb"/>
      <w:textAlignment w:val="auto"/>
      <w:outlineLvl w:val="9"/>
    </w:pPr>
    <w:rPr>
      <w:rFonts w:cs="Times New Roman"/>
      <w:position w:val="0"/>
      <w:sz w:val="20"/>
      <w:szCs w:val="20"/>
    </w:rPr>
  </w:style>
  <w:style w:type="character" w:styleId="TextonotapieCar" w:customStyle="1">
    <w:name w:val="Texto nota pie Car"/>
    <w:aliases w:val="Ftnote Txt 11ptG Car,Car Car,FN Car1,FN Car Car,Footnote Text Char1 Car,Footnote Text Char Char1 Car,Footnote Text Char4 Char Char Car,Footnote Text Char1 Char1 Char1 Char Car,Footnote Text Char Char1 Char1 Char Char Car,cita Car"/>
    <w:basedOn w:val="Fuentedeprrafopredeter"/>
    <w:link w:val="Textonotapie"/>
    <w:uiPriority w:val="99"/>
    <w:rsid w:val="00EE1ECC"/>
    <w:rPr>
      <w:rFonts w:cs="Times New Roman"/>
      <w:sz w:val="20"/>
      <w:szCs w:val="20"/>
      <w:lang w:eastAsia="en-US"/>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uiPriority w:val="99"/>
    <w:unhideWhenUsed w:val="1"/>
    <w:qFormat w:val="1"/>
    <w:rsid w:val="00EE1ECC"/>
    <w:rPr>
      <w:vertAlign w:val="superscript"/>
    </w:rPr>
  </w:style>
  <w:style w:type="character" w:styleId="Refdecomentario">
    <w:name w:val="annotation reference"/>
    <w:basedOn w:val="Fuentedeprrafopredeter"/>
    <w:uiPriority w:val="99"/>
    <w:semiHidden w:val="1"/>
    <w:unhideWhenUsed w:val="1"/>
    <w:rsid w:val="00646E88"/>
    <w:rPr>
      <w:sz w:val="16"/>
      <w:szCs w:val="16"/>
    </w:rPr>
  </w:style>
  <w:style w:type="paragraph" w:styleId="Textocomentario">
    <w:name w:val="annotation text"/>
    <w:basedOn w:val="Normal"/>
    <w:link w:val="TextocomentarioCar"/>
    <w:uiPriority w:val="99"/>
    <w:unhideWhenUsed w:val="1"/>
    <w:rsid w:val="00646E88"/>
    <w:pPr>
      <w:spacing w:line="240" w:lineRule="auto"/>
    </w:pPr>
    <w:rPr>
      <w:sz w:val="20"/>
      <w:szCs w:val="20"/>
    </w:rPr>
  </w:style>
  <w:style w:type="character" w:styleId="TextocomentarioCar" w:customStyle="1">
    <w:name w:val="Texto comentario Car"/>
    <w:basedOn w:val="Fuentedeprrafopredeter"/>
    <w:link w:val="Textocomentario"/>
    <w:uiPriority w:val="99"/>
    <w:rsid w:val="00646E88"/>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646E88"/>
    <w:rPr>
      <w:b w:val="1"/>
      <w:bCs w:val="1"/>
    </w:rPr>
  </w:style>
  <w:style w:type="character" w:styleId="AsuntodelcomentarioCar" w:customStyle="1">
    <w:name w:val="Asunto del comentario Car"/>
    <w:basedOn w:val="TextocomentarioCar"/>
    <w:link w:val="Asuntodelcomentario"/>
    <w:uiPriority w:val="99"/>
    <w:semiHidden w:val="1"/>
    <w:rsid w:val="00646E88"/>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bGUPfOUD8LCZ90PMCZWveq3dA==">CgMxLjAyCWguMzBqMHpsbDIIaC5namRneHM4AHIhMVkxUmdLWEVYWEdrZ0pjaDQ5d2d6eVFGSHVWQXdSc1Ew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2023-05-16T15:33:00Z</dcterms:created>
  <dc:creator>Comunicaciones</dc:creator>
</cp:coreProperties>
</file>