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E529" w14:textId="77777777" w:rsidR="00D32051" w:rsidRDefault="00D32051" w:rsidP="00D32051">
      <w:pPr>
        <w:pStyle w:val="Sinespaciado"/>
        <w:jc w:val="center"/>
        <w:rPr>
          <w:rFonts w:ascii="Century Gothic" w:hAnsi="Century Gothic"/>
          <w:b/>
          <w:sz w:val="28"/>
          <w:szCs w:val="28"/>
        </w:rPr>
      </w:pPr>
    </w:p>
    <w:p w14:paraId="2F3433E9" w14:textId="6AA4DBE1" w:rsidR="0098797D" w:rsidRDefault="0098797D" w:rsidP="00D32051">
      <w:pPr>
        <w:pStyle w:val="Sinespaciad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NOTA DE PRENSA</w:t>
      </w:r>
    </w:p>
    <w:p w14:paraId="0CCBC432" w14:textId="759B0EDC" w:rsidR="00555CB2" w:rsidRDefault="00727072" w:rsidP="00DE3BA8">
      <w:pPr>
        <w:pStyle w:val="Sinespaciad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151</w:t>
      </w:r>
      <w:r w:rsidR="0098797D">
        <w:rPr>
          <w:rFonts w:ascii="Century Gothic" w:hAnsi="Century Gothic"/>
          <w:b/>
          <w:sz w:val="28"/>
          <w:szCs w:val="28"/>
        </w:rPr>
        <w:t>-2023 / UFCII – ITP</w:t>
      </w:r>
    </w:p>
    <w:p w14:paraId="3B51F653" w14:textId="77777777" w:rsidR="00DE55A9" w:rsidRDefault="00DE55A9" w:rsidP="00DE3BA8">
      <w:pPr>
        <w:pStyle w:val="Sinespaciado"/>
        <w:jc w:val="center"/>
        <w:rPr>
          <w:rFonts w:ascii="Century Gothic" w:hAnsi="Century Gothic"/>
          <w:b/>
          <w:sz w:val="28"/>
          <w:szCs w:val="28"/>
        </w:rPr>
      </w:pPr>
    </w:p>
    <w:p w14:paraId="4FF0AF3C" w14:textId="484A8D34" w:rsidR="00727072" w:rsidRPr="003F13A2" w:rsidRDefault="00DE55A9" w:rsidP="00727072">
      <w:pPr>
        <w:pStyle w:val="Sinespaciado"/>
        <w:jc w:val="center"/>
        <w:rPr>
          <w:rFonts w:ascii="Century Gothic" w:hAnsi="Century Gothic"/>
          <w:b/>
          <w:sz w:val="26"/>
          <w:szCs w:val="26"/>
        </w:rPr>
      </w:pPr>
      <w:r w:rsidRPr="003F13A2">
        <w:rPr>
          <w:rFonts w:ascii="Century Gothic" w:hAnsi="Century Gothic"/>
          <w:b/>
          <w:sz w:val="26"/>
          <w:szCs w:val="26"/>
        </w:rPr>
        <w:t>CAPACITAN</w:t>
      </w:r>
      <w:r w:rsidR="007E7F21">
        <w:rPr>
          <w:rFonts w:ascii="Century Gothic" w:hAnsi="Century Gothic"/>
          <w:b/>
          <w:sz w:val="26"/>
          <w:szCs w:val="26"/>
        </w:rPr>
        <w:t xml:space="preserve"> </w:t>
      </w:r>
      <w:r w:rsidRPr="003F13A2">
        <w:rPr>
          <w:rFonts w:ascii="Century Gothic" w:hAnsi="Century Gothic"/>
          <w:b/>
          <w:sz w:val="26"/>
          <w:szCs w:val="26"/>
        </w:rPr>
        <w:t>A MÁS</w:t>
      </w:r>
      <w:r w:rsidR="007355FB" w:rsidRPr="003F13A2">
        <w:rPr>
          <w:rFonts w:ascii="Century Gothic" w:hAnsi="Century Gothic"/>
          <w:b/>
          <w:sz w:val="26"/>
          <w:szCs w:val="26"/>
        </w:rPr>
        <w:t xml:space="preserve"> DE 100 </w:t>
      </w:r>
      <w:r w:rsidR="00727072" w:rsidRPr="003F13A2">
        <w:rPr>
          <w:rFonts w:ascii="Century Gothic" w:hAnsi="Century Gothic"/>
          <w:b/>
          <w:sz w:val="26"/>
          <w:szCs w:val="26"/>
        </w:rPr>
        <w:t xml:space="preserve">EVALUADORES Y FORMULADORES </w:t>
      </w:r>
      <w:r w:rsidRPr="003F13A2">
        <w:rPr>
          <w:rFonts w:ascii="Century Gothic" w:hAnsi="Century Gothic"/>
          <w:b/>
          <w:sz w:val="26"/>
          <w:szCs w:val="26"/>
        </w:rPr>
        <w:t>DE</w:t>
      </w:r>
      <w:r w:rsidR="007355FB" w:rsidRPr="003F13A2">
        <w:rPr>
          <w:rFonts w:ascii="Century Gothic" w:hAnsi="Century Gothic"/>
          <w:b/>
          <w:sz w:val="26"/>
          <w:szCs w:val="26"/>
        </w:rPr>
        <w:t xml:space="preserve"> </w:t>
      </w:r>
      <w:r w:rsidR="00727072" w:rsidRPr="003F13A2">
        <w:rPr>
          <w:rFonts w:ascii="Century Gothic" w:hAnsi="Century Gothic"/>
          <w:b/>
          <w:sz w:val="26"/>
          <w:szCs w:val="26"/>
        </w:rPr>
        <w:t>PLANES DE NEGOCIO</w:t>
      </w:r>
      <w:r w:rsidRPr="003F13A2">
        <w:rPr>
          <w:rFonts w:ascii="Century Gothic" w:hAnsi="Century Gothic"/>
          <w:b/>
          <w:sz w:val="26"/>
          <w:szCs w:val="26"/>
        </w:rPr>
        <w:t xml:space="preserve"> </w:t>
      </w:r>
      <w:r w:rsidR="005A2BF7" w:rsidRPr="003F13A2">
        <w:rPr>
          <w:rFonts w:ascii="Century Gothic" w:hAnsi="Century Gothic"/>
          <w:b/>
          <w:sz w:val="26"/>
          <w:szCs w:val="26"/>
        </w:rPr>
        <w:t>PARA EL SECTOR PESQUERO</w:t>
      </w:r>
    </w:p>
    <w:p w14:paraId="7939EEA5" w14:textId="77777777" w:rsidR="00727072" w:rsidRPr="00727072" w:rsidRDefault="00727072" w:rsidP="00727072">
      <w:pPr>
        <w:pStyle w:val="Sinespaciado"/>
        <w:jc w:val="both"/>
        <w:rPr>
          <w:rFonts w:ascii="Century Gothic" w:hAnsi="Century Gothic"/>
        </w:rPr>
      </w:pPr>
    </w:p>
    <w:p w14:paraId="347FAFA2" w14:textId="70E025F3" w:rsidR="005A2BF7" w:rsidRDefault="00727072" w:rsidP="00727072">
      <w:pPr>
        <w:pStyle w:val="Sinespaciado"/>
        <w:jc w:val="both"/>
        <w:rPr>
          <w:rFonts w:ascii="Century Gothic" w:hAnsi="Century Gothic"/>
        </w:rPr>
      </w:pPr>
      <w:r w:rsidRPr="00727072">
        <w:rPr>
          <w:rFonts w:ascii="Century Gothic" w:hAnsi="Century Gothic"/>
        </w:rPr>
        <w:t>Con la finalidad de mejorar las técnicas y estrategias en la formulación y evaluación de planes de negocio</w:t>
      </w:r>
      <w:r w:rsidR="005A2BF7">
        <w:rPr>
          <w:rFonts w:ascii="Century Gothic" w:hAnsi="Century Gothic"/>
        </w:rPr>
        <w:t xml:space="preserve"> para el sector pesquero y acuícola, más de 100 integrantes del rubro</w:t>
      </w:r>
      <w:r w:rsidR="00A93529">
        <w:rPr>
          <w:rFonts w:ascii="Century Gothic" w:hAnsi="Century Gothic"/>
        </w:rPr>
        <w:t xml:space="preserve"> </w:t>
      </w:r>
      <w:r w:rsidR="005A2BF7">
        <w:rPr>
          <w:rFonts w:ascii="Century Gothic" w:hAnsi="Century Gothic"/>
        </w:rPr>
        <w:t xml:space="preserve">fueron capacitados por los </w:t>
      </w:r>
      <w:r w:rsidR="001B3523">
        <w:rPr>
          <w:rFonts w:ascii="Century Gothic" w:hAnsi="Century Gothic"/>
        </w:rPr>
        <w:t>profesionales</w:t>
      </w:r>
      <w:r w:rsidR="005A2BF7">
        <w:rPr>
          <w:rFonts w:ascii="Century Gothic" w:hAnsi="Century Gothic"/>
        </w:rPr>
        <w:t xml:space="preserve"> del CITEpesquero Piura y </w:t>
      </w:r>
      <w:r w:rsidR="005A2BF7" w:rsidRPr="00727072">
        <w:rPr>
          <w:rFonts w:ascii="Century Gothic" w:hAnsi="Century Gothic"/>
        </w:rPr>
        <w:t>PROCOMPITE</w:t>
      </w:r>
      <w:r w:rsidR="00A93529">
        <w:rPr>
          <w:rFonts w:ascii="Century Gothic" w:hAnsi="Century Gothic"/>
        </w:rPr>
        <w:t>,</w:t>
      </w:r>
      <w:r w:rsidR="005A2BF7">
        <w:rPr>
          <w:rFonts w:ascii="Century Gothic" w:hAnsi="Century Gothic"/>
        </w:rPr>
        <w:t xml:space="preserve"> en </w:t>
      </w:r>
      <w:r w:rsidR="005A2BF7" w:rsidRPr="00727072">
        <w:rPr>
          <w:rFonts w:ascii="Century Gothic" w:hAnsi="Century Gothic"/>
        </w:rPr>
        <w:t>pautas metodológicas y lineamientos</w:t>
      </w:r>
      <w:r w:rsidR="009338C6">
        <w:rPr>
          <w:rFonts w:ascii="Century Gothic" w:hAnsi="Century Gothic"/>
        </w:rPr>
        <w:t>.</w:t>
      </w:r>
    </w:p>
    <w:p w14:paraId="3E852E6C" w14:textId="77777777" w:rsidR="00727072" w:rsidRPr="00727072" w:rsidRDefault="00727072" w:rsidP="00727072">
      <w:pPr>
        <w:pStyle w:val="Sinespaciado"/>
        <w:jc w:val="both"/>
        <w:rPr>
          <w:rFonts w:ascii="Century Gothic" w:hAnsi="Century Gothic"/>
        </w:rPr>
      </w:pPr>
    </w:p>
    <w:p w14:paraId="036B1519" w14:textId="31DF65C0" w:rsidR="001B3523" w:rsidRDefault="00A93529" w:rsidP="00727072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través del curso virtual que se desarrolló </w:t>
      </w:r>
      <w:r w:rsidR="007E7F21">
        <w:rPr>
          <w:rFonts w:ascii="Century Gothic" w:hAnsi="Century Gothic"/>
        </w:rPr>
        <w:t>sin costo</w:t>
      </w:r>
      <w:r>
        <w:rPr>
          <w:rFonts w:ascii="Century Gothic" w:hAnsi="Century Gothic"/>
        </w:rPr>
        <w:t xml:space="preserve"> denominad</w:t>
      </w:r>
      <w:r w:rsidR="007E7F21">
        <w:rPr>
          <w:rFonts w:ascii="Century Gothic" w:hAnsi="Century Gothic"/>
        </w:rPr>
        <w:t>o</w:t>
      </w:r>
      <w:r>
        <w:rPr>
          <w:rFonts w:ascii="Century Gothic" w:hAnsi="Century Gothic"/>
        </w:rPr>
        <w:t>: “</w:t>
      </w:r>
      <w:r w:rsidR="00727072" w:rsidRPr="00727072">
        <w:rPr>
          <w:rFonts w:ascii="Century Gothic" w:hAnsi="Century Gothic"/>
        </w:rPr>
        <w:t>Formulación y evaluación de planes de negocio PROCOMPITE, para los sectores de pesca y acuicultura</w:t>
      </w:r>
      <w:r>
        <w:rPr>
          <w:rFonts w:ascii="Century Gothic" w:hAnsi="Century Gothic"/>
        </w:rPr>
        <w:t>” tuvo una duración de tres días</w:t>
      </w:r>
      <w:r w:rsidR="001B3523">
        <w:rPr>
          <w:rFonts w:ascii="Century Gothic" w:hAnsi="Century Gothic"/>
        </w:rPr>
        <w:t xml:space="preserve"> y se tocaron temas como: </w:t>
      </w:r>
      <w:r w:rsidR="00727072" w:rsidRPr="00727072">
        <w:rPr>
          <w:rFonts w:ascii="Century Gothic" w:hAnsi="Century Gothic"/>
        </w:rPr>
        <w:t>aspectos generales, análisis del negocio, objetivos y estrategias</w:t>
      </w:r>
      <w:r w:rsidR="001B3523">
        <w:rPr>
          <w:rFonts w:ascii="Century Gothic" w:hAnsi="Century Gothic"/>
        </w:rPr>
        <w:t>.</w:t>
      </w:r>
    </w:p>
    <w:p w14:paraId="4C3428BF" w14:textId="77777777" w:rsidR="001B3523" w:rsidRDefault="001B3523" w:rsidP="00727072">
      <w:pPr>
        <w:pStyle w:val="Sinespaciado"/>
        <w:jc w:val="both"/>
        <w:rPr>
          <w:rFonts w:ascii="Century Gothic" w:hAnsi="Century Gothic"/>
        </w:rPr>
      </w:pPr>
    </w:p>
    <w:p w14:paraId="79549AE4" w14:textId="32B3C7B8" w:rsidR="001B3523" w:rsidRDefault="001B3523" w:rsidP="00727072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Además, </w:t>
      </w:r>
      <w:r w:rsidR="00727072" w:rsidRPr="00727072">
        <w:rPr>
          <w:rFonts w:ascii="Century Gothic" w:hAnsi="Century Gothic"/>
        </w:rPr>
        <w:t xml:space="preserve">análisis del mercado objetivo, plan de operaciones de producción/servicio, requerimiento de la inversión, </w:t>
      </w:r>
      <w:r>
        <w:rPr>
          <w:rFonts w:ascii="Century Gothic" w:hAnsi="Century Gothic"/>
        </w:rPr>
        <w:t xml:space="preserve">estudio </w:t>
      </w:r>
      <w:r w:rsidR="00727072" w:rsidRPr="00727072">
        <w:rPr>
          <w:rFonts w:ascii="Century Gothic" w:hAnsi="Century Gothic"/>
        </w:rPr>
        <w:t>de rentab</w:t>
      </w:r>
      <w:r>
        <w:rPr>
          <w:rFonts w:ascii="Century Gothic" w:hAnsi="Century Gothic"/>
        </w:rPr>
        <w:t xml:space="preserve">ilidad económica e indicadores, </w:t>
      </w:r>
      <w:r w:rsidRPr="00727072">
        <w:rPr>
          <w:rFonts w:ascii="Century Gothic" w:hAnsi="Century Gothic"/>
        </w:rPr>
        <w:t>análisis técnico financiero de la trucha andina y matr</w:t>
      </w:r>
      <w:r>
        <w:rPr>
          <w:rFonts w:ascii="Century Gothic" w:hAnsi="Century Gothic"/>
        </w:rPr>
        <w:t>iz metodológica de indicadores.</w:t>
      </w:r>
    </w:p>
    <w:p w14:paraId="17AF3051" w14:textId="77777777" w:rsidR="001B3523" w:rsidRDefault="001B3523" w:rsidP="00727072">
      <w:pPr>
        <w:pStyle w:val="Sinespaciado"/>
        <w:jc w:val="both"/>
        <w:rPr>
          <w:rFonts w:ascii="Century Gothic" w:hAnsi="Century Gothic"/>
        </w:rPr>
      </w:pPr>
    </w:p>
    <w:p w14:paraId="0A895CA9" w14:textId="356A206E" w:rsidR="00727072" w:rsidRDefault="001B3523" w:rsidP="00727072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Las ponencias, estuvieron a cargo </w:t>
      </w:r>
      <w:r w:rsidR="00727072" w:rsidRPr="00727072">
        <w:rPr>
          <w:rFonts w:ascii="Century Gothic" w:hAnsi="Century Gothic"/>
        </w:rPr>
        <w:t xml:space="preserve">del </w:t>
      </w:r>
      <w:r w:rsidRPr="00727072">
        <w:rPr>
          <w:rFonts w:ascii="Century Gothic" w:hAnsi="Century Gothic"/>
        </w:rPr>
        <w:t xml:space="preserve">Ing. Víctor Sandoval </w:t>
      </w:r>
      <w:proofErr w:type="spellStart"/>
      <w:r w:rsidRPr="00727072">
        <w:rPr>
          <w:rFonts w:ascii="Century Gothic" w:hAnsi="Century Gothic"/>
        </w:rPr>
        <w:t>Sernaque</w:t>
      </w:r>
      <w:proofErr w:type="spellEnd"/>
      <w:r>
        <w:rPr>
          <w:rFonts w:ascii="Century Gothic" w:hAnsi="Century Gothic"/>
        </w:rPr>
        <w:t xml:space="preserve">, </w:t>
      </w:r>
      <w:r w:rsidR="00727072" w:rsidRPr="00727072">
        <w:rPr>
          <w:rFonts w:ascii="Century Gothic" w:hAnsi="Century Gothic"/>
        </w:rPr>
        <w:t xml:space="preserve">especialista en gestión y desarrollo de iniciativas </w:t>
      </w:r>
      <w:r>
        <w:rPr>
          <w:rFonts w:ascii="Century Gothic" w:hAnsi="Century Gothic"/>
        </w:rPr>
        <w:t>(</w:t>
      </w:r>
      <w:proofErr w:type="spellStart"/>
      <w:r w:rsidR="00727072" w:rsidRPr="00727072">
        <w:rPr>
          <w:rFonts w:ascii="Century Gothic" w:hAnsi="Century Gothic"/>
        </w:rPr>
        <w:t>Procompite</w:t>
      </w:r>
      <w:proofErr w:type="spellEnd"/>
      <w:r>
        <w:rPr>
          <w:rFonts w:ascii="Century Gothic" w:hAnsi="Century Gothic"/>
        </w:rPr>
        <w:t>)</w:t>
      </w:r>
      <w:r w:rsidR="00727072" w:rsidRPr="00727072">
        <w:rPr>
          <w:rFonts w:ascii="Century Gothic" w:hAnsi="Century Gothic"/>
        </w:rPr>
        <w:t xml:space="preserve"> para </w:t>
      </w:r>
      <w:r>
        <w:rPr>
          <w:rFonts w:ascii="Century Gothic" w:hAnsi="Century Gothic"/>
        </w:rPr>
        <w:t>gobiernos regionales y locales.</w:t>
      </w:r>
    </w:p>
    <w:p w14:paraId="3B07DFA9" w14:textId="77777777" w:rsidR="00727072" w:rsidRPr="00727072" w:rsidRDefault="00727072" w:rsidP="00727072">
      <w:pPr>
        <w:pStyle w:val="Sinespaciado"/>
        <w:jc w:val="both"/>
        <w:rPr>
          <w:rFonts w:ascii="Century Gothic" w:hAnsi="Century Gothic"/>
        </w:rPr>
      </w:pPr>
    </w:p>
    <w:p w14:paraId="52B464EF" w14:textId="2D1B5579" w:rsidR="00727072" w:rsidRDefault="003F13A2" w:rsidP="00727072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También</w:t>
      </w:r>
      <w:r w:rsidR="00B41709">
        <w:rPr>
          <w:rFonts w:ascii="Century Gothic" w:hAnsi="Century Gothic"/>
        </w:rPr>
        <w:t xml:space="preserve"> se brindó información sobre </w:t>
      </w:r>
      <w:r w:rsidR="00727072" w:rsidRPr="00727072">
        <w:rPr>
          <w:rFonts w:ascii="Century Gothic" w:hAnsi="Century Gothic"/>
        </w:rPr>
        <w:t>aplicación de nuevas tecnologías para la</w:t>
      </w:r>
      <w:r w:rsidR="00B41709">
        <w:rPr>
          <w:rFonts w:ascii="Century Gothic" w:hAnsi="Century Gothic"/>
        </w:rPr>
        <w:t xml:space="preserve"> competitividad, productividad y </w:t>
      </w:r>
      <w:r w:rsidR="00727072" w:rsidRPr="00727072">
        <w:rPr>
          <w:rFonts w:ascii="Century Gothic" w:hAnsi="Century Gothic"/>
        </w:rPr>
        <w:t xml:space="preserve">calidad de productos </w:t>
      </w:r>
      <w:r w:rsidR="00B41709">
        <w:rPr>
          <w:rFonts w:ascii="Century Gothic" w:hAnsi="Century Gothic"/>
        </w:rPr>
        <w:t>con valor agregado</w:t>
      </w:r>
      <w:r>
        <w:rPr>
          <w:rFonts w:ascii="Century Gothic" w:hAnsi="Century Gothic"/>
        </w:rPr>
        <w:t xml:space="preserve">, así como </w:t>
      </w:r>
      <w:r w:rsidR="00727072" w:rsidRPr="00727072">
        <w:rPr>
          <w:rFonts w:ascii="Century Gothic" w:hAnsi="Century Gothic"/>
        </w:rPr>
        <w:t xml:space="preserve">aspectos normativos para el desarrollo de inversiones en la pesca artesanal y acuicultura. </w:t>
      </w:r>
    </w:p>
    <w:p w14:paraId="381C267E" w14:textId="77777777" w:rsidR="00727072" w:rsidRPr="00727072" w:rsidRDefault="00727072" w:rsidP="00727072">
      <w:pPr>
        <w:pStyle w:val="Sinespaciado"/>
        <w:jc w:val="both"/>
        <w:rPr>
          <w:rFonts w:ascii="Century Gothic" w:hAnsi="Century Gothic"/>
        </w:rPr>
      </w:pPr>
    </w:p>
    <w:p w14:paraId="6E89714C" w14:textId="381B015F" w:rsidR="00727072" w:rsidRDefault="00727072" w:rsidP="00727072">
      <w:pPr>
        <w:pStyle w:val="Sinespaciado"/>
        <w:jc w:val="both"/>
        <w:rPr>
          <w:rFonts w:ascii="Century Gothic" w:hAnsi="Century Gothic"/>
        </w:rPr>
      </w:pPr>
      <w:r w:rsidRPr="00727072">
        <w:rPr>
          <w:rFonts w:ascii="Century Gothic" w:hAnsi="Century Gothic"/>
        </w:rPr>
        <w:t>Ambos temas</w:t>
      </w:r>
      <w:r w:rsidR="003F13A2">
        <w:rPr>
          <w:rFonts w:ascii="Century Gothic" w:hAnsi="Century Gothic"/>
        </w:rPr>
        <w:t xml:space="preserve"> </w:t>
      </w:r>
      <w:r w:rsidRPr="00727072">
        <w:rPr>
          <w:rFonts w:ascii="Century Gothic" w:hAnsi="Century Gothic"/>
        </w:rPr>
        <w:t xml:space="preserve">estuvieron a cargo de </w:t>
      </w:r>
      <w:r w:rsidR="003F13A2">
        <w:rPr>
          <w:rFonts w:ascii="Century Gothic" w:hAnsi="Century Gothic"/>
        </w:rPr>
        <w:t xml:space="preserve">los ingenieros </w:t>
      </w:r>
      <w:r w:rsidR="003F13A2" w:rsidRPr="00727072">
        <w:rPr>
          <w:rFonts w:ascii="Century Gothic" w:hAnsi="Century Gothic"/>
        </w:rPr>
        <w:t>Marx García de la Guarda y Víctor Zapata Chiroque</w:t>
      </w:r>
      <w:r w:rsidR="003F13A2">
        <w:rPr>
          <w:rFonts w:ascii="Century Gothic" w:hAnsi="Century Gothic"/>
        </w:rPr>
        <w:t xml:space="preserve">, representantes del CITEpesquero Piura del Instituto Tecnológico de la Producción (ITP) del Ministerio de la Producción (Produce). </w:t>
      </w:r>
      <w:r w:rsidRPr="00727072">
        <w:rPr>
          <w:rFonts w:ascii="Century Gothic" w:hAnsi="Century Gothic"/>
        </w:rPr>
        <w:t>Es</w:t>
      </w:r>
      <w:r w:rsidR="003F13A2">
        <w:rPr>
          <w:rFonts w:ascii="Century Gothic" w:hAnsi="Century Gothic"/>
        </w:rPr>
        <w:t xml:space="preserve">ta jornada contó con el soporte técnico de </w:t>
      </w:r>
      <w:r w:rsidRPr="00727072">
        <w:rPr>
          <w:rFonts w:ascii="Century Gothic" w:hAnsi="Century Gothic"/>
        </w:rPr>
        <w:t>los gobiernos regionales de Piura, Lambayeque, Tumbes, Cajamarca y La Libertad.</w:t>
      </w:r>
    </w:p>
    <w:p w14:paraId="23D7BCEA" w14:textId="77777777" w:rsidR="00727072" w:rsidRDefault="00727072" w:rsidP="003F13A2">
      <w:pPr>
        <w:rPr>
          <w:rFonts w:ascii="Century Gothic" w:hAnsi="Century Gothic"/>
          <w:b/>
          <w:sz w:val="22"/>
          <w:szCs w:val="22"/>
          <w:lang w:val="es-PE"/>
        </w:rPr>
      </w:pPr>
    </w:p>
    <w:p w14:paraId="26771847" w14:textId="77777777" w:rsidR="00727072" w:rsidRDefault="00727072" w:rsidP="007F4242">
      <w:pPr>
        <w:jc w:val="right"/>
        <w:rPr>
          <w:rFonts w:ascii="Century Gothic" w:hAnsi="Century Gothic"/>
          <w:b/>
          <w:sz w:val="22"/>
          <w:szCs w:val="22"/>
          <w:lang w:val="es-PE"/>
        </w:rPr>
      </w:pPr>
    </w:p>
    <w:p w14:paraId="57C7871E" w14:textId="399F3024" w:rsidR="007F4242" w:rsidRPr="007F4242" w:rsidRDefault="007F4242" w:rsidP="007F4242">
      <w:pPr>
        <w:jc w:val="right"/>
        <w:rPr>
          <w:rFonts w:ascii="Century Gothic" w:hAnsi="Century Gothic"/>
          <w:sz w:val="22"/>
          <w:szCs w:val="22"/>
          <w:lang w:val="es-PE"/>
        </w:rPr>
      </w:pPr>
      <w:r>
        <w:rPr>
          <w:rFonts w:ascii="Century Gothic" w:hAnsi="Century Gothic"/>
          <w:sz w:val="22"/>
          <w:szCs w:val="22"/>
          <w:lang w:val="es-PE"/>
        </w:rPr>
        <w:t>Lima, 14 de junio 2023</w:t>
      </w:r>
    </w:p>
    <w:p w14:paraId="1C977BCB" w14:textId="77777777" w:rsidR="007F4242" w:rsidRPr="007F4242" w:rsidRDefault="007F4242" w:rsidP="007F4242">
      <w:pPr>
        <w:jc w:val="both"/>
        <w:rPr>
          <w:rFonts w:ascii="Century Gothic" w:hAnsi="Century Gothic"/>
          <w:sz w:val="22"/>
          <w:szCs w:val="22"/>
          <w:lang w:val="es-PE"/>
        </w:rPr>
      </w:pPr>
    </w:p>
    <w:p w14:paraId="08DE40D7" w14:textId="77777777" w:rsidR="00774908" w:rsidRPr="006855E3" w:rsidRDefault="00774908" w:rsidP="00563237">
      <w:pPr>
        <w:jc w:val="both"/>
        <w:rPr>
          <w:rFonts w:ascii="Century Gothic" w:hAnsi="Century Gothic"/>
          <w:sz w:val="22"/>
          <w:szCs w:val="22"/>
          <w:lang w:val="es-PE"/>
        </w:rPr>
      </w:pPr>
    </w:p>
    <w:sectPr w:rsidR="00774908" w:rsidRPr="006855E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196E" w14:textId="77777777" w:rsidR="007004A9" w:rsidRDefault="007004A9" w:rsidP="007C2E18">
      <w:r>
        <w:separator/>
      </w:r>
    </w:p>
  </w:endnote>
  <w:endnote w:type="continuationSeparator" w:id="0">
    <w:p w14:paraId="3C3B1778" w14:textId="77777777" w:rsidR="007004A9" w:rsidRDefault="007004A9" w:rsidP="007C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A5D9" w14:textId="0DB8AEF5" w:rsidR="007C2E18" w:rsidRPr="007C2E18" w:rsidRDefault="008908E0" w:rsidP="00227CE8">
    <w:pPr>
      <w:pStyle w:val="Piedepgina"/>
      <w:tabs>
        <w:tab w:val="left" w:pos="4872"/>
        <w:tab w:val="right" w:pos="5696"/>
      </w:tabs>
      <w:rPr>
        <w:sz w:val="16"/>
        <w:szCs w:val="16"/>
      </w:rPr>
    </w:pPr>
    <w:r>
      <w:rPr>
        <w:noProof/>
        <w:sz w:val="16"/>
        <w:szCs w:val="16"/>
        <w:lang w:val="es-PE" w:eastAsia="es-PE"/>
      </w:rPr>
      <w:drawing>
        <wp:anchor distT="0" distB="0" distL="114300" distR="114300" simplePos="0" relativeHeight="251662336" behindDoc="1" locked="0" layoutInCell="1" allowOverlap="1" wp14:anchorId="45D9B44A" wp14:editId="5B266272">
          <wp:simplePos x="0" y="0"/>
          <wp:positionH relativeFrom="column">
            <wp:posOffset>3098664</wp:posOffset>
          </wp:positionH>
          <wp:positionV relativeFrom="paragraph">
            <wp:posOffset>-262466</wp:posOffset>
          </wp:positionV>
          <wp:extent cx="1479550" cy="680720"/>
          <wp:effectExtent l="0" t="0" r="635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67542A77" wp14:editId="4A81CA5A">
          <wp:simplePos x="0" y="0"/>
          <wp:positionH relativeFrom="column">
            <wp:posOffset>4993005</wp:posOffset>
          </wp:positionH>
          <wp:positionV relativeFrom="paragraph">
            <wp:posOffset>-238760</wp:posOffset>
          </wp:positionV>
          <wp:extent cx="981075" cy="572770"/>
          <wp:effectExtent l="0" t="0" r="9525" b="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3ED5">
      <w:rPr>
        <w:noProof/>
        <w:sz w:val="16"/>
        <w:szCs w:val="16"/>
        <w:lang w:val="es-PE" w:eastAsia="es-P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7A35C4" wp14:editId="5F3334E9">
              <wp:simplePos x="0" y="0"/>
              <wp:positionH relativeFrom="column">
                <wp:posOffset>-864870</wp:posOffset>
              </wp:positionH>
              <wp:positionV relativeFrom="paragraph">
                <wp:posOffset>-141605</wp:posOffset>
              </wp:positionV>
              <wp:extent cx="2470150" cy="511175"/>
              <wp:effectExtent l="0" t="0" r="635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043442" w14:textId="0E4223C9" w:rsidR="00983ED5" w:rsidRPr="00983ED5" w:rsidRDefault="00983ED5" w:rsidP="00983ED5">
                          <w:pPr>
                            <w:pStyle w:val="Piedepgin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83ED5">
                            <w:rPr>
                              <w:sz w:val="16"/>
                              <w:szCs w:val="16"/>
                            </w:rPr>
                            <w:t xml:space="preserve">Instituto Tecnológico de la Producción </w:t>
                          </w:r>
                        </w:p>
                        <w:p w14:paraId="6E55A8DB" w14:textId="76D847BB" w:rsidR="00983ED5" w:rsidRPr="00983ED5" w:rsidRDefault="00983ED5" w:rsidP="00983ED5">
                          <w:pPr>
                            <w:pStyle w:val="Piedepgin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83ED5">
                            <w:rPr>
                              <w:sz w:val="16"/>
                              <w:szCs w:val="16"/>
                            </w:rPr>
                            <w:t>Av. República de Panamá 3418 - San Isidro, Lima</w:t>
                          </w:r>
                        </w:p>
                        <w:p w14:paraId="673BD470" w14:textId="77777777" w:rsidR="00983ED5" w:rsidRPr="00983ED5" w:rsidRDefault="00983ED5" w:rsidP="00983ED5">
                          <w:pPr>
                            <w:pStyle w:val="Piedepgin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83ED5">
                            <w:rPr>
                              <w:sz w:val="16"/>
                              <w:szCs w:val="16"/>
                            </w:rPr>
                            <w:t xml:space="preserve"> T. (511) 680 2150 | www.itp.gob.pe</w:t>
                          </w:r>
                        </w:p>
                        <w:p w14:paraId="359C1A91" w14:textId="08189072" w:rsidR="00983ED5" w:rsidRPr="00983ED5" w:rsidRDefault="00983ED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A35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8.1pt;margin-top:-11.15pt;width:194.5pt;height:4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" stroked="f">
              <v:textbox>
                <w:txbxContent>
                  <w:p w14:paraId="5A043442" w14:textId="0E4223C9" w:rsidR="00983ED5" w:rsidRPr="00983ED5" w:rsidRDefault="00983ED5" w:rsidP="00983ED5">
                    <w:pPr>
                      <w:pStyle w:val="Piedepgina"/>
                      <w:jc w:val="right"/>
                      <w:rPr>
                        <w:sz w:val="16"/>
                        <w:szCs w:val="16"/>
                      </w:rPr>
                    </w:pPr>
                    <w:r w:rsidRPr="00983ED5">
                      <w:rPr>
                        <w:sz w:val="16"/>
                        <w:szCs w:val="16"/>
                      </w:rPr>
                      <w:t xml:space="preserve">Instituto Tecnológico de la Producción </w:t>
                    </w:r>
                  </w:p>
                  <w:p w14:paraId="6E55A8DB" w14:textId="76D847BB" w:rsidR="00983ED5" w:rsidRPr="00983ED5" w:rsidRDefault="00983ED5" w:rsidP="00983ED5">
                    <w:pPr>
                      <w:pStyle w:val="Piedepgina"/>
                      <w:jc w:val="right"/>
                      <w:rPr>
                        <w:sz w:val="16"/>
                        <w:szCs w:val="16"/>
                      </w:rPr>
                    </w:pPr>
                    <w:r w:rsidRPr="00983ED5">
                      <w:rPr>
                        <w:sz w:val="16"/>
                        <w:szCs w:val="16"/>
                      </w:rPr>
                      <w:t>Av. República de Panamá 3418 - San Isidro, Lima</w:t>
                    </w:r>
                  </w:p>
                  <w:p w14:paraId="673BD470" w14:textId="77777777" w:rsidR="00983ED5" w:rsidRPr="00983ED5" w:rsidRDefault="00983ED5" w:rsidP="00983ED5">
                    <w:pPr>
                      <w:pStyle w:val="Piedepgina"/>
                      <w:jc w:val="right"/>
                      <w:rPr>
                        <w:sz w:val="16"/>
                        <w:szCs w:val="16"/>
                      </w:rPr>
                    </w:pPr>
                    <w:r w:rsidRPr="00983ED5">
                      <w:rPr>
                        <w:sz w:val="16"/>
                        <w:szCs w:val="16"/>
                      </w:rPr>
                      <w:t xml:space="preserve"> T. (511) 680 2150 | www.itp.gob.pe</w:t>
                    </w:r>
                  </w:p>
                  <w:p w14:paraId="359C1A91" w14:textId="08189072" w:rsidR="00983ED5" w:rsidRPr="00983ED5" w:rsidRDefault="00983ED5"/>
                </w:txbxContent>
              </v:textbox>
              <w10:wrap type="square"/>
            </v:shape>
          </w:pict>
        </mc:Fallback>
      </mc:AlternateContent>
    </w:r>
    <w:r w:rsidR="00227CE8">
      <w:rPr>
        <w:sz w:val="16"/>
        <w:szCs w:val="16"/>
      </w:rPr>
      <w:tab/>
    </w:r>
    <w:r w:rsidR="00227CE8">
      <w:rPr>
        <w:sz w:val="16"/>
        <w:szCs w:val="16"/>
      </w:rPr>
      <w:tab/>
    </w:r>
    <w:r w:rsidR="00227CE8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1E23" w14:textId="77777777" w:rsidR="007004A9" w:rsidRDefault="007004A9" w:rsidP="007C2E18">
      <w:r>
        <w:separator/>
      </w:r>
    </w:p>
  </w:footnote>
  <w:footnote w:type="continuationSeparator" w:id="0">
    <w:p w14:paraId="6258DFFB" w14:textId="77777777" w:rsidR="007004A9" w:rsidRDefault="007004A9" w:rsidP="007C2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FB26" w14:textId="1B8CF194" w:rsidR="007C2E18" w:rsidRDefault="007C2E18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5168" behindDoc="1" locked="0" layoutInCell="1" allowOverlap="1" wp14:anchorId="7DC82174" wp14:editId="682A43F7">
          <wp:simplePos x="0" y="0"/>
          <wp:positionH relativeFrom="column">
            <wp:posOffset>4406265</wp:posOffset>
          </wp:positionH>
          <wp:positionV relativeFrom="paragraph">
            <wp:posOffset>-211455</wp:posOffset>
          </wp:positionV>
          <wp:extent cx="1589743" cy="6740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577" cy="67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4144" behindDoc="1" locked="0" layoutInCell="1" allowOverlap="1" wp14:anchorId="1A08FAE4" wp14:editId="658DB087">
          <wp:simplePos x="0" y="0"/>
          <wp:positionH relativeFrom="column">
            <wp:posOffset>-527685</wp:posOffset>
          </wp:positionH>
          <wp:positionV relativeFrom="paragraph">
            <wp:posOffset>-144780</wp:posOffset>
          </wp:positionV>
          <wp:extent cx="2298028" cy="46609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28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AABF70" w14:textId="2A91FBB1" w:rsidR="007C2E18" w:rsidRDefault="007C2E18">
    <w:pPr>
      <w:pStyle w:val="Encabezado"/>
    </w:pPr>
  </w:p>
  <w:p w14:paraId="577F1556" w14:textId="77777777" w:rsidR="007C2E18" w:rsidRDefault="007C2E18">
    <w:pPr>
      <w:pStyle w:val="Encabezado"/>
    </w:pPr>
  </w:p>
  <w:p w14:paraId="4162626D" w14:textId="6D95D5E5" w:rsidR="007C2E18" w:rsidRDefault="007C2E18" w:rsidP="00443AE4">
    <w:pPr>
      <w:spacing w:line="276" w:lineRule="auto"/>
      <w:jc w:val="center"/>
    </w:pPr>
    <w:r w:rsidRPr="007C2E18">
      <w:t>“Decenio de la Igualdad de Oportunidades para mujeres y hombres”</w:t>
    </w:r>
  </w:p>
  <w:p w14:paraId="7666D5CC" w14:textId="68B07088" w:rsidR="007C2E18" w:rsidRPr="007C2E18" w:rsidRDefault="006A26C7" w:rsidP="00443AE4">
    <w:pPr>
      <w:spacing w:line="276" w:lineRule="auto"/>
      <w:jc w:val="center"/>
    </w:pPr>
    <w:r w:rsidRPr="006A26C7">
      <w:t>“Año de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A77"/>
    <w:multiLevelType w:val="hybridMultilevel"/>
    <w:tmpl w:val="6FB86F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3857"/>
    <w:multiLevelType w:val="hybridMultilevel"/>
    <w:tmpl w:val="4BCC65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02196"/>
    <w:multiLevelType w:val="hybridMultilevel"/>
    <w:tmpl w:val="483C8A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22B"/>
    <w:multiLevelType w:val="hybridMultilevel"/>
    <w:tmpl w:val="4EDCAF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1B64"/>
    <w:multiLevelType w:val="hybridMultilevel"/>
    <w:tmpl w:val="FF4EF8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47EC1"/>
    <w:multiLevelType w:val="hybridMultilevel"/>
    <w:tmpl w:val="29C852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C52D7"/>
    <w:multiLevelType w:val="hybridMultilevel"/>
    <w:tmpl w:val="B9BCFA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97BC7"/>
    <w:multiLevelType w:val="hybridMultilevel"/>
    <w:tmpl w:val="B99C217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CF245E"/>
    <w:multiLevelType w:val="hybridMultilevel"/>
    <w:tmpl w:val="A2228D2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4C4620"/>
    <w:multiLevelType w:val="hybridMultilevel"/>
    <w:tmpl w:val="E5A0B59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7C7BA0"/>
    <w:multiLevelType w:val="hybridMultilevel"/>
    <w:tmpl w:val="D8640C0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A652A7"/>
    <w:multiLevelType w:val="hybridMultilevel"/>
    <w:tmpl w:val="534049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62343"/>
    <w:multiLevelType w:val="hybridMultilevel"/>
    <w:tmpl w:val="F74EF9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235B67"/>
    <w:multiLevelType w:val="hybridMultilevel"/>
    <w:tmpl w:val="78166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733F5"/>
    <w:multiLevelType w:val="hybridMultilevel"/>
    <w:tmpl w:val="D35036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B1740"/>
    <w:multiLevelType w:val="hybridMultilevel"/>
    <w:tmpl w:val="555894C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AD1C02"/>
    <w:multiLevelType w:val="hybridMultilevel"/>
    <w:tmpl w:val="0628A274"/>
    <w:lvl w:ilvl="0" w:tplc="D130CD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3032975">
    <w:abstractNumId w:val="16"/>
  </w:num>
  <w:num w:numId="2" w16cid:durableId="1899902463">
    <w:abstractNumId w:val="3"/>
  </w:num>
  <w:num w:numId="3" w16cid:durableId="1474249532">
    <w:abstractNumId w:val="4"/>
  </w:num>
  <w:num w:numId="4" w16cid:durableId="1237545826">
    <w:abstractNumId w:val="15"/>
  </w:num>
  <w:num w:numId="5" w16cid:durableId="1238400923">
    <w:abstractNumId w:val="2"/>
  </w:num>
  <w:num w:numId="6" w16cid:durableId="158035113">
    <w:abstractNumId w:val="5"/>
  </w:num>
  <w:num w:numId="7" w16cid:durableId="1198351937">
    <w:abstractNumId w:val="11"/>
  </w:num>
  <w:num w:numId="8" w16cid:durableId="705371626">
    <w:abstractNumId w:val="6"/>
  </w:num>
  <w:num w:numId="9" w16cid:durableId="912742500">
    <w:abstractNumId w:val="0"/>
  </w:num>
  <w:num w:numId="10" w16cid:durableId="264076023">
    <w:abstractNumId w:val="14"/>
  </w:num>
  <w:num w:numId="11" w16cid:durableId="1243031765">
    <w:abstractNumId w:val="7"/>
  </w:num>
  <w:num w:numId="12" w16cid:durableId="1835027639">
    <w:abstractNumId w:val="9"/>
  </w:num>
  <w:num w:numId="13" w16cid:durableId="484783220">
    <w:abstractNumId w:val="1"/>
  </w:num>
  <w:num w:numId="14" w16cid:durableId="2136440611">
    <w:abstractNumId w:val="8"/>
  </w:num>
  <w:num w:numId="15" w16cid:durableId="1581141265">
    <w:abstractNumId w:val="10"/>
  </w:num>
  <w:num w:numId="16" w16cid:durableId="322896003">
    <w:abstractNumId w:val="13"/>
  </w:num>
  <w:num w:numId="17" w16cid:durableId="9993146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18"/>
    <w:rsid w:val="00007C4E"/>
    <w:rsid w:val="000603CB"/>
    <w:rsid w:val="00061F2D"/>
    <w:rsid w:val="000648FA"/>
    <w:rsid w:val="00084EEF"/>
    <w:rsid w:val="000920BE"/>
    <w:rsid w:val="00095915"/>
    <w:rsid w:val="000A4B59"/>
    <w:rsid w:val="000E51DD"/>
    <w:rsid w:val="000F1D27"/>
    <w:rsid w:val="000F3B90"/>
    <w:rsid w:val="00101E5C"/>
    <w:rsid w:val="00125702"/>
    <w:rsid w:val="00140810"/>
    <w:rsid w:val="00142956"/>
    <w:rsid w:val="0017719F"/>
    <w:rsid w:val="00180A0D"/>
    <w:rsid w:val="0019747C"/>
    <w:rsid w:val="001A346B"/>
    <w:rsid w:val="001B3523"/>
    <w:rsid w:val="001C6C7F"/>
    <w:rsid w:val="001D7ED5"/>
    <w:rsid w:val="001F4163"/>
    <w:rsid w:val="00223205"/>
    <w:rsid w:val="002272F6"/>
    <w:rsid w:val="00227CE8"/>
    <w:rsid w:val="00257156"/>
    <w:rsid w:val="002729F5"/>
    <w:rsid w:val="002B3100"/>
    <w:rsid w:val="002B6194"/>
    <w:rsid w:val="002C4985"/>
    <w:rsid w:val="002D5FE4"/>
    <w:rsid w:val="00300F0E"/>
    <w:rsid w:val="00321F1A"/>
    <w:rsid w:val="00323408"/>
    <w:rsid w:val="00332AFC"/>
    <w:rsid w:val="00341807"/>
    <w:rsid w:val="003646E2"/>
    <w:rsid w:val="003678A3"/>
    <w:rsid w:val="003B5D70"/>
    <w:rsid w:val="003B7EED"/>
    <w:rsid w:val="003E2291"/>
    <w:rsid w:val="003F13A2"/>
    <w:rsid w:val="00406B00"/>
    <w:rsid w:val="00411A9A"/>
    <w:rsid w:val="004217FD"/>
    <w:rsid w:val="00423B9E"/>
    <w:rsid w:val="0043093A"/>
    <w:rsid w:val="00443AE4"/>
    <w:rsid w:val="00467617"/>
    <w:rsid w:val="00476091"/>
    <w:rsid w:val="004A5D0A"/>
    <w:rsid w:val="004A6561"/>
    <w:rsid w:val="004B5108"/>
    <w:rsid w:val="004C3DAA"/>
    <w:rsid w:val="004D710D"/>
    <w:rsid w:val="00511B73"/>
    <w:rsid w:val="00520629"/>
    <w:rsid w:val="00525405"/>
    <w:rsid w:val="00555CB2"/>
    <w:rsid w:val="00555EB0"/>
    <w:rsid w:val="00563237"/>
    <w:rsid w:val="0059399B"/>
    <w:rsid w:val="00594BBA"/>
    <w:rsid w:val="005A2BF7"/>
    <w:rsid w:val="005A734D"/>
    <w:rsid w:val="005D3A47"/>
    <w:rsid w:val="006148F7"/>
    <w:rsid w:val="006456B8"/>
    <w:rsid w:val="00660998"/>
    <w:rsid w:val="006855E3"/>
    <w:rsid w:val="006A26C7"/>
    <w:rsid w:val="006D666B"/>
    <w:rsid w:val="006F222E"/>
    <w:rsid w:val="007004A9"/>
    <w:rsid w:val="00727072"/>
    <w:rsid w:val="007355FB"/>
    <w:rsid w:val="00744D5F"/>
    <w:rsid w:val="007543D0"/>
    <w:rsid w:val="007679A1"/>
    <w:rsid w:val="00774015"/>
    <w:rsid w:val="00774908"/>
    <w:rsid w:val="00793621"/>
    <w:rsid w:val="0079480B"/>
    <w:rsid w:val="007C2E18"/>
    <w:rsid w:val="007E7F21"/>
    <w:rsid w:val="007F4242"/>
    <w:rsid w:val="007F7E96"/>
    <w:rsid w:val="008172D7"/>
    <w:rsid w:val="00825D8F"/>
    <w:rsid w:val="00827CA9"/>
    <w:rsid w:val="008600A6"/>
    <w:rsid w:val="0086539F"/>
    <w:rsid w:val="00882C4E"/>
    <w:rsid w:val="0088347A"/>
    <w:rsid w:val="00884B6E"/>
    <w:rsid w:val="008908E0"/>
    <w:rsid w:val="0089229E"/>
    <w:rsid w:val="008A7AA6"/>
    <w:rsid w:val="008F029D"/>
    <w:rsid w:val="008F1079"/>
    <w:rsid w:val="008F3132"/>
    <w:rsid w:val="00901795"/>
    <w:rsid w:val="00910FDE"/>
    <w:rsid w:val="009132B0"/>
    <w:rsid w:val="00924233"/>
    <w:rsid w:val="009338C6"/>
    <w:rsid w:val="00945AE4"/>
    <w:rsid w:val="00945F3E"/>
    <w:rsid w:val="00956351"/>
    <w:rsid w:val="00957368"/>
    <w:rsid w:val="00983ED5"/>
    <w:rsid w:val="0098797D"/>
    <w:rsid w:val="00994B6A"/>
    <w:rsid w:val="009A5B9F"/>
    <w:rsid w:val="009C042C"/>
    <w:rsid w:val="009C0565"/>
    <w:rsid w:val="009D372E"/>
    <w:rsid w:val="00A13D44"/>
    <w:rsid w:val="00A15D38"/>
    <w:rsid w:val="00A36920"/>
    <w:rsid w:val="00A65D44"/>
    <w:rsid w:val="00A67722"/>
    <w:rsid w:val="00A93529"/>
    <w:rsid w:val="00AB1744"/>
    <w:rsid w:val="00AB2EF1"/>
    <w:rsid w:val="00B12A80"/>
    <w:rsid w:val="00B41709"/>
    <w:rsid w:val="00B549B2"/>
    <w:rsid w:val="00B94588"/>
    <w:rsid w:val="00BC42B4"/>
    <w:rsid w:val="00BF4692"/>
    <w:rsid w:val="00BF6BBF"/>
    <w:rsid w:val="00C119CA"/>
    <w:rsid w:val="00C4424C"/>
    <w:rsid w:val="00C52E8D"/>
    <w:rsid w:val="00C66624"/>
    <w:rsid w:val="00C7519F"/>
    <w:rsid w:val="00C94A32"/>
    <w:rsid w:val="00CA72A0"/>
    <w:rsid w:val="00CD7407"/>
    <w:rsid w:val="00CF2948"/>
    <w:rsid w:val="00D012B8"/>
    <w:rsid w:val="00D32051"/>
    <w:rsid w:val="00D34F59"/>
    <w:rsid w:val="00D40712"/>
    <w:rsid w:val="00D52034"/>
    <w:rsid w:val="00D55CBF"/>
    <w:rsid w:val="00D72CE8"/>
    <w:rsid w:val="00D73696"/>
    <w:rsid w:val="00D92FEA"/>
    <w:rsid w:val="00D94C56"/>
    <w:rsid w:val="00DB2AE5"/>
    <w:rsid w:val="00DE303D"/>
    <w:rsid w:val="00DE3BA8"/>
    <w:rsid w:val="00DE55A9"/>
    <w:rsid w:val="00E0461F"/>
    <w:rsid w:val="00E16E98"/>
    <w:rsid w:val="00E567B8"/>
    <w:rsid w:val="00E57D25"/>
    <w:rsid w:val="00E82BBE"/>
    <w:rsid w:val="00E85639"/>
    <w:rsid w:val="00E97AB8"/>
    <w:rsid w:val="00EB13EA"/>
    <w:rsid w:val="00EC2E51"/>
    <w:rsid w:val="00EC351A"/>
    <w:rsid w:val="00ED13BA"/>
    <w:rsid w:val="00ED68D4"/>
    <w:rsid w:val="00ED7284"/>
    <w:rsid w:val="00EE03E7"/>
    <w:rsid w:val="00EE5C18"/>
    <w:rsid w:val="00F02668"/>
    <w:rsid w:val="00F0335C"/>
    <w:rsid w:val="00F077BB"/>
    <w:rsid w:val="00F25F7A"/>
    <w:rsid w:val="00F3241A"/>
    <w:rsid w:val="00F3325C"/>
    <w:rsid w:val="00F41308"/>
    <w:rsid w:val="00F41CFA"/>
    <w:rsid w:val="00F72A11"/>
    <w:rsid w:val="00F82918"/>
    <w:rsid w:val="00F92FC7"/>
    <w:rsid w:val="00FB2266"/>
    <w:rsid w:val="00FD422B"/>
    <w:rsid w:val="00FD4577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B54617"/>
  <w15:chartTrackingRefBased/>
  <w15:docId w15:val="{1F18F230-A5EE-4BE2-AADB-9C4A41A5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D38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Ttulo1">
    <w:name w:val="heading 1"/>
    <w:basedOn w:val="Normal"/>
    <w:link w:val="Ttulo1Car"/>
    <w:uiPriority w:val="9"/>
    <w:qFormat/>
    <w:rsid w:val="007C2E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2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E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E18"/>
  </w:style>
  <w:style w:type="paragraph" w:styleId="Piedepgina">
    <w:name w:val="footer"/>
    <w:basedOn w:val="Normal"/>
    <w:link w:val="PiedepginaCar"/>
    <w:uiPriority w:val="99"/>
    <w:unhideWhenUsed/>
    <w:rsid w:val="007C2E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E18"/>
  </w:style>
  <w:style w:type="character" w:customStyle="1" w:styleId="Ttulo1Car">
    <w:name w:val="Título 1 Car"/>
    <w:basedOn w:val="Fuentedeprrafopredeter"/>
    <w:link w:val="Ttulo1"/>
    <w:uiPriority w:val="9"/>
    <w:rsid w:val="007C2E18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2E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7C2E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9362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36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D32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326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780564155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91315434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348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48E0-BCCF-47BF-86F6-330991B4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Miguel Rosales Santos</dc:creator>
  <cp:keywords/>
  <dc:description/>
  <cp:lastModifiedBy>Nioma Merly Manrique Puelles</cp:lastModifiedBy>
  <cp:revision>2</cp:revision>
  <cp:lastPrinted>2023-06-14T17:27:00Z</cp:lastPrinted>
  <dcterms:created xsi:type="dcterms:W3CDTF">2023-06-21T11:54:00Z</dcterms:created>
  <dcterms:modified xsi:type="dcterms:W3CDTF">2023-06-21T11:54:00Z</dcterms:modified>
</cp:coreProperties>
</file>