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E7" w:rsidRDefault="000867E7" w:rsidP="000867E7">
      <w:pPr>
        <w:ind w:firstLine="708"/>
        <w:jc w:val="center"/>
        <w:rPr>
          <w:b/>
          <w:u w:val="single"/>
        </w:rPr>
      </w:pPr>
    </w:p>
    <w:p w:rsidR="00AE06AC" w:rsidRPr="00014052" w:rsidRDefault="000867E7" w:rsidP="00014052">
      <w:pPr>
        <w:ind w:firstLine="708"/>
        <w:jc w:val="center"/>
        <w:rPr>
          <w:rFonts w:ascii="Arial" w:hAnsi="Arial" w:cs="Arial"/>
          <w:b/>
          <w:sz w:val="28"/>
          <w:szCs w:val="28"/>
          <w:u w:val="single"/>
        </w:rPr>
      </w:pPr>
      <w:r w:rsidRPr="000867E7">
        <w:rPr>
          <w:rFonts w:ascii="Arial" w:hAnsi="Arial" w:cs="Arial"/>
          <w:b/>
          <w:sz w:val="24"/>
          <w:szCs w:val="24"/>
          <w:u w:val="single"/>
        </w:rPr>
        <w:t>NOTA DE PRENSA</w:t>
      </w:r>
    </w:p>
    <w:p w:rsidR="00014052" w:rsidRPr="00014052" w:rsidRDefault="0046022A" w:rsidP="00014052">
      <w:pPr>
        <w:jc w:val="center"/>
        <w:rPr>
          <w:rFonts w:ascii="Arial" w:hAnsi="Arial" w:cs="Arial"/>
          <w:b/>
          <w:sz w:val="27"/>
          <w:szCs w:val="27"/>
        </w:rPr>
      </w:pPr>
      <w:r>
        <w:rPr>
          <w:rFonts w:ascii="Arial" w:hAnsi="Arial" w:cs="Arial"/>
          <w:b/>
          <w:sz w:val="27"/>
          <w:szCs w:val="27"/>
        </w:rPr>
        <w:t xml:space="preserve">Fenómeno de El Niño: </w:t>
      </w:r>
      <w:r w:rsidR="00014052" w:rsidRPr="00014052">
        <w:rPr>
          <w:rFonts w:ascii="Arial" w:hAnsi="Arial" w:cs="Arial"/>
          <w:b/>
          <w:sz w:val="27"/>
          <w:szCs w:val="27"/>
        </w:rPr>
        <w:t xml:space="preserve">Produce prevé destinar S/ 7.1 millones para ejecutar inversiones de prevención en desembarcaderos </w:t>
      </w:r>
    </w:p>
    <w:p w:rsidR="00014052" w:rsidRDefault="007F20C3" w:rsidP="00014052">
      <w:pPr>
        <w:pStyle w:val="Prrafodelista"/>
        <w:numPr>
          <w:ilvl w:val="0"/>
          <w:numId w:val="1"/>
        </w:numPr>
        <w:jc w:val="both"/>
        <w:rPr>
          <w:rFonts w:ascii="Arial" w:hAnsi="Arial" w:cs="Arial"/>
          <w:sz w:val="24"/>
          <w:szCs w:val="24"/>
          <w:lang w:val="es-MX"/>
        </w:rPr>
      </w:pPr>
      <w:r>
        <w:rPr>
          <w:rFonts w:ascii="Arial" w:hAnsi="Arial" w:cs="Arial"/>
          <w:sz w:val="24"/>
          <w:szCs w:val="24"/>
          <w:lang w:val="es-MX"/>
        </w:rPr>
        <w:t>Ministro Raúl Pérez Reyes indicó que se encuentra gestionando un Decreto de Urgencia con el gobierno para ese fin</w:t>
      </w:r>
    </w:p>
    <w:p w:rsidR="003A64CA" w:rsidRPr="003A64CA" w:rsidRDefault="003A64CA" w:rsidP="003A64CA">
      <w:pPr>
        <w:spacing w:after="120" w:line="240" w:lineRule="auto"/>
        <w:jc w:val="both"/>
        <w:rPr>
          <w:rFonts w:ascii="Arial" w:hAnsi="Arial" w:cs="Arial"/>
          <w:sz w:val="24"/>
          <w:szCs w:val="24"/>
          <w:lang w:val="es-MX"/>
        </w:rPr>
      </w:pPr>
      <w:r w:rsidRPr="003A64CA">
        <w:rPr>
          <w:rFonts w:ascii="Arial" w:hAnsi="Arial" w:cs="Arial"/>
          <w:sz w:val="24"/>
          <w:szCs w:val="24"/>
          <w:lang w:val="es-MX"/>
        </w:rPr>
        <w:t>El ministro de la Producción, Raúl Pérez Reyes, informó que su sector se encuentra gestionando un proyecto de Decreto de Urgencia para la intervención inmediata en desembarcaderos pesqueros artesanales, centros de entrenamiento pesqueros y centros de acuicultura del Fondepes, a través de inversiones de prevención, mitigación y/o rehabilitación por S/ 7.13 millones.</w:t>
      </w:r>
    </w:p>
    <w:p w:rsidR="003A64CA" w:rsidRPr="003A64CA" w:rsidRDefault="003A64CA" w:rsidP="003A64CA">
      <w:pPr>
        <w:spacing w:after="120" w:line="240" w:lineRule="auto"/>
        <w:jc w:val="both"/>
        <w:rPr>
          <w:rFonts w:ascii="Arial" w:hAnsi="Arial" w:cs="Arial"/>
          <w:sz w:val="24"/>
          <w:szCs w:val="24"/>
          <w:lang w:val="es-MX"/>
        </w:rPr>
      </w:pPr>
      <w:r w:rsidRPr="003A64CA">
        <w:rPr>
          <w:rFonts w:ascii="Arial" w:hAnsi="Arial" w:cs="Arial"/>
          <w:sz w:val="24"/>
          <w:szCs w:val="24"/>
          <w:lang w:val="es-MX"/>
        </w:rPr>
        <w:t>Durante su presentación ante la Comisión de Presupuesto y Cuenta General de la República del Congreso, Pérez Reyes sostuvo que se prevé atender a 19 infraestructuras, ubicadas en La Libertad, Ica, Piura, Tumbes, Tacna, Ancash y Arequipa, con el propósito de estar preparados ante el fenómeno de El Niño.</w:t>
      </w:r>
    </w:p>
    <w:p w:rsidR="003A64CA" w:rsidRPr="003A64CA" w:rsidRDefault="003A64CA" w:rsidP="003A64CA">
      <w:pPr>
        <w:spacing w:after="120" w:line="240" w:lineRule="auto"/>
        <w:jc w:val="both"/>
        <w:rPr>
          <w:rFonts w:ascii="Arial" w:hAnsi="Arial" w:cs="Arial"/>
          <w:sz w:val="24"/>
          <w:szCs w:val="24"/>
          <w:lang w:val="es-MX"/>
        </w:rPr>
      </w:pPr>
      <w:r w:rsidRPr="003A64CA">
        <w:rPr>
          <w:rFonts w:ascii="Arial" w:hAnsi="Arial" w:cs="Arial"/>
          <w:sz w:val="24"/>
          <w:szCs w:val="24"/>
          <w:lang w:val="es-MX"/>
        </w:rPr>
        <w:t xml:space="preserve">“Esperamos tener pronto aprobado este Decreto de Urgencia para reforzar los desembarcaderos pesqueros a lo largo de la costa peruana, en especial donde la lluvia y los oleajes anómalos pueden traer problemas a estas infraestructuras”, enfatizó. </w:t>
      </w:r>
    </w:p>
    <w:p w:rsidR="003A64CA" w:rsidRPr="003A64CA" w:rsidRDefault="003A64CA" w:rsidP="003A64CA">
      <w:pPr>
        <w:spacing w:after="120" w:line="240" w:lineRule="auto"/>
        <w:jc w:val="both"/>
        <w:rPr>
          <w:rFonts w:ascii="Arial" w:hAnsi="Arial" w:cs="Arial"/>
          <w:sz w:val="24"/>
          <w:szCs w:val="24"/>
          <w:lang w:val="es-MX"/>
        </w:rPr>
      </w:pPr>
      <w:r w:rsidRPr="003A64CA">
        <w:rPr>
          <w:rFonts w:ascii="Arial" w:hAnsi="Arial" w:cs="Arial"/>
          <w:sz w:val="24"/>
          <w:szCs w:val="24"/>
          <w:lang w:val="es-MX"/>
        </w:rPr>
        <w:t>Por otro lado, dijo que el Instituto del Mar del Perú (Imarpe) tiene un presupuesto de S/ 1.7 millones para hacer estudios en relación al fenómeno de El Niño, del cual ya ha utilizado el 49%.</w:t>
      </w:r>
    </w:p>
    <w:p w:rsidR="003A64CA" w:rsidRPr="003A64CA" w:rsidRDefault="003A64CA" w:rsidP="003A64CA">
      <w:pPr>
        <w:spacing w:after="120" w:line="240" w:lineRule="auto"/>
        <w:jc w:val="both"/>
        <w:rPr>
          <w:rFonts w:ascii="Arial" w:hAnsi="Arial" w:cs="Arial"/>
          <w:sz w:val="24"/>
          <w:szCs w:val="24"/>
          <w:lang w:val="es-MX"/>
        </w:rPr>
      </w:pPr>
      <w:r w:rsidRPr="003A64CA">
        <w:rPr>
          <w:rFonts w:ascii="Arial" w:hAnsi="Arial" w:cs="Arial"/>
          <w:sz w:val="24"/>
          <w:szCs w:val="24"/>
          <w:lang w:val="es-MX"/>
        </w:rPr>
        <w:t xml:space="preserve">“Imarpe hace una serie de monitoreos oceanográficos, en relación a la temperatura del mar y las ondas Kelvin, que nos dan muchos detalles de la actividad pesquera de nuestro sector; y a la vez contribuye con el asesoramiento al gobierno sobre el fenómeno de El Niño en sí”, aseguró. </w:t>
      </w:r>
    </w:p>
    <w:p w:rsidR="003A64CA" w:rsidRPr="003A64CA" w:rsidRDefault="003A64CA" w:rsidP="003A64CA">
      <w:pPr>
        <w:spacing w:after="120" w:line="240" w:lineRule="auto"/>
        <w:jc w:val="both"/>
        <w:rPr>
          <w:rFonts w:ascii="Arial" w:hAnsi="Arial" w:cs="Arial"/>
          <w:sz w:val="24"/>
          <w:szCs w:val="24"/>
          <w:lang w:val="es-MX"/>
        </w:rPr>
      </w:pPr>
    </w:p>
    <w:p w:rsidR="003A64CA" w:rsidRPr="003A64CA" w:rsidRDefault="003A64CA" w:rsidP="003A64CA">
      <w:pPr>
        <w:spacing w:after="120" w:line="240" w:lineRule="auto"/>
        <w:jc w:val="both"/>
        <w:rPr>
          <w:rFonts w:ascii="Arial" w:hAnsi="Arial" w:cs="Arial"/>
          <w:b/>
          <w:sz w:val="24"/>
          <w:szCs w:val="24"/>
          <w:lang w:val="es-MX"/>
        </w:rPr>
      </w:pPr>
      <w:r w:rsidRPr="003A64CA">
        <w:rPr>
          <w:rFonts w:ascii="Arial" w:hAnsi="Arial" w:cs="Arial"/>
          <w:b/>
          <w:sz w:val="24"/>
          <w:szCs w:val="24"/>
          <w:lang w:val="es-MX"/>
        </w:rPr>
        <w:t>Avance de presupuesto anual</w:t>
      </w:r>
    </w:p>
    <w:p w:rsidR="003A64CA" w:rsidRPr="003A64CA" w:rsidRDefault="003A64CA" w:rsidP="003A64CA">
      <w:pPr>
        <w:spacing w:after="120" w:line="240" w:lineRule="auto"/>
        <w:jc w:val="both"/>
        <w:rPr>
          <w:rFonts w:ascii="Arial" w:hAnsi="Arial" w:cs="Arial"/>
          <w:sz w:val="24"/>
          <w:szCs w:val="24"/>
          <w:lang w:val="es-MX"/>
        </w:rPr>
      </w:pPr>
      <w:r w:rsidRPr="003A64CA">
        <w:rPr>
          <w:rFonts w:ascii="Arial" w:hAnsi="Arial" w:cs="Arial"/>
          <w:sz w:val="24"/>
          <w:szCs w:val="24"/>
          <w:lang w:val="es-MX"/>
        </w:rPr>
        <w:t>El titular de Produce indicó que el Presupuesto Institucional Modificado (PIM) del sector asciende a S/ 1127.9 millones, de los cuales al 30 de junio se ha ejecutado el 45.4% del total.</w:t>
      </w:r>
    </w:p>
    <w:p w:rsidR="003A64CA" w:rsidRPr="003A64CA" w:rsidRDefault="003A64CA" w:rsidP="003A64CA">
      <w:pPr>
        <w:spacing w:after="120" w:line="240" w:lineRule="auto"/>
        <w:jc w:val="both"/>
        <w:rPr>
          <w:rFonts w:ascii="Arial" w:hAnsi="Arial" w:cs="Arial"/>
          <w:sz w:val="24"/>
          <w:szCs w:val="24"/>
          <w:lang w:val="es-MX"/>
        </w:rPr>
      </w:pPr>
      <w:r w:rsidRPr="003A64CA">
        <w:rPr>
          <w:rFonts w:ascii="Arial" w:hAnsi="Arial" w:cs="Arial"/>
          <w:sz w:val="24"/>
          <w:szCs w:val="24"/>
          <w:lang w:val="es-MX"/>
        </w:rPr>
        <w:t>Asimismo, precisó que es importante resaltar que en la proyección del III trimestre se transferirá S/ 61.2 millones para los núcleos ejecutores de compras y S/ 49.5 millones para la reactivación económica y financiera de la actividad de la maricultura.</w:t>
      </w:r>
    </w:p>
    <w:p w:rsidR="0046022A" w:rsidRDefault="003A64CA" w:rsidP="003A64CA">
      <w:pPr>
        <w:spacing w:after="120" w:line="240" w:lineRule="auto"/>
        <w:jc w:val="both"/>
        <w:rPr>
          <w:rFonts w:ascii="Arial" w:hAnsi="Arial" w:cs="Arial"/>
          <w:sz w:val="24"/>
          <w:szCs w:val="24"/>
          <w:lang w:val="es-MX"/>
        </w:rPr>
      </w:pPr>
      <w:r w:rsidRPr="003A64CA">
        <w:rPr>
          <w:rFonts w:ascii="Arial" w:hAnsi="Arial" w:cs="Arial"/>
          <w:sz w:val="24"/>
          <w:szCs w:val="24"/>
          <w:lang w:val="es-MX"/>
        </w:rPr>
        <w:t xml:space="preserve">Por último, recordó que su sector ha realizado transferencias de más de S/ 46 millones para obras de mejoramiento en el Mercado Modelo de Chachapoyas y el Mercado Municipal de Indiana (Loreto), en beneficio de más de 50 000 habitantes y casi 700 </w:t>
      </w:r>
      <w:r w:rsidRPr="003A64CA">
        <w:rPr>
          <w:rFonts w:ascii="Arial" w:hAnsi="Arial" w:cs="Arial"/>
          <w:sz w:val="24"/>
          <w:szCs w:val="24"/>
          <w:lang w:val="es-MX"/>
        </w:rPr>
        <w:t>comerciantes.</w:t>
      </w:r>
      <w:bookmarkStart w:id="0" w:name="_GoBack"/>
      <w:bookmarkEnd w:id="0"/>
    </w:p>
    <w:p w:rsidR="003A64CA" w:rsidRPr="005E6587" w:rsidRDefault="003A64CA" w:rsidP="003A64CA">
      <w:pPr>
        <w:spacing w:after="120" w:line="240" w:lineRule="auto"/>
        <w:jc w:val="both"/>
        <w:rPr>
          <w:rFonts w:ascii="Arial" w:hAnsi="Arial" w:cs="Arial"/>
          <w:b/>
          <w:bCs/>
          <w:sz w:val="24"/>
          <w:szCs w:val="24"/>
        </w:rPr>
      </w:pPr>
    </w:p>
    <w:p w:rsidR="0046022A" w:rsidRDefault="005E6587" w:rsidP="00974008">
      <w:pPr>
        <w:spacing w:after="0" w:line="240" w:lineRule="auto"/>
        <w:jc w:val="right"/>
        <w:rPr>
          <w:rFonts w:ascii="Arial" w:hAnsi="Arial" w:cs="Arial"/>
          <w:b/>
          <w:bCs/>
          <w:sz w:val="24"/>
          <w:szCs w:val="24"/>
        </w:rPr>
      </w:pPr>
      <w:r w:rsidRPr="005E6587">
        <w:rPr>
          <w:rFonts w:ascii="Arial" w:hAnsi="Arial" w:cs="Arial"/>
          <w:b/>
          <w:bCs/>
          <w:sz w:val="24"/>
          <w:szCs w:val="24"/>
        </w:rPr>
        <w:t>Lima, 6 de julio de 2023</w:t>
      </w:r>
    </w:p>
    <w:p w:rsidR="00974008" w:rsidRDefault="00974008" w:rsidP="00974008">
      <w:pPr>
        <w:spacing w:after="0" w:line="240" w:lineRule="auto"/>
        <w:jc w:val="right"/>
        <w:rPr>
          <w:rFonts w:ascii="Arial" w:hAnsi="Arial" w:cs="Arial"/>
          <w:b/>
          <w:bCs/>
          <w:sz w:val="24"/>
          <w:szCs w:val="24"/>
        </w:rPr>
      </w:pPr>
      <w:r>
        <w:rPr>
          <w:rFonts w:ascii="Arial" w:hAnsi="Arial" w:cs="Arial"/>
          <w:b/>
          <w:bCs/>
          <w:sz w:val="24"/>
          <w:szCs w:val="24"/>
        </w:rPr>
        <w:t>Oficina de Comunicaciones e Imagen Institucional</w:t>
      </w:r>
    </w:p>
    <w:sectPr w:rsidR="0097400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7D" w:rsidRDefault="000E4C7D" w:rsidP="000867E7">
      <w:pPr>
        <w:spacing w:after="0" w:line="240" w:lineRule="auto"/>
      </w:pPr>
      <w:r>
        <w:separator/>
      </w:r>
    </w:p>
  </w:endnote>
  <w:endnote w:type="continuationSeparator" w:id="0">
    <w:p w:rsidR="000E4C7D" w:rsidRDefault="000E4C7D" w:rsidP="0008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7D" w:rsidRDefault="000E4C7D" w:rsidP="000867E7">
      <w:pPr>
        <w:spacing w:after="0" w:line="240" w:lineRule="auto"/>
      </w:pPr>
      <w:r>
        <w:separator/>
      </w:r>
    </w:p>
  </w:footnote>
  <w:footnote w:type="continuationSeparator" w:id="0">
    <w:p w:rsidR="000E4C7D" w:rsidRDefault="000E4C7D" w:rsidP="0008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E7" w:rsidRDefault="000867E7">
    <w:pPr>
      <w:pStyle w:val="Encabezado"/>
    </w:pPr>
    <w:r w:rsidRPr="00AC7C8D">
      <w:rPr>
        <w:noProof/>
        <w:lang w:eastAsia="es-PE"/>
      </w:rPr>
      <w:drawing>
        <wp:anchor distT="0" distB="0" distL="114300" distR="114300" simplePos="0" relativeHeight="251659264" behindDoc="0" locked="0" layoutInCell="1" allowOverlap="1" wp14:anchorId="32F79C08" wp14:editId="6029C076">
          <wp:simplePos x="0" y="0"/>
          <wp:positionH relativeFrom="column">
            <wp:posOffset>-581025</wp:posOffset>
          </wp:positionH>
          <wp:positionV relativeFrom="paragraph">
            <wp:posOffset>-143510</wp:posOffset>
          </wp:positionV>
          <wp:extent cx="2447925" cy="685800"/>
          <wp:effectExtent l="0" t="0" r="9525" b="0"/>
          <wp:wrapSquare wrapText="bothSides"/>
          <wp:docPr id="11" name="Imagen 11"/>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7401" t="2188" r="54566" b="90603"/>
                  <a:stretch/>
                </pic:blipFill>
                <pic:spPr bwMode="auto">
                  <a:xfrm>
                    <a:off x="0" y="0"/>
                    <a:ext cx="244792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E22"/>
    <w:multiLevelType w:val="hybridMultilevel"/>
    <w:tmpl w:val="EED2B8A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86"/>
    <w:rsid w:val="00014052"/>
    <w:rsid w:val="000867E7"/>
    <w:rsid w:val="000E4C7D"/>
    <w:rsid w:val="001C7D2B"/>
    <w:rsid w:val="003A64CA"/>
    <w:rsid w:val="0046022A"/>
    <w:rsid w:val="005E6587"/>
    <w:rsid w:val="007F20C3"/>
    <w:rsid w:val="00974008"/>
    <w:rsid w:val="00C00486"/>
    <w:rsid w:val="00C43536"/>
    <w:rsid w:val="00DC4040"/>
    <w:rsid w:val="00E91A44"/>
    <w:rsid w:val="00F42895"/>
    <w:rsid w:val="00FA3D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B372"/>
  <w15:chartTrackingRefBased/>
  <w15:docId w15:val="{8D39ADBD-E22C-48CD-A30F-CCC541CF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7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67E7"/>
  </w:style>
  <w:style w:type="paragraph" w:styleId="Piedepgina">
    <w:name w:val="footer"/>
    <w:basedOn w:val="Normal"/>
    <w:link w:val="PiedepginaCar"/>
    <w:uiPriority w:val="99"/>
    <w:unhideWhenUsed/>
    <w:rsid w:val="000867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67E7"/>
  </w:style>
  <w:style w:type="paragraph" w:styleId="Prrafodelista">
    <w:name w:val="List Paragraph"/>
    <w:basedOn w:val="Normal"/>
    <w:uiPriority w:val="34"/>
    <w:qFormat/>
    <w:rsid w:val="00014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319">
      <w:bodyDiv w:val="1"/>
      <w:marLeft w:val="0"/>
      <w:marRight w:val="0"/>
      <w:marTop w:val="0"/>
      <w:marBottom w:val="0"/>
      <w:divBdr>
        <w:top w:val="none" w:sz="0" w:space="0" w:color="auto"/>
        <w:left w:val="none" w:sz="0" w:space="0" w:color="auto"/>
        <w:bottom w:val="none" w:sz="0" w:space="0" w:color="auto"/>
        <w:right w:val="none" w:sz="0" w:space="0" w:color="auto"/>
      </w:divBdr>
    </w:div>
    <w:div w:id="450561209">
      <w:bodyDiv w:val="1"/>
      <w:marLeft w:val="0"/>
      <w:marRight w:val="0"/>
      <w:marTop w:val="0"/>
      <w:marBottom w:val="0"/>
      <w:divBdr>
        <w:top w:val="none" w:sz="0" w:space="0" w:color="auto"/>
        <w:left w:val="none" w:sz="0" w:space="0" w:color="auto"/>
        <w:bottom w:val="none" w:sz="0" w:space="0" w:color="auto"/>
        <w:right w:val="none" w:sz="0" w:space="0" w:color="auto"/>
      </w:divBdr>
    </w:div>
    <w:div w:id="567420253">
      <w:bodyDiv w:val="1"/>
      <w:marLeft w:val="0"/>
      <w:marRight w:val="0"/>
      <w:marTop w:val="0"/>
      <w:marBottom w:val="0"/>
      <w:divBdr>
        <w:top w:val="none" w:sz="0" w:space="0" w:color="auto"/>
        <w:left w:val="none" w:sz="0" w:space="0" w:color="auto"/>
        <w:bottom w:val="none" w:sz="0" w:space="0" w:color="auto"/>
        <w:right w:val="none" w:sz="0" w:space="0" w:color="auto"/>
      </w:divBdr>
      <w:divsChild>
        <w:div w:id="710769563">
          <w:marLeft w:val="850"/>
          <w:marRight w:val="0"/>
          <w:marTop w:val="0"/>
          <w:marBottom w:val="0"/>
          <w:divBdr>
            <w:top w:val="none" w:sz="0" w:space="0" w:color="auto"/>
            <w:left w:val="none" w:sz="0" w:space="0" w:color="auto"/>
            <w:bottom w:val="none" w:sz="0" w:space="0" w:color="auto"/>
            <w:right w:val="none" w:sz="0" w:space="0" w:color="auto"/>
          </w:divBdr>
        </w:div>
        <w:div w:id="910236352">
          <w:marLeft w:val="850"/>
          <w:marRight w:val="0"/>
          <w:marTop w:val="0"/>
          <w:marBottom w:val="0"/>
          <w:divBdr>
            <w:top w:val="none" w:sz="0" w:space="0" w:color="auto"/>
            <w:left w:val="none" w:sz="0" w:space="0" w:color="auto"/>
            <w:bottom w:val="none" w:sz="0" w:space="0" w:color="auto"/>
            <w:right w:val="none" w:sz="0" w:space="0" w:color="auto"/>
          </w:divBdr>
        </w:div>
        <w:div w:id="2125611318">
          <w:marLeft w:val="850"/>
          <w:marRight w:val="0"/>
          <w:marTop w:val="0"/>
          <w:marBottom w:val="0"/>
          <w:divBdr>
            <w:top w:val="none" w:sz="0" w:space="0" w:color="auto"/>
            <w:left w:val="none" w:sz="0" w:space="0" w:color="auto"/>
            <w:bottom w:val="none" w:sz="0" w:space="0" w:color="auto"/>
            <w:right w:val="none" w:sz="0" w:space="0" w:color="auto"/>
          </w:divBdr>
        </w:div>
        <w:div w:id="1403478731">
          <w:marLeft w:val="850"/>
          <w:marRight w:val="0"/>
          <w:marTop w:val="0"/>
          <w:marBottom w:val="0"/>
          <w:divBdr>
            <w:top w:val="none" w:sz="0" w:space="0" w:color="auto"/>
            <w:left w:val="none" w:sz="0" w:space="0" w:color="auto"/>
            <w:bottom w:val="none" w:sz="0" w:space="0" w:color="auto"/>
            <w:right w:val="none" w:sz="0" w:space="0" w:color="auto"/>
          </w:divBdr>
        </w:div>
      </w:divsChild>
    </w:div>
    <w:div w:id="961688944">
      <w:bodyDiv w:val="1"/>
      <w:marLeft w:val="0"/>
      <w:marRight w:val="0"/>
      <w:marTop w:val="0"/>
      <w:marBottom w:val="0"/>
      <w:divBdr>
        <w:top w:val="none" w:sz="0" w:space="0" w:color="auto"/>
        <w:left w:val="none" w:sz="0" w:space="0" w:color="auto"/>
        <w:bottom w:val="none" w:sz="0" w:space="0" w:color="auto"/>
        <w:right w:val="none" w:sz="0" w:space="0" w:color="auto"/>
      </w:divBdr>
    </w:div>
    <w:div w:id="1046493658">
      <w:bodyDiv w:val="1"/>
      <w:marLeft w:val="0"/>
      <w:marRight w:val="0"/>
      <w:marTop w:val="0"/>
      <w:marBottom w:val="0"/>
      <w:divBdr>
        <w:top w:val="none" w:sz="0" w:space="0" w:color="auto"/>
        <w:left w:val="none" w:sz="0" w:space="0" w:color="auto"/>
        <w:bottom w:val="none" w:sz="0" w:space="0" w:color="auto"/>
        <w:right w:val="none" w:sz="0" w:space="0" w:color="auto"/>
      </w:divBdr>
    </w:div>
    <w:div w:id="16000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Taipe Ballena</dc:creator>
  <cp:keywords/>
  <dc:description/>
  <cp:lastModifiedBy>Isabel del Rosario Tarazona Adanaque - O/S</cp:lastModifiedBy>
  <cp:revision>4</cp:revision>
  <dcterms:created xsi:type="dcterms:W3CDTF">2023-07-06T20:55:00Z</dcterms:created>
  <dcterms:modified xsi:type="dcterms:W3CDTF">2023-07-06T21:49:00Z</dcterms:modified>
</cp:coreProperties>
</file>