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816" w14:textId="19C66C7D" w:rsidR="00443A99" w:rsidRPr="00011F01" w:rsidRDefault="00463692">
      <w:pPr>
        <w:ind w:left="0" w:hanging="2"/>
        <w:jc w:val="center"/>
        <w:rPr>
          <w:rFonts w:ascii="Arial" w:eastAsia="Arial" w:hAnsi="Arial" w:cs="Arial"/>
          <w:b/>
          <w:sz w:val="24"/>
          <w:u w:val="single"/>
        </w:rPr>
      </w:pPr>
      <w:r w:rsidRPr="00011F01">
        <w:rPr>
          <w:rFonts w:ascii="Arial" w:eastAsia="Arial" w:hAnsi="Arial" w:cs="Arial"/>
          <w:b/>
          <w:sz w:val="24"/>
          <w:u w:val="single"/>
        </w:rPr>
        <w:t>Nota de Prensa</w:t>
      </w:r>
    </w:p>
    <w:p w14:paraId="638D3ACD" w14:textId="084C0BAF" w:rsidR="00443A99" w:rsidRPr="004B213F" w:rsidRDefault="003A4386" w:rsidP="004B213F">
      <w:pPr>
        <w:ind w:left="1" w:hanging="3"/>
        <w:jc w:val="center"/>
        <w:rPr>
          <w:rFonts w:ascii="Arial" w:hAnsi="Arial" w:cs="Arial"/>
          <w:b/>
          <w:bCs/>
          <w:sz w:val="28"/>
          <w:szCs w:val="28"/>
        </w:rPr>
      </w:pPr>
      <w:r>
        <w:rPr>
          <w:rFonts w:ascii="Arial" w:hAnsi="Arial" w:cs="Arial"/>
          <w:b/>
          <w:bCs/>
          <w:sz w:val="28"/>
          <w:szCs w:val="28"/>
        </w:rPr>
        <w:t xml:space="preserve">Sanipes </w:t>
      </w:r>
      <w:r w:rsidR="00571918">
        <w:rPr>
          <w:rFonts w:ascii="Arial" w:hAnsi="Arial" w:cs="Arial"/>
          <w:b/>
          <w:bCs/>
          <w:sz w:val="28"/>
          <w:szCs w:val="28"/>
        </w:rPr>
        <w:t>fortalece medidas para proteger la sanidad del recurso tilapia</w:t>
      </w:r>
    </w:p>
    <w:p w14:paraId="08AB0C7C" w14:textId="77777777" w:rsidR="00571918" w:rsidRPr="003F0444" w:rsidRDefault="00571918" w:rsidP="005C2CDF">
      <w:pPr>
        <w:pStyle w:val="Sinespaciado"/>
        <w:numPr>
          <w:ilvl w:val="0"/>
          <w:numId w:val="7"/>
        </w:numPr>
        <w:ind w:leftChars="0" w:firstLineChars="0"/>
        <w:jc w:val="both"/>
        <w:rPr>
          <w:rFonts w:ascii="Arial" w:hAnsi="Arial" w:cs="Arial"/>
          <w:i/>
        </w:rPr>
      </w:pPr>
      <w:r>
        <w:rPr>
          <w:rFonts w:ascii="Arial" w:hAnsi="Arial" w:cs="Arial"/>
          <w:i/>
        </w:rPr>
        <w:t>Refuerza la bioseguridad e</w:t>
      </w:r>
      <w:r w:rsidRPr="003F0444">
        <w:rPr>
          <w:rFonts w:ascii="Arial" w:hAnsi="Arial" w:cs="Arial"/>
          <w:i/>
        </w:rPr>
        <w:t>n prevención ante declaración de estado de emergencia sanitaria en Colombia</w:t>
      </w:r>
    </w:p>
    <w:p w14:paraId="25D7A906" w14:textId="77777777" w:rsidR="00571918" w:rsidRPr="00571918" w:rsidRDefault="00571918" w:rsidP="00571918">
      <w:pPr>
        <w:pStyle w:val="Sinespaciado"/>
        <w:ind w:leftChars="0" w:left="0" w:firstLineChars="0" w:firstLine="0"/>
        <w:jc w:val="both"/>
        <w:rPr>
          <w:rFonts w:ascii="Arial" w:hAnsi="Arial" w:cs="Arial"/>
          <w:sz w:val="10"/>
          <w:szCs w:val="10"/>
        </w:rPr>
      </w:pPr>
    </w:p>
    <w:p w14:paraId="67125CA6" w14:textId="250AAE91" w:rsidR="00571918" w:rsidRPr="0087723B" w:rsidRDefault="00571918" w:rsidP="00571918">
      <w:pPr>
        <w:pStyle w:val="Sinespaciado"/>
        <w:ind w:leftChars="0" w:left="0" w:firstLineChars="0" w:firstLine="0"/>
        <w:jc w:val="both"/>
        <w:rPr>
          <w:rFonts w:ascii="Arial" w:hAnsi="Arial" w:cs="Arial"/>
        </w:rPr>
      </w:pPr>
      <w:r w:rsidRPr="0087723B">
        <w:rPr>
          <w:rFonts w:ascii="Arial" w:hAnsi="Arial" w:cs="Arial"/>
        </w:rPr>
        <w:t>El Organismo Nacional de Sanidad Pesquera (Sanipes), adscrito al Ministerio de Producción, emitió el Comunicado N° 095-2023-SANIPES, en el cual anuncia el refuerzo de las medidas sanitarias para resguardar la sanidad del recurso tilapia en el país.</w:t>
      </w:r>
    </w:p>
    <w:p w14:paraId="4679289E" w14:textId="77777777" w:rsidR="00571918" w:rsidRPr="00981358" w:rsidRDefault="00571918" w:rsidP="00571918">
      <w:pPr>
        <w:pStyle w:val="Sinespaciado"/>
        <w:ind w:leftChars="0" w:left="0" w:firstLineChars="0" w:firstLine="0"/>
        <w:jc w:val="both"/>
        <w:rPr>
          <w:rFonts w:ascii="Arial" w:hAnsi="Arial" w:cs="Arial"/>
          <w:sz w:val="10"/>
          <w:szCs w:val="10"/>
        </w:rPr>
      </w:pPr>
    </w:p>
    <w:p w14:paraId="311806D9" w14:textId="77777777" w:rsidR="00571918" w:rsidRPr="0087723B" w:rsidRDefault="00571918" w:rsidP="00571918">
      <w:pPr>
        <w:pStyle w:val="Sinespaciado"/>
        <w:ind w:leftChars="0" w:left="0" w:firstLineChars="0" w:firstLine="0"/>
        <w:jc w:val="both"/>
        <w:rPr>
          <w:rFonts w:ascii="Arial" w:hAnsi="Arial" w:cs="Arial"/>
        </w:rPr>
      </w:pPr>
      <w:r>
        <w:rPr>
          <w:rFonts w:ascii="Arial" w:hAnsi="Arial" w:cs="Arial"/>
        </w:rPr>
        <w:t>Estas acciones, se toman t</w:t>
      </w:r>
      <w:r w:rsidRPr="0087723B">
        <w:rPr>
          <w:rFonts w:ascii="Arial" w:hAnsi="Arial" w:cs="Arial"/>
        </w:rPr>
        <w:t xml:space="preserve">ras la declaración de estado de emergencia sanitaria en Colombia, debido a la presencia de </w:t>
      </w:r>
      <w:r w:rsidRPr="00AC32F2">
        <w:rPr>
          <w:rFonts w:ascii="Arial" w:hAnsi="Arial" w:cs="Arial"/>
          <w:i/>
        </w:rPr>
        <w:t>Streptococcus agalactiae</w:t>
      </w:r>
      <w:r w:rsidRPr="0087723B">
        <w:rPr>
          <w:rFonts w:ascii="Arial" w:hAnsi="Arial" w:cs="Arial"/>
        </w:rPr>
        <w:t xml:space="preserve"> </w:t>
      </w:r>
      <w:r w:rsidRPr="00AC32F2">
        <w:rPr>
          <w:rFonts w:ascii="Arial" w:hAnsi="Arial" w:cs="Arial"/>
          <w:iCs/>
        </w:rPr>
        <w:t>ST7</w:t>
      </w:r>
      <w:r w:rsidRPr="0087723B">
        <w:rPr>
          <w:rFonts w:ascii="Arial" w:hAnsi="Arial" w:cs="Arial"/>
          <w:i/>
          <w:iCs/>
        </w:rPr>
        <w:t xml:space="preserve"> </w:t>
      </w:r>
      <w:r w:rsidRPr="00571918">
        <w:rPr>
          <w:rFonts w:ascii="Arial" w:hAnsi="Arial" w:cs="Arial"/>
          <w:iCs/>
        </w:rPr>
        <w:t>serotipo Ia</w:t>
      </w:r>
      <w:r w:rsidRPr="0087723B">
        <w:rPr>
          <w:rFonts w:ascii="Arial" w:hAnsi="Arial" w:cs="Arial"/>
        </w:rPr>
        <w:t>, Sanipes decid</w:t>
      </w:r>
      <w:r>
        <w:rPr>
          <w:rFonts w:ascii="Arial" w:hAnsi="Arial" w:cs="Arial"/>
        </w:rPr>
        <w:t>ió</w:t>
      </w:r>
      <w:r w:rsidRPr="0087723B">
        <w:rPr>
          <w:rFonts w:ascii="Arial" w:hAnsi="Arial" w:cs="Arial"/>
        </w:rPr>
        <w:t xml:space="preserve"> tomar acciones preventivas para evitar </w:t>
      </w:r>
      <w:r>
        <w:rPr>
          <w:rFonts w:ascii="Arial" w:hAnsi="Arial" w:cs="Arial"/>
        </w:rPr>
        <w:t xml:space="preserve">el ingreso </w:t>
      </w:r>
      <w:r w:rsidRPr="0087723B">
        <w:rPr>
          <w:rFonts w:ascii="Arial" w:hAnsi="Arial" w:cs="Arial"/>
        </w:rPr>
        <w:t xml:space="preserve">de esta enfermedad en el territorio </w:t>
      </w:r>
      <w:r>
        <w:rPr>
          <w:rFonts w:ascii="Arial" w:hAnsi="Arial" w:cs="Arial"/>
        </w:rPr>
        <w:t>nacional</w:t>
      </w:r>
      <w:r w:rsidRPr="0087723B">
        <w:rPr>
          <w:rFonts w:ascii="Arial" w:hAnsi="Arial" w:cs="Arial"/>
        </w:rPr>
        <w:t>. Hasta la fecha, no se ha detectado la presencia de este patógeno en Perú.</w:t>
      </w:r>
    </w:p>
    <w:p w14:paraId="01CB7752" w14:textId="77777777" w:rsidR="00571918" w:rsidRPr="00981358" w:rsidRDefault="00571918" w:rsidP="00571918">
      <w:pPr>
        <w:pStyle w:val="Sinespaciado"/>
        <w:ind w:leftChars="0" w:left="0" w:firstLineChars="0" w:firstLine="0"/>
        <w:jc w:val="both"/>
        <w:rPr>
          <w:rFonts w:ascii="Arial" w:hAnsi="Arial" w:cs="Arial"/>
          <w:sz w:val="10"/>
          <w:szCs w:val="10"/>
        </w:rPr>
      </w:pPr>
      <w:bookmarkStart w:id="0" w:name="_GoBack"/>
      <w:bookmarkEnd w:id="0"/>
    </w:p>
    <w:p w14:paraId="75AD3903" w14:textId="77777777" w:rsidR="00571918" w:rsidRPr="0087723B" w:rsidRDefault="00571918" w:rsidP="00571918">
      <w:pPr>
        <w:pStyle w:val="Sinespaciado"/>
        <w:ind w:leftChars="0" w:left="0" w:firstLineChars="0" w:firstLine="0"/>
        <w:jc w:val="both"/>
        <w:rPr>
          <w:rFonts w:ascii="Arial" w:hAnsi="Arial" w:cs="Arial"/>
        </w:rPr>
      </w:pPr>
      <w:r>
        <w:rPr>
          <w:rFonts w:ascii="Arial" w:hAnsi="Arial" w:cs="Arial"/>
        </w:rPr>
        <w:t xml:space="preserve">Por ello, </w:t>
      </w:r>
      <w:r w:rsidRPr="0087723B">
        <w:rPr>
          <w:rFonts w:ascii="Arial" w:hAnsi="Arial" w:cs="Arial"/>
        </w:rPr>
        <w:t xml:space="preserve">se exhorta a </w:t>
      </w:r>
      <w:r>
        <w:rPr>
          <w:rFonts w:ascii="Arial" w:hAnsi="Arial" w:cs="Arial"/>
        </w:rPr>
        <w:t xml:space="preserve">los </w:t>
      </w:r>
      <w:r w:rsidRPr="0087723B">
        <w:rPr>
          <w:rFonts w:ascii="Arial" w:hAnsi="Arial" w:cs="Arial"/>
        </w:rPr>
        <w:t>operadores de la cadena productiva del recurso tilapia</w:t>
      </w:r>
      <w:r>
        <w:rPr>
          <w:rFonts w:ascii="Arial" w:hAnsi="Arial" w:cs="Arial"/>
        </w:rPr>
        <w:t>,</w:t>
      </w:r>
      <w:r w:rsidRPr="0087723B">
        <w:rPr>
          <w:rFonts w:ascii="Arial" w:hAnsi="Arial" w:cs="Arial"/>
        </w:rPr>
        <w:t xml:space="preserve"> a fortalecer las medidas preventivas </w:t>
      </w:r>
      <w:r w:rsidRPr="00132C46">
        <w:rPr>
          <w:rFonts w:ascii="Arial" w:hAnsi="Arial" w:cs="Arial"/>
        </w:rPr>
        <w:t>en sus centros de producción acuícola</w:t>
      </w:r>
      <w:r w:rsidRPr="0087723B">
        <w:rPr>
          <w:rFonts w:ascii="Arial" w:hAnsi="Arial" w:cs="Arial"/>
        </w:rPr>
        <w:t xml:space="preserve"> en cuanto a bioseguridad, buenas prácticas acuícolas y procedimientos de higiene. Estas medidas son cruciales para salvaguardar la salud de los cultivos de tilapia y evitar la propagación de cualquier enfermedad que pueda afectar a esta especie.</w:t>
      </w:r>
    </w:p>
    <w:p w14:paraId="11711916" w14:textId="77777777" w:rsidR="00571918" w:rsidRPr="00981358" w:rsidRDefault="00571918" w:rsidP="00571918">
      <w:pPr>
        <w:pStyle w:val="Sinespaciado"/>
        <w:ind w:leftChars="0" w:left="0" w:firstLineChars="0" w:firstLine="0"/>
        <w:jc w:val="both"/>
        <w:rPr>
          <w:rFonts w:ascii="Arial" w:hAnsi="Arial" w:cs="Arial"/>
          <w:sz w:val="10"/>
          <w:szCs w:val="10"/>
        </w:rPr>
      </w:pPr>
    </w:p>
    <w:p w14:paraId="3ADC2840" w14:textId="77777777" w:rsidR="00571918" w:rsidRDefault="00571918" w:rsidP="00571918">
      <w:pPr>
        <w:pStyle w:val="Sinespaciado"/>
        <w:ind w:leftChars="0" w:left="0" w:firstLineChars="0" w:firstLine="0"/>
        <w:jc w:val="both"/>
        <w:rPr>
          <w:rFonts w:ascii="Arial" w:hAnsi="Arial" w:cs="Arial"/>
        </w:rPr>
      </w:pPr>
      <w:r w:rsidRPr="0087723B">
        <w:rPr>
          <w:rFonts w:ascii="Arial" w:hAnsi="Arial" w:cs="Arial"/>
        </w:rPr>
        <w:t>Víctor Haro Corales, presidente ejecutivo de Sanipes, resalta la importancia de la cooperación de todos los actores de la industria acuícola en la prevención y el control de enfermedades.</w:t>
      </w:r>
    </w:p>
    <w:p w14:paraId="2B00EF20" w14:textId="77777777" w:rsidR="00571918" w:rsidRPr="00981358" w:rsidRDefault="00571918" w:rsidP="00571918">
      <w:pPr>
        <w:pStyle w:val="Sinespaciado"/>
        <w:ind w:leftChars="0" w:left="0" w:firstLineChars="0" w:firstLine="0"/>
        <w:jc w:val="both"/>
        <w:rPr>
          <w:rFonts w:ascii="Arial" w:hAnsi="Arial" w:cs="Arial"/>
          <w:sz w:val="10"/>
          <w:szCs w:val="10"/>
        </w:rPr>
      </w:pPr>
    </w:p>
    <w:p w14:paraId="5DE26A3A" w14:textId="77777777" w:rsidR="00571918" w:rsidRPr="0087723B" w:rsidRDefault="00571918" w:rsidP="00571918">
      <w:pPr>
        <w:pStyle w:val="Sinespaciado"/>
        <w:ind w:leftChars="0" w:left="0" w:firstLineChars="0" w:firstLine="0"/>
        <w:jc w:val="both"/>
        <w:rPr>
          <w:rFonts w:ascii="Arial" w:hAnsi="Arial" w:cs="Arial"/>
        </w:rPr>
      </w:pPr>
      <w:r w:rsidRPr="0087723B">
        <w:rPr>
          <w:rFonts w:ascii="Arial" w:hAnsi="Arial" w:cs="Arial"/>
        </w:rPr>
        <w:t xml:space="preserve">"Es fundamental actuar de manera rápida y coordinada ante cualquier posible amenaza para nuestros recursos </w:t>
      </w:r>
      <w:r>
        <w:rPr>
          <w:rFonts w:ascii="Arial" w:hAnsi="Arial" w:cs="Arial"/>
        </w:rPr>
        <w:t>hidrobiológicos</w:t>
      </w:r>
      <w:r w:rsidRPr="0087723B">
        <w:rPr>
          <w:rFonts w:ascii="Arial" w:hAnsi="Arial" w:cs="Arial"/>
        </w:rPr>
        <w:t xml:space="preserve">, y mantener la bioseguridad como una prioridad en todas las etapas de producción de la tilapia", </w:t>
      </w:r>
      <w:r>
        <w:rPr>
          <w:rFonts w:ascii="Arial" w:hAnsi="Arial" w:cs="Arial"/>
        </w:rPr>
        <w:t>asever</w:t>
      </w:r>
      <w:r w:rsidRPr="0087723B">
        <w:rPr>
          <w:rFonts w:ascii="Arial" w:hAnsi="Arial" w:cs="Arial"/>
        </w:rPr>
        <w:t>ó.</w:t>
      </w:r>
    </w:p>
    <w:p w14:paraId="52121779" w14:textId="77777777" w:rsidR="00571918" w:rsidRPr="00981358" w:rsidRDefault="00571918" w:rsidP="00571918">
      <w:pPr>
        <w:pStyle w:val="Sinespaciado"/>
        <w:ind w:leftChars="0" w:left="0" w:firstLineChars="0" w:firstLine="0"/>
        <w:jc w:val="both"/>
        <w:rPr>
          <w:rFonts w:ascii="Arial" w:hAnsi="Arial" w:cs="Arial"/>
          <w:sz w:val="10"/>
          <w:szCs w:val="10"/>
        </w:rPr>
      </w:pPr>
    </w:p>
    <w:p w14:paraId="1B1B6616" w14:textId="77777777" w:rsidR="00571918" w:rsidRDefault="00571918" w:rsidP="00571918">
      <w:pPr>
        <w:pStyle w:val="Sinespaciado"/>
        <w:ind w:leftChars="0" w:left="0" w:firstLineChars="0" w:firstLine="0"/>
        <w:jc w:val="both"/>
        <w:rPr>
          <w:rFonts w:ascii="Arial" w:hAnsi="Arial" w:cs="Arial"/>
        </w:rPr>
      </w:pPr>
      <w:r w:rsidRPr="0087723B">
        <w:rPr>
          <w:rFonts w:ascii="Arial" w:hAnsi="Arial" w:cs="Arial"/>
        </w:rPr>
        <w:t>Con estas medidas preventivas y la estrecha vigilancia epidemiológica, Sanipes busca asegurar la salud y sostenibilidad del recurso tilapia en el territorio peruano, preservando así la producción acuícola y contribuyendo al bienestar de las comunidades que dependen de esta importante actividad económica.</w:t>
      </w:r>
    </w:p>
    <w:p w14:paraId="05280767" w14:textId="77777777" w:rsidR="00571918" w:rsidRPr="00981358" w:rsidRDefault="00571918" w:rsidP="00571918">
      <w:pPr>
        <w:pStyle w:val="Sinespaciado"/>
        <w:ind w:leftChars="0" w:left="0" w:firstLineChars="0" w:firstLine="0"/>
        <w:jc w:val="both"/>
        <w:rPr>
          <w:rFonts w:ascii="Arial" w:hAnsi="Arial" w:cs="Arial"/>
          <w:sz w:val="10"/>
          <w:szCs w:val="10"/>
        </w:rPr>
      </w:pPr>
    </w:p>
    <w:p w14:paraId="6BB0B0BD" w14:textId="77777777" w:rsidR="00571918" w:rsidRDefault="00571918" w:rsidP="00571918">
      <w:pPr>
        <w:pStyle w:val="Sinespaciado"/>
        <w:ind w:leftChars="0" w:left="0" w:firstLineChars="0" w:firstLine="0"/>
        <w:jc w:val="both"/>
        <w:rPr>
          <w:rFonts w:ascii="Arial" w:hAnsi="Arial" w:cs="Arial"/>
        </w:rPr>
      </w:pPr>
      <w:r w:rsidRPr="0087723B">
        <w:rPr>
          <w:rFonts w:ascii="Arial" w:hAnsi="Arial" w:cs="Arial"/>
        </w:rPr>
        <w:t>Se espera que, con la colaboración de los operadores y el trabajo conjunto con el sector acuícola, el país continúe manteniendo un alto estándar en la sanidad de sus recursos acuáticos y evite la propagación de enfermedades que puedan afectar negativamente a la industria y el medio ambiente.</w:t>
      </w:r>
    </w:p>
    <w:p w14:paraId="747936F2" w14:textId="77777777" w:rsidR="00571918" w:rsidRPr="00981358" w:rsidRDefault="00571918" w:rsidP="00571918">
      <w:pPr>
        <w:pStyle w:val="Sinespaciado"/>
        <w:ind w:leftChars="0" w:left="0" w:firstLineChars="0" w:firstLine="0"/>
        <w:jc w:val="both"/>
        <w:rPr>
          <w:rFonts w:ascii="Arial" w:hAnsi="Arial" w:cs="Arial"/>
          <w:sz w:val="10"/>
          <w:szCs w:val="10"/>
        </w:rPr>
      </w:pPr>
    </w:p>
    <w:p w14:paraId="693DDE85" w14:textId="73A5C438" w:rsidR="00571918" w:rsidRDefault="00571918" w:rsidP="00571918">
      <w:pPr>
        <w:pStyle w:val="Sinespaciado"/>
        <w:ind w:leftChars="0" w:left="0" w:firstLineChars="0" w:firstLine="0"/>
        <w:jc w:val="both"/>
        <w:rPr>
          <w:rFonts w:ascii="Arial" w:hAnsi="Arial" w:cs="Arial"/>
        </w:rPr>
      </w:pPr>
      <w:r w:rsidRPr="0087723B">
        <w:rPr>
          <w:rFonts w:ascii="Arial" w:hAnsi="Arial" w:cs="Arial"/>
        </w:rPr>
        <w:t>Sanipes hace especial énfasis en que, ante cualquier sospecha de enfermedad en los cultivos de tilapia, debe</w:t>
      </w:r>
      <w:r>
        <w:rPr>
          <w:rFonts w:ascii="Arial" w:hAnsi="Arial" w:cs="Arial"/>
        </w:rPr>
        <w:t>n</w:t>
      </w:r>
      <w:r w:rsidRPr="0087723B">
        <w:rPr>
          <w:rFonts w:ascii="Arial" w:hAnsi="Arial" w:cs="Arial"/>
        </w:rPr>
        <w:t xml:space="preserve"> reportar</w:t>
      </w:r>
      <w:r>
        <w:rPr>
          <w:rFonts w:ascii="Arial" w:hAnsi="Arial" w:cs="Arial"/>
        </w:rPr>
        <w:t>lo</w:t>
      </w:r>
      <w:r w:rsidRPr="0087723B">
        <w:rPr>
          <w:rFonts w:ascii="Arial" w:hAnsi="Arial" w:cs="Arial"/>
        </w:rPr>
        <w:t xml:space="preserve"> de inmediato</w:t>
      </w:r>
      <w:r>
        <w:rPr>
          <w:rFonts w:ascii="Arial" w:hAnsi="Arial" w:cs="Arial"/>
        </w:rPr>
        <w:t xml:space="preserve"> al </w:t>
      </w:r>
      <w:r w:rsidRPr="0087723B">
        <w:rPr>
          <w:rFonts w:ascii="Arial" w:hAnsi="Arial" w:cs="Arial"/>
        </w:rPr>
        <w:t>correo</w:t>
      </w:r>
      <w:r>
        <w:rPr>
          <w:rFonts w:ascii="Arial" w:hAnsi="Arial" w:cs="Arial"/>
        </w:rPr>
        <w:t xml:space="preserve">: </w:t>
      </w:r>
      <w:hyperlink r:id="rId9" w:tgtFrame="_new" w:history="1">
        <w:r w:rsidRPr="0087723B">
          <w:rPr>
            <w:rFonts w:ascii="Arial" w:hAnsi="Arial" w:cs="Arial"/>
          </w:rPr>
          <w:t>enfermedades.acuaticos@sanipes.gob.pe</w:t>
        </w:r>
      </w:hyperlink>
    </w:p>
    <w:p w14:paraId="396586B7" w14:textId="06EDE364" w:rsidR="00571918" w:rsidRPr="00AC32F2" w:rsidRDefault="00571918" w:rsidP="00571918">
      <w:pPr>
        <w:pStyle w:val="Sinespaciado"/>
        <w:ind w:leftChars="0" w:left="0" w:firstLineChars="0" w:firstLine="0"/>
        <w:jc w:val="both"/>
        <w:rPr>
          <w:rFonts w:ascii="Arial" w:hAnsi="Arial" w:cs="Arial"/>
          <w:sz w:val="10"/>
          <w:szCs w:val="10"/>
        </w:rPr>
      </w:pPr>
    </w:p>
    <w:p w14:paraId="32654C9D" w14:textId="2079EF41" w:rsidR="00571918" w:rsidRPr="003F555E" w:rsidRDefault="00571918" w:rsidP="00571918">
      <w:pPr>
        <w:pStyle w:val="Sinespaciado"/>
        <w:ind w:left="0" w:hanging="2"/>
        <w:jc w:val="both"/>
        <w:rPr>
          <w:rFonts w:ascii="Arial" w:hAnsi="Arial" w:cs="Arial"/>
          <w:sz w:val="20"/>
          <w:szCs w:val="20"/>
        </w:rPr>
      </w:pPr>
      <w:r>
        <w:rPr>
          <w:rFonts w:ascii="Arial" w:hAnsi="Arial" w:cs="Arial"/>
        </w:rPr>
        <w:t xml:space="preserve">Los administrados pueden </w:t>
      </w:r>
      <w:r w:rsidR="001B62DA">
        <w:rPr>
          <w:rFonts w:ascii="Arial" w:hAnsi="Arial" w:cs="Arial"/>
        </w:rPr>
        <w:t>acceder</w:t>
      </w:r>
      <w:r>
        <w:rPr>
          <w:rFonts w:ascii="Arial" w:hAnsi="Arial" w:cs="Arial"/>
        </w:rPr>
        <w:t xml:space="preserve"> </w:t>
      </w:r>
      <w:r w:rsidR="001B62DA">
        <w:rPr>
          <w:rFonts w:ascii="Arial" w:hAnsi="Arial" w:cs="Arial"/>
        </w:rPr>
        <w:t>a</w:t>
      </w:r>
      <w:r>
        <w:rPr>
          <w:rFonts w:ascii="Arial" w:hAnsi="Arial" w:cs="Arial"/>
        </w:rPr>
        <w:t xml:space="preserve">l comunicado en </w:t>
      </w:r>
      <w:hyperlink r:id="rId10" w:history="1">
        <w:r w:rsidRPr="001B62DA">
          <w:rPr>
            <w:rStyle w:val="Hipervnculo"/>
            <w:rFonts w:ascii="Arial" w:hAnsi="Arial" w:cs="Arial"/>
            <w:sz w:val="18"/>
            <w:szCs w:val="18"/>
          </w:rPr>
          <w:t>https://www.sanipes.gob.pe/documentos_sanipes//comunicado/2023/COMUNICADO095-2023.pdf</w:t>
        </w:r>
      </w:hyperlink>
      <w:r w:rsidRPr="003F555E">
        <w:rPr>
          <w:rFonts w:ascii="Arial" w:hAnsi="Arial" w:cs="Arial"/>
          <w:sz w:val="20"/>
          <w:szCs w:val="20"/>
        </w:rPr>
        <w:t xml:space="preserve"> </w:t>
      </w:r>
    </w:p>
    <w:p w14:paraId="1CADB913" w14:textId="1C19D9E1" w:rsidR="00571918" w:rsidRPr="003F555E" w:rsidRDefault="00571918" w:rsidP="00571918">
      <w:pPr>
        <w:pStyle w:val="Sinespaciado"/>
        <w:ind w:left="0" w:hanging="2"/>
        <w:jc w:val="both"/>
        <w:rPr>
          <w:rFonts w:ascii="Arial" w:hAnsi="Arial" w:cs="Arial"/>
          <w:sz w:val="20"/>
          <w:szCs w:val="20"/>
        </w:rPr>
      </w:pPr>
      <w:r>
        <w:rPr>
          <w:rFonts w:ascii="Arial" w:hAnsi="Arial" w:cs="Arial"/>
        </w:rPr>
        <w:t xml:space="preserve">Y la ficha técnica de la infección por </w:t>
      </w:r>
      <w:r w:rsidRPr="00571918">
        <w:rPr>
          <w:rFonts w:ascii="Arial" w:hAnsi="Arial" w:cs="Arial"/>
          <w:i/>
        </w:rPr>
        <w:t xml:space="preserve">Streptococcus agalactiae </w:t>
      </w:r>
      <w:r w:rsidRPr="00AC32F2">
        <w:rPr>
          <w:rFonts w:ascii="Arial" w:hAnsi="Arial" w:cs="Arial"/>
          <w:iCs/>
        </w:rPr>
        <w:t>ST7</w:t>
      </w:r>
      <w:r w:rsidR="001B62DA">
        <w:rPr>
          <w:rFonts w:ascii="Arial" w:hAnsi="Arial" w:cs="Arial"/>
          <w:iCs/>
        </w:rPr>
        <w:t>, en</w:t>
      </w:r>
    </w:p>
    <w:p w14:paraId="4FA1D575" w14:textId="77777777" w:rsidR="00571918" w:rsidRPr="001B62DA" w:rsidRDefault="00E17BC2" w:rsidP="00571918">
      <w:pPr>
        <w:pStyle w:val="Sinespaciado"/>
        <w:ind w:left="0" w:hanging="2"/>
        <w:jc w:val="both"/>
        <w:rPr>
          <w:rFonts w:ascii="Arial" w:hAnsi="Arial" w:cs="Arial"/>
          <w:sz w:val="18"/>
          <w:szCs w:val="18"/>
        </w:rPr>
      </w:pPr>
      <w:hyperlink r:id="rId11" w:history="1">
        <w:r w:rsidR="00571918" w:rsidRPr="001B62DA">
          <w:rPr>
            <w:rStyle w:val="Hipervnculo"/>
            <w:rFonts w:ascii="Arial" w:hAnsi="Arial" w:cs="Arial"/>
            <w:sz w:val="18"/>
            <w:szCs w:val="18"/>
          </w:rPr>
          <w:t>https://www.sanipes.gob.pe/documentos_sanipes/comunicado/2023/anexo95.pdf</w:t>
        </w:r>
      </w:hyperlink>
    </w:p>
    <w:p w14:paraId="6F391CB0" w14:textId="7D6CFB6F" w:rsidR="00571918" w:rsidRPr="0087723B" w:rsidRDefault="00571918" w:rsidP="00571918">
      <w:pPr>
        <w:pStyle w:val="Sinespaciado"/>
        <w:ind w:leftChars="0" w:left="0" w:firstLineChars="0" w:firstLine="0"/>
        <w:jc w:val="both"/>
        <w:rPr>
          <w:rFonts w:ascii="Arial" w:hAnsi="Arial" w:cs="Arial"/>
        </w:rPr>
      </w:pPr>
    </w:p>
    <w:p w14:paraId="13F71222" w14:textId="030DF350" w:rsidR="000F73FE" w:rsidRPr="00652E91" w:rsidRDefault="000F73FE" w:rsidP="00652E91">
      <w:pPr>
        <w:pStyle w:val="Sinespaciado"/>
        <w:ind w:leftChars="0" w:left="0" w:firstLineChars="0" w:firstLine="0"/>
        <w:jc w:val="both"/>
        <w:rPr>
          <w:rFonts w:ascii="Arial" w:eastAsia="Arial" w:hAnsi="Arial" w:cs="Arial"/>
          <w:color w:val="212121"/>
        </w:rPr>
      </w:pPr>
    </w:p>
    <w:p w14:paraId="1AF6ECEA" w14:textId="1124ADAD" w:rsidR="00043E5A" w:rsidRPr="00652E91" w:rsidRDefault="0085089B" w:rsidP="009962D6">
      <w:pPr>
        <w:pStyle w:val="Sinespaciado"/>
        <w:ind w:left="0" w:hanging="2"/>
        <w:jc w:val="both"/>
        <w:rPr>
          <w:rFonts w:ascii="Arial" w:eastAsia="Arial" w:hAnsi="Arial" w:cs="Arial"/>
          <w:color w:val="212121"/>
        </w:rPr>
      </w:pPr>
      <w:r w:rsidRPr="00652E91">
        <w:rPr>
          <w:rFonts w:ascii="Arial" w:eastAsia="Arial" w:hAnsi="Arial" w:cs="Arial"/>
          <w:color w:val="212121"/>
        </w:rPr>
        <w:t>Agradecemos su difusión.</w:t>
      </w:r>
    </w:p>
    <w:sectPr w:rsidR="00043E5A" w:rsidRPr="00652E91">
      <w:headerReference w:type="even" r:id="rId12"/>
      <w:headerReference w:type="default" r:id="rId13"/>
      <w:footerReference w:type="even" r:id="rId14"/>
      <w:footerReference w:type="default" r:id="rId15"/>
      <w:headerReference w:type="first" r:id="rId16"/>
      <w:footerReference w:type="first" r:id="rId17"/>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9E94" w14:textId="77777777" w:rsidR="00E17BC2" w:rsidRDefault="00E17BC2">
      <w:pPr>
        <w:spacing w:after="0" w:line="240" w:lineRule="auto"/>
        <w:ind w:left="0" w:hanging="2"/>
      </w:pPr>
      <w:r>
        <w:separator/>
      </w:r>
    </w:p>
  </w:endnote>
  <w:endnote w:type="continuationSeparator" w:id="0">
    <w:p w14:paraId="2FABB166" w14:textId="77777777" w:rsidR="00E17BC2" w:rsidRDefault="00E17BC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50F3" w14:textId="77777777" w:rsidR="00443A99" w:rsidRDefault="00443A9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81F" w14:textId="77777777" w:rsidR="00443A99" w:rsidRDefault="00463692">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26150FDC" wp14:editId="110E345B">
          <wp:simplePos x="0" y="0"/>
          <wp:positionH relativeFrom="column">
            <wp:posOffset>-504396</wp:posOffset>
          </wp:positionH>
          <wp:positionV relativeFrom="paragraph">
            <wp:posOffset>148026</wp:posOffset>
          </wp:positionV>
          <wp:extent cx="1528153" cy="656539"/>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58EEBE60" w14:textId="77777777" w:rsidR="00443A99" w:rsidRDefault="00463692">
    <w:pPr>
      <w:ind w:left="0" w:hanging="2"/>
      <w:rPr>
        <w:sz w:val="10"/>
        <w:szCs w:val="10"/>
      </w:rPr>
    </w:pPr>
    <w:r>
      <w:rPr>
        <w:noProof/>
        <w:lang w:val="es-PE" w:eastAsia="es-PE"/>
      </w:rPr>
      <w:drawing>
        <wp:anchor distT="0" distB="0" distL="114300" distR="114300" simplePos="0" relativeHeight="251661312" behindDoc="0" locked="0" layoutInCell="1" hidden="0" allowOverlap="1" wp14:anchorId="68FB3AD5" wp14:editId="090CEAEE">
          <wp:simplePos x="0" y="0"/>
          <wp:positionH relativeFrom="column">
            <wp:posOffset>4902975</wp:posOffset>
          </wp:positionH>
          <wp:positionV relativeFrom="paragraph">
            <wp:posOffset>21096</wp:posOffset>
          </wp:positionV>
          <wp:extent cx="1066645" cy="64319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5A0A3CCB"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5CB225E"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CF25C31" w14:textId="77777777" w:rsidR="00443A99" w:rsidRDefault="00443A9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9CE" w14:textId="77777777" w:rsidR="00443A99" w:rsidRDefault="00443A9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8EAF" w14:textId="77777777" w:rsidR="00E17BC2" w:rsidRDefault="00E17BC2">
      <w:pPr>
        <w:spacing w:after="0" w:line="240" w:lineRule="auto"/>
        <w:ind w:left="0" w:hanging="2"/>
      </w:pPr>
      <w:r>
        <w:separator/>
      </w:r>
    </w:p>
  </w:footnote>
  <w:footnote w:type="continuationSeparator" w:id="0">
    <w:p w14:paraId="1E35E854" w14:textId="77777777" w:rsidR="00E17BC2" w:rsidRDefault="00E17BC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923" w14:textId="77777777" w:rsidR="00443A99" w:rsidRDefault="00443A9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F95" w14:textId="77777777" w:rsidR="00443A99" w:rsidRDefault="00463692">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1A6CB975" wp14:editId="5813856F">
          <wp:simplePos x="0" y="0"/>
          <wp:positionH relativeFrom="column">
            <wp:posOffset>-594709</wp:posOffset>
          </wp:positionH>
          <wp:positionV relativeFrom="paragraph">
            <wp:posOffset>12488</wp:posOffset>
          </wp:positionV>
          <wp:extent cx="2104712" cy="41867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7FF2DB8C" wp14:editId="22DD7D1A">
          <wp:simplePos x="0" y="0"/>
          <wp:positionH relativeFrom="column">
            <wp:posOffset>4406265</wp:posOffset>
          </wp:positionH>
          <wp:positionV relativeFrom="paragraph">
            <wp:posOffset>12488</wp:posOffset>
          </wp:positionV>
          <wp:extent cx="1538824" cy="48627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794B3CA0" w14:textId="77777777" w:rsidR="00443A99" w:rsidRDefault="00443A99">
    <w:pPr>
      <w:pBdr>
        <w:top w:val="nil"/>
        <w:left w:val="nil"/>
        <w:bottom w:val="nil"/>
        <w:right w:val="nil"/>
        <w:between w:val="nil"/>
      </w:pBdr>
      <w:spacing w:after="0" w:line="240" w:lineRule="auto"/>
      <w:ind w:left="0" w:hanging="2"/>
      <w:rPr>
        <w:color w:val="000000"/>
      </w:rPr>
    </w:pPr>
  </w:p>
  <w:p w14:paraId="5661BA7D" w14:textId="77777777" w:rsidR="00443A99" w:rsidRDefault="00443A99">
    <w:pPr>
      <w:pBdr>
        <w:top w:val="nil"/>
        <w:left w:val="nil"/>
        <w:bottom w:val="nil"/>
        <w:right w:val="nil"/>
        <w:between w:val="nil"/>
      </w:pBdr>
      <w:spacing w:after="0" w:line="240" w:lineRule="auto"/>
      <w:ind w:left="0" w:hanging="2"/>
      <w:rPr>
        <w:color w:val="000000"/>
      </w:rPr>
    </w:pPr>
  </w:p>
  <w:p w14:paraId="7E3C2AB1" w14:textId="77777777" w:rsidR="00443A99" w:rsidRDefault="00443A99">
    <w:pPr>
      <w:pBdr>
        <w:top w:val="nil"/>
        <w:left w:val="nil"/>
        <w:bottom w:val="nil"/>
        <w:right w:val="nil"/>
        <w:between w:val="nil"/>
      </w:pBdr>
      <w:spacing w:after="0" w:line="240" w:lineRule="auto"/>
      <w:rPr>
        <w:color w:val="000000"/>
        <w:sz w:val="10"/>
        <w:szCs w:val="10"/>
      </w:rPr>
    </w:pPr>
  </w:p>
  <w:p w14:paraId="653ECDF9"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3570A518"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3D7A692E" w14:textId="77777777" w:rsidR="00443A99" w:rsidRDefault="00443A9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F107" w14:textId="77777777" w:rsidR="00443A99" w:rsidRDefault="00443A9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64BB"/>
    <w:multiLevelType w:val="hybridMultilevel"/>
    <w:tmpl w:val="26FA91E0"/>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E843B8"/>
    <w:multiLevelType w:val="hybridMultilevel"/>
    <w:tmpl w:val="6124227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6A2874"/>
    <w:multiLevelType w:val="multilevel"/>
    <w:tmpl w:val="6ADE3B0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4E745B5"/>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9095B6F"/>
    <w:multiLevelType w:val="hybridMultilevel"/>
    <w:tmpl w:val="DB3044F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5" w15:restartNumberingAfterBreak="0">
    <w:nsid w:val="6ED24EBA"/>
    <w:multiLevelType w:val="multilevel"/>
    <w:tmpl w:val="00D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99"/>
    <w:rsid w:val="00004AA9"/>
    <w:rsid w:val="00011F01"/>
    <w:rsid w:val="000278D5"/>
    <w:rsid w:val="00043E5A"/>
    <w:rsid w:val="00061065"/>
    <w:rsid w:val="00091993"/>
    <w:rsid w:val="000E5714"/>
    <w:rsid w:val="000F3F85"/>
    <w:rsid w:val="000F73FE"/>
    <w:rsid w:val="00107E9D"/>
    <w:rsid w:val="00134AB8"/>
    <w:rsid w:val="0015182E"/>
    <w:rsid w:val="001706BB"/>
    <w:rsid w:val="00174192"/>
    <w:rsid w:val="001B4D4D"/>
    <w:rsid w:val="001B62DA"/>
    <w:rsid w:val="001C4ACC"/>
    <w:rsid w:val="001C6485"/>
    <w:rsid w:val="001D7D84"/>
    <w:rsid w:val="00226EEB"/>
    <w:rsid w:val="00237A54"/>
    <w:rsid w:val="00247C5A"/>
    <w:rsid w:val="00267780"/>
    <w:rsid w:val="00276DA2"/>
    <w:rsid w:val="002E2DFF"/>
    <w:rsid w:val="002E3522"/>
    <w:rsid w:val="00301F06"/>
    <w:rsid w:val="00337516"/>
    <w:rsid w:val="00350F26"/>
    <w:rsid w:val="003625B6"/>
    <w:rsid w:val="003A4386"/>
    <w:rsid w:val="003B3041"/>
    <w:rsid w:val="003B4376"/>
    <w:rsid w:val="003C30CF"/>
    <w:rsid w:val="003F1944"/>
    <w:rsid w:val="003F3839"/>
    <w:rsid w:val="003F480A"/>
    <w:rsid w:val="00421671"/>
    <w:rsid w:val="00443A99"/>
    <w:rsid w:val="00447EB3"/>
    <w:rsid w:val="00457358"/>
    <w:rsid w:val="00463692"/>
    <w:rsid w:val="00481F8D"/>
    <w:rsid w:val="00485572"/>
    <w:rsid w:val="004B213F"/>
    <w:rsid w:val="004B43EB"/>
    <w:rsid w:val="004C068D"/>
    <w:rsid w:val="005021D5"/>
    <w:rsid w:val="0052008C"/>
    <w:rsid w:val="005202C8"/>
    <w:rsid w:val="005540E4"/>
    <w:rsid w:val="00571918"/>
    <w:rsid w:val="005970CB"/>
    <w:rsid w:val="005B3E4A"/>
    <w:rsid w:val="005C2CDF"/>
    <w:rsid w:val="00636AD9"/>
    <w:rsid w:val="00646E88"/>
    <w:rsid w:val="00652E91"/>
    <w:rsid w:val="00665245"/>
    <w:rsid w:val="0068305D"/>
    <w:rsid w:val="006A7C7C"/>
    <w:rsid w:val="006C205D"/>
    <w:rsid w:val="006F56F4"/>
    <w:rsid w:val="00707569"/>
    <w:rsid w:val="00724903"/>
    <w:rsid w:val="00725B68"/>
    <w:rsid w:val="00747DD8"/>
    <w:rsid w:val="00762222"/>
    <w:rsid w:val="0078096C"/>
    <w:rsid w:val="00792B28"/>
    <w:rsid w:val="007B565F"/>
    <w:rsid w:val="007C35AC"/>
    <w:rsid w:val="007C5F83"/>
    <w:rsid w:val="007D176C"/>
    <w:rsid w:val="007E711C"/>
    <w:rsid w:val="007F1CAD"/>
    <w:rsid w:val="007F59AD"/>
    <w:rsid w:val="0085089B"/>
    <w:rsid w:val="0085168B"/>
    <w:rsid w:val="00854909"/>
    <w:rsid w:val="008639CE"/>
    <w:rsid w:val="00865C1C"/>
    <w:rsid w:val="00873842"/>
    <w:rsid w:val="00897346"/>
    <w:rsid w:val="008A2E34"/>
    <w:rsid w:val="008A7C37"/>
    <w:rsid w:val="008D0E3D"/>
    <w:rsid w:val="008E023E"/>
    <w:rsid w:val="008F618C"/>
    <w:rsid w:val="0090407E"/>
    <w:rsid w:val="00955541"/>
    <w:rsid w:val="009827D5"/>
    <w:rsid w:val="00990129"/>
    <w:rsid w:val="009962D6"/>
    <w:rsid w:val="009A5315"/>
    <w:rsid w:val="009D53A1"/>
    <w:rsid w:val="00A121B8"/>
    <w:rsid w:val="00A25D74"/>
    <w:rsid w:val="00A44BA6"/>
    <w:rsid w:val="00A645A2"/>
    <w:rsid w:val="00A877E9"/>
    <w:rsid w:val="00A90EA6"/>
    <w:rsid w:val="00A96311"/>
    <w:rsid w:val="00AA768A"/>
    <w:rsid w:val="00AA7B8B"/>
    <w:rsid w:val="00AB13E8"/>
    <w:rsid w:val="00AC25A7"/>
    <w:rsid w:val="00AC32F2"/>
    <w:rsid w:val="00AE5C81"/>
    <w:rsid w:val="00AF220D"/>
    <w:rsid w:val="00AF3AB2"/>
    <w:rsid w:val="00AF5678"/>
    <w:rsid w:val="00AF6993"/>
    <w:rsid w:val="00AF7EA3"/>
    <w:rsid w:val="00B05C20"/>
    <w:rsid w:val="00B14C7B"/>
    <w:rsid w:val="00B3422E"/>
    <w:rsid w:val="00B35376"/>
    <w:rsid w:val="00BE2112"/>
    <w:rsid w:val="00BE487E"/>
    <w:rsid w:val="00BF12CB"/>
    <w:rsid w:val="00C22CE4"/>
    <w:rsid w:val="00C8198B"/>
    <w:rsid w:val="00C91F64"/>
    <w:rsid w:val="00CA5666"/>
    <w:rsid w:val="00D02587"/>
    <w:rsid w:val="00D07D58"/>
    <w:rsid w:val="00D20AC1"/>
    <w:rsid w:val="00D544B7"/>
    <w:rsid w:val="00D763E9"/>
    <w:rsid w:val="00D86DE9"/>
    <w:rsid w:val="00D87101"/>
    <w:rsid w:val="00DD351D"/>
    <w:rsid w:val="00DD3E04"/>
    <w:rsid w:val="00DD5F5B"/>
    <w:rsid w:val="00DE211F"/>
    <w:rsid w:val="00E10817"/>
    <w:rsid w:val="00E1312F"/>
    <w:rsid w:val="00E15276"/>
    <w:rsid w:val="00E17BC2"/>
    <w:rsid w:val="00E21433"/>
    <w:rsid w:val="00E22D29"/>
    <w:rsid w:val="00E338A3"/>
    <w:rsid w:val="00E369E3"/>
    <w:rsid w:val="00E36E95"/>
    <w:rsid w:val="00E43847"/>
    <w:rsid w:val="00E50D89"/>
    <w:rsid w:val="00E6028C"/>
    <w:rsid w:val="00E61EE0"/>
    <w:rsid w:val="00E7090A"/>
    <w:rsid w:val="00E87D1A"/>
    <w:rsid w:val="00F422E4"/>
    <w:rsid w:val="00F6519B"/>
    <w:rsid w:val="00F657A9"/>
    <w:rsid w:val="00F7325A"/>
    <w:rsid w:val="00F75735"/>
    <w:rsid w:val="00FA69E3"/>
    <w:rsid w:val="00FB33EB"/>
    <w:rsid w:val="00FE674F"/>
    <w:rsid w:val="00FF1E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A916"/>
  <w15:docId w15:val="{7E672441-98C6-6248-897F-86CAEB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7">
    <w:name w:val="Table Normal"/>
    <w:next w:val="TableNormal6"/>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44">
      <w:bodyDiv w:val="1"/>
      <w:marLeft w:val="0"/>
      <w:marRight w:val="0"/>
      <w:marTop w:val="0"/>
      <w:marBottom w:val="0"/>
      <w:divBdr>
        <w:top w:val="none" w:sz="0" w:space="0" w:color="auto"/>
        <w:left w:val="none" w:sz="0" w:space="0" w:color="auto"/>
        <w:bottom w:val="none" w:sz="0" w:space="0" w:color="auto"/>
        <w:right w:val="none" w:sz="0" w:space="0" w:color="auto"/>
      </w:divBdr>
    </w:div>
    <w:div w:id="468595508">
      <w:bodyDiv w:val="1"/>
      <w:marLeft w:val="0"/>
      <w:marRight w:val="0"/>
      <w:marTop w:val="0"/>
      <w:marBottom w:val="0"/>
      <w:divBdr>
        <w:top w:val="none" w:sz="0" w:space="0" w:color="auto"/>
        <w:left w:val="none" w:sz="0" w:space="0" w:color="auto"/>
        <w:bottom w:val="none" w:sz="0" w:space="0" w:color="auto"/>
        <w:right w:val="none" w:sz="0" w:space="0" w:color="auto"/>
      </w:divBdr>
      <w:divsChild>
        <w:div w:id="1919900772">
          <w:marLeft w:val="0"/>
          <w:marRight w:val="0"/>
          <w:marTop w:val="0"/>
          <w:marBottom w:val="0"/>
          <w:divBdr>
            <w:top w:val="none" w:sz="0" w:space="0" w:color="auto"/>
            <w:left w:val="none" w:sz="0" w:space="0" w:color="auto"/>
            <w:bottom w:val="none" w:sz="0" w:space="0" w:color="auto"/>
            <w:right w:val="none" w:sz="0" w:space="0" w:color="auto"/>
          </w:divBdr>
          <w:divsChild>
            <w:div w:id="1935243906">
              <w:marLeft w:val="0"/>
              <w:marRight w:val="0"/>
              <w:marTop w:val="0"/>
              <w:marBottom w:val="0"/>
              <w:divBdr>
                <w:top w:val="none" w:sz="0" w:space="0" w:color="auto"/>
                <w:left w:val="none" w:sz="0" w:space="0" w:color="auto"/>
                <w:bottom w:val="none" w:sz="0" w:space="0" w:color="auto"/>
                <w:right w:val="none" w:sz="0" w:space="0" w:color="auto"/>
              </w:divBdr>
              <w:divsChild>
                <w:div w:id="368066407">
                  <w:marLeft w:val="0"/>
                  <w:marRight w:val="0"/>
                  <w:marTop w:val="0"/>
                  <w:marBottom w:val="0"/>
                  <w:divBdr>
                    <w:top w:val="none" w:sz="0" w:space="0" w:color="auto"/>
                    <w:left w:val="none" w:sz="0" w:space="0" w:color="auto"/>
                    <w:bottom w:val="none" w:sz="0" w:space="0" w:color="auto"/>
                    <w:right w:val="none" w:sz="0" w:space="0" w:color="auto"/>
                  </w:divBdr>
                  <w:divsChild>
                    <w:div w:id="1310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6282">
      <w:bodyDiv w:val="1"/>
      <w:marLeft w:val="0"/>
      <w:marRight w:val="0"/>
      <w:marTop w:val="0"/>
      <w:marBottom w:val="0"/>
      <w:divBdr>
        <w:top w:val="none" w:sz="0" w:space="0" w:color="auto"/>
        <w:left w:val="none" w:sz="0" w:space="0" w:color="auto"/>
        <w:bottom w:val="none" w:sz="0" w:space="0" w:color="auto"/>
        <w:right w:val="none" w:sz="0" w:space="0" w:color="auto"/>
      </w:divBdr>
      <w:divsChild>
        <w:div w:id="642465030">
          <w:marLeft w:val="0"/>
          <w:marRight w:val="0"/>
          <w:marTop w:val="0"/>
          <w:marBottom w:val="0"/>
          <w:divBdr>
            <w:top w:val="none" w:sz="0" w:space="0" w:color="auto"/>
            <w:left w:val="none" w:sz="0" w:space="0" w:color="auto"/>
            <w:bottom w:val="none" w:sz="0" w:space="0" w:color="auto"/>
            <w:right w:val="none" w:sz="0" w:space="0" w:color="auto"/>
          </w:divBdr>
          <w:divsChild>
            <w:div w:id="1082485348">
              <w:marLeft w:val="0"/>
              <w:marRight w:val="0"/>
              <w:marTop w:val="0"/>
              <w:marBottom w:val="0"/>
              <w:divBdr>
                <w:top w:val="none" w:sz="0" w:space="0" w:color="auto"/>
                <w:left w:val="none" w:sz="0" w:space="0" w:color="auto"/>
                <w:bottom w:val="none" w:sz="0" w:space="0" w:color="auto"/>
                <w:right w:val="none" w:sz="0" w:space="0" w:color="auto"/>
              </w:divBdr>
              <w:divsChild>
                <w:div w:id="241914550">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780">
      <w:bodyDiv w:val="1"/>
      <w:marLeft w:val="0"/>
      <w:marRight w:val="0"/>
      <w:marTop w:val="0"/>
      <w:marBottom w:val="0"/>
      <w:divBdr>
        <w:top w:val="none" w:sz="0" w:space="0" w:color="auto"/>
        <w:left w:val="none" w:sz="0" w:space="0" w:color="auto"/>
        <w:bottom w:val="none" w:sz="0" w:space="0" w:color="auto"/>
        <w:right w:val="none" w:sz="0" w:space="0" w:color="auto"/>
      </w:divBdr>
      <w:divsChild>
        <w:div w:id="338043023">
          <w:marLeft w:val="0"/>
          <w:marRight w:val="0"/>
          <w:marTop w:val="0"/>
          <w:marBottom w:val="0"/>
          <w:divBdr>
            <w:top w:val="none" w:sz="0" w:space="0" w:color="auto"/>
            <w:left w:val="none" w:sz="0" w:space="0" w:color="auto"/>
            <w:bottom w:val="none" w:sz="0" w:space="0" w:color="auto"/>
            <w:right w:val="none" w:sz="0" w:space="0" w:color="auto"/>
          </w:divBdr>
          <w:divsChild>
            <w:div w:id="1041514010">
              <w:marLeft w:val="0"/>
              <w:marRight w:val="0"/>
              <w:marTop w:val="0"/>
              <w:marBottom w:val="0"/>
              <w:divBdr>
                <w:top w:val="none" w:sz="0" w:space="0" w:color="auto"/>
                <w:left w:val="none" w:sz="0" w:space="0" w:color="auto"/>
                <w:bottom w:val="none" w:sz="0" w:space="0" w:color="auto"/>
                <w:right w:val="none" w:sz="0" w:space="0" w:color="auto"/>
              </w:divBdr>
              <w:divsChild>
                <w:div w:id="325935396">
                  <w:marLeft w:val="0"/>
                  <w:marRight w:val="0"/>
                  <w:marTop w:val="0"/>
                  <w:marBottom w:val="0"/>
                  <w:divBdr>
                    <w:top w:val="none" w:sz="0" w:space="0" w:color="auto"/>
                    <w:left w:val="none" w:sz="0" w:space="0" w:color="auto"/>
                    <w:bottom w:val="none" w:sz="0" w:space="0" w:color="auto"/>
                    <w:right w:val="none" w:sz="0" w:space="0" w:color="auto"/>
                  </w:divBdr>
                  <w:divsChild>
                    <w:div w:id="180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092">
      <w:bodyDiv w:val="1"/>
      <w:marLeft w:val="0"/>
      <w:marRight w:val="0"/>
      <w:marTop w:val="0"/>
      <w:marBottom w:val="0"/>
      <w:divBdr>
        <w:top w:val="none" w:sz="0" w:space="0" w:color="auto"/>
        <w:left w:val="none" w:sz="0" w:space="0" w:color="auto"/>
        <w:bottom w:val="none" w:sz="0" w:space="0" w:color="auto"/>
        <w:right w:val="none" w:sz="0" w:space="0" w:color="auto"/>
      </w:divBdr>
    </w:div>
    <w:div w:id="1005982294">
      <w:bodyDiv w:val="1"/>
      <w:marLeft w:val="0"/>
      <w:marRight w:val="0"/>
      <w:marTop w:val="0"/>
      <w:marBottom w:val="0"/>
      <w:divBdr>
        <w:top w:val="none" w:sz="0" w:space="0" w:color="auto"/>
        <w:left w:val="none" w:sz="0" w:space="0" w:color="auto"/>
        <w:bottom w:val="none" w:sz="0" w:space="0" w:color="auto"/>
        <w:right w:val="none" w:sz="0" w:space="0" w:color="auto"/>
      </w:divBdr>
      <w:divsChild>
        <w:div w:id="213322124">
          <w:marLeft w:val="0"/>
          <w:marRight w:val="0"/>
          <w:marTop w:val="0"/>
          <w:marBottom w:val="0"/>
          <w:divBdr>
            <w:top w:val="none" w:sz="0" w:space="0" w:color="auto"/>
            <w:left w:val="none" w:sz="0" w:space="0" w:color="auto"/>
            <w:bottom w:val="none" w:sz="0" w:space="0" w:color="auto"/>
            <w:right w:val="none" w:sz="0" w:space="0" w:color="auto"/>
          </w:divBdr>
          <w:divsChild>
            <w:div w:id="1119228102">
              <w:marLeft w:val="0"/>
              <w:marRight w:val="0"/>
              <w:marTop w:val="0"/>
              <w:marBottom w:val="0"/>
              <w:divBdr>
                <w:top w:val="none" w:sz="0" w:space="0" w:color="auto"/>
                <w:left w:val="none" w:sz="0" w:space="0" w:color="auto"/>
                <w:bottom w:val="none" w:sz="0" w:space="0" w:color="auto"/>
                <w:right w:val="none" w:sz="0" w:space="0" w:color="auto"/>
              </w:divBdr>
              <w:divsChild>
                <w:div w:id="1669626316">
                  <w:marLeft w:val="0"/>
                  <w:marRight w:val="0"/>
                  <w:marTop w:val="0"/>
                  <w:marBottom w:val="0"/>
                  <w:divBdr>
                    <w:top w:val="none" w:sz="0" w:space="0" w:color="auto"/>
                    <w:left w:val="none" w:sz="0" w:space="0" w:color="auto"/>
                    <w:bottom w:val="none" w:sz="0" w:space="0" w:color="auto"/>
                    <w:right w:val="none" w:sz="0" w:space="0" w:color="auto"/>
                  </w:divBdr>
                  <w:divsChild>
                    <w:div w:id="208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5481">
      <w:bodyDiv w:val="1"/>
      <w:marLeft w:val="0"/>
      <w:marRight w:val="0"/>
      <w:marTop w:val="0"/>
      <w:marBottom w:val="0"/>
      <w:divBdr>
        <w:top w:val="none" w:sz="0" w:space="0" w:color="auto"/>
        <w:left w:val="none" w:sz="0" w:space="0" w:color="auto"/>
        <w:bottom w:val="none" w:sz="0" w:space="0" w:color="auto"/>
        <w:right w:val="none" w:sz="0" w:space="0" w:color="auto"/>
      </w:divBdr>
      <w:divsChild>
        <w:div w:id="1743796034">
          <w:marLeft w:val="0"/>
          <w:marRight w:val="0"/>
          <w:marTop w:val="0"/>
          <w:marBottom w:val="0"/>
          <w:divBdr>
            <w:top w:val="none" w:sz="0" w:space="0" w:color="auto"/>
            <w:left w:val="none" w:sz="0" w:space="0" w:color="auto"/>
            <w:bottom w:val="none" w:sz="0" w:space="0" w:color="auto"/>
            <w:right w:val="none" w:sz="0" w:space="0" w:color="auto"/>
          </w:divBdr>
          <w:divsChild>
            <w:div w:id="1151412213">
              <w:marLeft w:val="0"/>
              <w:marRight w:val="0"/>
              <w:marTop w:val="0"/>
              <w:marBottom w:val="0"/>
              <w:divBdr>
                <w:top w:val="none" w:sz="0" w:space="0" w:color="auto"/>
                <w:left w:val="none" w:sz="0" w:space="0" w:color="auto"/>
                <w:bottom w:val="none" w:sz="0" w:space="0" w:color="auto"/>
                <w:right w:val="none" w:sz="0" w:space="0" w:color="auto"/>
              </w:divBdr>
              <w:divsChild>
                <w:div w:id="1271430641">
                  <w:marLeft w:val="0"/>
                  <w:marRight w:val="0"/>
                  <w:marTop w:val="0"/>
                  <w:marBottom w:val="0"/>
                  <w:divBdr>
                    <w:top w:val="none" w:sz="0" w:space="0" w:color="auto"/>
                    <w:left w:val="none" w:sz="0" w:space="0" w:color="auto"/>
                    <w:bottom w:val="none" w:sz="0" w:space="0" w:color="auto"/>
                    <w:right w:val="none" w:sz="0" w:space="0" w:color="auto"/>
                  </w:divBdr>
                  <w:divsChild>
                    <w:div w:id="260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ipes.gob.pe/documentos_sanipes/comunicado/2023/anexo9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anipes.gob.pe/documentos_sanipes//comunicado/2023/COMUNICADO095-202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nfermedades.acuaticos@sanipes.gob.p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wmn7HW27adkAdq0MY4GSuhNW7A==">AMUW2mU1ONS0NClGhZzJIuY+jW+sH4s3p0ItG8LwKxKCq/PJODzQezTadZ1eCxzLFfHYXjj0lG6sjAaSxfECAxxuSthbm+DfcYwo8Q8aZlhvr7pi8rtDcwmupdkxWG4GmLaExw5u8i7j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331170-3E68-494A-AFBE-266FD6C4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11</cp:revision>
  <dcterms:created xsi:type="dcterms:W3CDTF">2023-07-10T21:44:00Z</dcterms:created>
  <dcterms:modified xsi:type="dcterms:W3CDTF">2023-07-21T15:16:00Z</dcterms:modified>
</cp:coreProperties>
</file>