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70" w:rsidRDefault="00130017">
      <w:pPr>
        <w:ind w:left="0" w:hanging="2"/>
        <w:jc w:val="center"/>
        <w:rPr>
          <w:rFonts w:ascii="Arial" w:eastAsia="Arial" w:hAnsi="Arial" w:cs="Arial"/>
          <w:color w:val="212121"/>
          <w:sz w:val="10"/>
          <w:szCs w:val="10"/>
        </w:rPr>
      </w:pPr>
      <w:r>
        <w:rPr>
          <w:rFonts w:ascii="Arial" w:eastAsia="Arial" w:hAnsi="Arial" w:cs="Arial"/>
          <w:b/>
          <w:sz w:val="24"/>
          <w:szCs w:val="24"/>
          <w:u w:val="single"/>
        </w:rPr>
        <w:t>Nota de Prensa</w:t>
      </w:r>
    </w:p>
    <w:p w:rsidR="007E7070" w:rsidRDefault="00130017">
      <w:pPr>
        <w:pBdr>
          <w:top w:val="nil"/>
          <w:left w:val="nil"/>
          <w:bottom w:val="nil"/>
          <w:right w:val="nil"/>
          <w:between w:val="nil"/>
        </w:pBdr>
        <w:spacing w:after="0"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Sanipes y Universidad Científica del Sur firman convenio impulsando el desarrollo del sector hidrobiológico</w:t>
      </w:r>
    </w:p>
    <w:p w:rsidR="007E7070" w:rsidRDefault="00130017">
      <w:pPr>
        <w:numPr>
          <w:ilvl w:val="0"/>
          <w:numId w:val="1"/>
        </w:num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1"/>
          <w:szCs w:val="21"/>
        </w:rPr>
      </w:pPr>
      <w:bookmarkStart w:id="0" w:name="_heading=h.30j0zll" w:colFirst="0" w:colLast="0"/>
      <w:bookmarkEnd w:id="0"/>
      <w:r>
        <w:rPr>
          <w:rFonts w:ascii="Arial" w:eastAsia="Arial" w:hAnsi="Arial" w:cs="Arial"/>
          <w:i/>
          <w:color w:val="000000"/>
          <w:sz w:val="21"/>
          <w:szCs w:val="21"/>
        </w:rPr>
        <w:t>Colaboración estratégica en uso de laboratorios, investigación y formación académica de especialistas</w:t>
      </w:r>
      <w:r w:rsidR="0023464F">
        <w:rPr>
          <w:rFonts w:ascii="Arial" w:eastAsia="Arial" w:hAnsi="Arial" w:cs="Arial"/>
          <w:i/>
          <w:color w:val="000000"/>
          <w:sz w:val="21"/>
          <w:szCs w:val="21"/>
        </w:rPr>
        <w:t>.</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El Organismo Nacional de Sanidad Pesquera (Sanipes), adscrito al Ministerio de Producción, y la Universidad Científica del Sur firmaron importante convenio de colaboración interinstitucional para impulsar el desarrollo del sector hidrobiológico.</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Entre los propósitos fundamentales de este acuerdo se encuentra el desarrollo conjunto de iniciativas</w:t>
      </w:r>
      <w:r w:rsidR="0061156F">
        <w:rPr>
          <w:rFonts w:ascii="Arial" w:eastAsia="Arial" w:hAnsi="Arial" w:cs="Arial"/>
          <w:color w:val="000000"/>
          <w:sz w:val="20"/>
          <w:szCs w:val="20"/>
        </w:rPr>
        <w:t>,</w:t>
      </w:r>
      <w:r>
        <w:rPr>
          <w:rFonts w:ascii="Arial" w:eastAsia="Arial" w:hAnsi="Arial" w:cs="Arial"/>
          <w:color w:val="000000"/>
          <w:sz w:val="20"/>
          <w:szCs w:val="20"/>
        </w:rPr>
        <w:t xml:space="preserve"> norma</w:t>
      </w:r>
      <w:r w:rsidR="0061156F">
        <w:rPr>
          <w:rFonts w:ascii="Arial" w:eastAsia="Arial" w:hAnsi="Arial" w:cs="Arial"/>
          <w:color w:val="000000"/>
          <w:sz w:val="20"/>
          <w:szCs w:val="20"/>
        </w:rPr>
        <w:t>s</w:t>
      </w:r>
      <w:r>
        <w:rPr>
          <w:rFonts w:ascii="Arial" w:eastAsia="Arial" w:hAnsi="Arial" w:cs="Arial"/>
          <w:color w:val="000000"/>
          <w:sz w:val="20"/>
          <w:szCs w:val="20"/>
        </w:rPr>
        <w:t xml:space="preserve"> que beneficiarán al sector pesquero y acuícola del país. Además, </w:t>
      </w:r>
      <w:bookmarkStart w:id="1" w:name="_GoBack"/>
      <w:bookmarkEnd w:id="1"/>
      <w:r>
        <w:rPr>
          <w:rFonts w:ascii="Arial" w:eastAsia="Arial" w:hAnsi="Arial" w:cs="Arial"/>
          <w:color w:val="000000"/>
          <w:sz w:val="20"/>
          <w:szCs w:val="20"/>
        </w:rPr>
        <w:t xml:space="preserve">se llevarán a cabo actividades y se </w:t>
      </w:r>
      <w:r>
        <w:rPr>
          <w:rFonts w:ascii="Arial" w:eastAsia="Arial" w:hAnsi="Arial" w:cs="Arial"/>
          <w:sz w:val="20"/>
          <w:szCs w:val="20"/>
        </w:rPr>
        <w:t>concebirá</w:t>
      </w:r>
      <w:r>
        <w:rPr>
          <w:rFonts w:ascii="Arial" w:eastAsia="Arial" w:hAnsi="Arial" w:cs="Arial"/>
          <w:color w:val="000000"/>
          <w:sz w:val="20"/>
          <w:szCs w:val="20"/>
        </w:rPr>
        <w:t xml:space="preserve"> planes y programas orientados a abordar las necesidades críticas que afectan a esta industria.</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 suscripción realizada por Víctor Haro Corales, presidente ejecutivo de Sanipes, y Luis Javier Cardó Soria, gerente general de la Universidad Científica del Sur, resalta que el eje principal, es el establecimiento de una estrecha colaboración entre ambas instituciones, fusionando esfuerzos, competencias y capacidades para lograr las metas y objetivos específicos </w:t>
      </w:r>
      <w:r w:rsidR="0023464F">
        <w:rPr>
          <w:rFonts w:ascii="Arial" w:eastAsia="Arial" w:hAnsi="Arial" w:cs="Arial"/>
          <w:color w:val="000000"/>
          <w:sz w:val="20"/>
          <w:szCs w:val="20"/>
        </w:rPr>
        <w:t>pactados</w:t>
      </w:r>
      <w:r>
        <w:rPr>
          <w:rFonts w:ascii="Arial" w:eastAsia="Arial" w:hAnsi="Arial" w:cs="Arial"/>
          <w:color w:val="000000"/>
          <w:sz w:val="20"/>
          <w:szCs w:val="20"/>
        </w:rPr>
        <w:t>.</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Es importante resaltar que la colaboración se verá potenciada mediante la coordinación para el uso de equipamiento e infraestructura de la universidad</w:t>
      </w:r>
      <w:r w:rsidR="0023464F">
        <w:rPr>
          <w:rFonts w:ascii="Arial" w:eastAsia="Arial" w:hAnsi="Arial" w:cs="Arial"/>
          <w:color w:val="000000"/>
          <w:sz w:val="20"/>
          <w:szCs w:val="20"/>
        </w:rPr>
        <w:t>,</w:t>
      </w:r>
      <w:r>
        <w:rPr>
          <w:rFonts w:ascii="Arial" w:eastAsia="Arial" w:hAnsi="Arial" w:cs="Arial"/>
          <w:color w:val="000000"/>
          <w:sz w:val="20"/>
          <w:szCs w:val="20"/>
        </w:rPr>
        <w:t xml:space="preserve"> como lo son sus laboratorios, en el marco de las actividades acordadas en este convenio, lo que permitirá alcanzar niveles superiores de eficiencia y resultados en beneficio de la industria pesquera y acuícola del país.</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sz w:val="20"/>
          <w:szCs w:val="20"/>
        </w:rPr>
        <w:t>Por ello</w:t>
      </w:r>
      <w:r>
        <w:rPr>
          <w:rFonts w:ascii="Arial" w:eastAsia="Arial" w:hAnsi="Arial" w:cs="Arial"/>
          <w:color w:val="000000"/>
          <w:sz w:val="20"/>
          <w:szCs w:val="20"/>
        </w:rPr>
        <w:t>, Haro Corales destaca el fortalecimiento científico y de análisis en el proceso de fiscalización. “Esta alianza garantiza la continuidad de la protección de la salud pública y el cumplimiento de los más exigentes estándares de calidad”, añadió.</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 el contexto del convenio, la universidad se compromete a implementar programas de investigación de alcance nacional, que implique el ámbito de las funciones de Sanipes relacionadas a la pesca y acuicultura. Además, se llevarán a cabo programas de capacitación que incluirán diplomados, webinars, charlas y otros recursos formativos destinados al personal involucrado en la vigilancia y control de la sanidad e inocuidad de los recursos hidrobiológicos.</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Por su parte,  Sanipes asume el compromiso de establecer directrices específicas para impulsar conjuntamente la formación académica, la investigación y el desarrollo de competencias profesionales, incluyendo un intercambio mutuo de experiencias e información sobre programas educativos, métodos y técnicas científicas.</w:t>
      </w:r>
    </w:p>
    <w:p w:rsidR="007E7070" w:rsidRDefault="007E7070">
      <w:pPr>
        <w:pBdr>
          <w:top w:val="nil"/>
          <w:left w:val="nil"/>
          <w:bottom w:val="nil"/>
          <w:right w:val="nil"/>
          <w:between w:val="nil"/>
        </w:pBdr>
        <w:spacing w:after="0" w:line="240" w:lineRule="auto"/>
        <w:jc w:val="both"/>
        <w:rPr>
          <w:rFonts w:ascii="Arial" w:eastAsia="Arial" w:hAnsi="Arial" w:cs="Arial"/>
          <w:color w:val="000000"/>
          <w:sz w:val="10"/>
          <w:szCs w:val="10"/>
        </w:rPr>
      </w:pPr>
    </w:p>
    <w:p w:rsidR="007E7070" w:rsidRDefault="0013001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Asimismo, se esforzará por facilitar la formulación y administración conjunta de programas y proyectos de investigación en pesca y acuicultura, así como iniciativas de proyección social orientadas a fortalecer la investigación, cuyo objetivo principal es generar líneas base que contribuyan a la estandarización de indicadores sanitarios y la reducción de agentes contaminantes en el sector pesquero y acuícola.</w:t>
      </w:r>
    </w:p>
    <w:p w:rsidR="007E7070" w:rsidRDefault="007E707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rsidR="007E7070" w:rsidRDefault="007E7070">
      <w:pPr>
        <w:jc w:val="both"/>
        <w:rPr>
          <w:rFonts w:ascii="Arial" w:eastAsia="Arial" w:hAnsi="Arial" w:cs="Arial"/>
          <w:sz w:val="10"/>
          <w:szCs w:val="10"/>
        </w:rPr>
      </w:pPr>
    </w:p>
    <w:p w:rsidR="007E7070" w:rsidRDefault="00130017">
      <w:pPr>
        <w:ind w:left="0" w:hanging="2"/>
        <w:jc w:val="both"/>
        <w:rPr>
          <w:rFonts w:ascii="Arial" w:eastAsia="Arial" w:hAnsi="Arial" w:cs="Arial"/>
          <w:color w:val="212121"/>
          <w:sz w:val="21"/>
          <w:szCs w:val="21"/>
        </w:rPr>
      </w:pPr>
      <w:bookmarkStart w:id="2" w:name="_heading=h.gjdgxs" w:colFirst="0" w:colLast="0"/>
      <w:bookmarkEnd w:id="2"/>
      <w:r>
        <w:rPr>
          <w:rFonts w:ascii="Arial" w:eastAsia="Arial" w:hAnsi="Arial" w:cs="Arial"/>
          <w:sz w:val="21"/>
          <w:szCs w:val="21"/>
        </w:rPr>
        <w:t>Agradecemos su difusión.</w:t>
      </w:r>
    </w:p>
    <w:p w:rsidR="007E7070" w:rsidRDefault="007E7070">
      <w:pPr>
        <w:ind w:left="0" w:hanging="2"/>
        <w:jc w:val="both"/>
        <w:rPr>
          <w:rFonts w:ascii="Arial" w:eastAsia="Arial" w:hAnsi="Arial" w:cs="Arial"/>
          <w:color w:val="212121"/>
          <w:sz w:val="21"/>
          <w:szCs w:val="21"/>
        </w:rPr>
      </w:pPr>
    </w:p>
    <w:sectPr w:rsidR="007E7070">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CCB" w:rsidRDefault="00F92CCB">
      <w:pPr>
        <w:spacing w:after="0" w:line="240" w:lineRule="auto"/>
        <w:ind w:left="0" w:hanging="2"/>
      </w:pPr>
      <w:r>
        <w:separator/>
      </w:r>
    </w:p>
  </w:endnote>
  <w:endnote w:type="continuationSeparator" w:id="0">
    <w:p w:rsidR="00F92CCB" w:rsidRDefault="00F92CC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70" w:rsidRDefault="007E707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70" w:rsidRDefault="00130017">
    <w:pPr>
      <w:tabs>
        <w:tab w:val="left" w:pos="-284"/>
      </w:tabs>
      <w:spacing w:after="0" w:line="360" w:lineRule="auto"/>
      <w:ind w:left="0" w:right="-568" w:hanging="2"/>
      <w:jc w:val="both"/>
      <w:rPr>
        <w:sz w:val="14"/>
        <w:szCs w:val="14"/>
      </w:rPr>
    </w:pPr>
    <w:r>
      <w:rPr>
        <w:noProof/>
        <w:lang w:val="es-PE" w:eastAsia="es-PE"/>
      </w:rPr>
      <w:drawing>
        <wp:anchor distT="0" distB="0" distL="0" distR="0" simplePos="0" relativeHeight="251660288" behindDoc="1" locked="0" layoutInCell="1" hidden="0" allowOverlap="1">
          <wp:simplePos x="0" y="0"/>
          <wp:positionH relativeFrom="column">
            <wp:posOffset>-504392</wp:posOffset>
          </wp:positionH>
          <wp:positionV relativeFrom="paragraph">
            <wp:posOffset>148026</wp:posOffset>
          </wp:positionV>
          <wp:extent cx="1528153" cy="656539"/>
          <wp:effectExtent l="0" t="0" r="0" b="0"/>
          <wp:wrapNone/>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7E7070" w:rsidRDefault="00130017">
    <w:pPr>
      <w:ind w:left="0" w:hanging="2"/>
      <w:rPr>
        <w:sz w:val="10"/>
        <w:szCs w:val="10"/>
      </w:rPr>
    </w:pPr>
    <w:r>
      <w:rPr>
        <w:noProof/>
        <w:lang w:val="es-PE" w:eastAsia="es-PE"/>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7E7070" w:rsidRDefault="00130017">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7E7070" w:rsidRDefault="00130017">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7E7070" w:rsidRDefault="007E7070">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70" w:rsidRDefault="007E707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CCB" w:rsidRDefault="00F92CCB">
      <w:pPr>
        <w:spacing w:after="0" w:line="240" w:lineRule="auto"/>
        <w:ind w:left="0" w:hanging="2"/>
      </w:pPr>
      <w:r>
        <w:separator/>
      </w:r>
    </w:p>
  </w:footnote>
  <w:footnote w:type="continuationSeparator" w:id="0">
    <w:p w:rsidR="00F92CCB" w:rsidRDefault="00F92CC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70" w:rsidRDefault="007E7070">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70" w:rsidRDefault="00130017">
    <w:pPr>
      <w:pBdr>
        <w:top w:val="nil"/>
        <w:left w:val="nil"/>
        <w:bottom w:val="nil"/>
        <w:right w:val="nil"/>
        <w:between w:val="nil"/>
      </w:pBdr>
      <w:spacing w:after="0" w:line="240" w:lineRule="auto"/>
      <w:ind w:left="0" w:hanging="2"/>
      <w:rPr>
        <w:color w:val="000000"/>
      </w:rPr>
    </w:pPr>
    <w:r>
      <w:rPr>
        <w:noProof/>
        <w:lang w:val="es-PE" w:eastAsia="es-PE"/>
      </w:rPr>
      <w:drawing>
        <wp:anchor distT="0" distB="0" distL="114300" distR="114300" simplePos="0" relativeHeight="251658240" behindDoc="0" locked="0" layoutInCell="1" hidden="0" allowOverlap="1">
          <wp:simplePos x="0" y="0"/>
          <wp:positionH relativeFrom="column">
            <wp:posOffset>-594705</wp:posOffset>
          </wp:positionH>
          <wp:positionV relativeFrom="paragraph">
            <wp:posOffset>12488</wp:posOffset>
          </wp:positionV>
          <wp:extent cx="2104712" cy="418679"/>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7E7070" w:rsidRDefault="007E7070">
    <w:pPr>
      <w:pBdr>
        <w:top w:val="nil"/>
        <w:left w:val="nil"/>
        <w:bottom w:val="nil"/>
        <w:right w:val="nil"/>
        <w:between w:val="nil"/>
      </w:pBdr>
      <w:spacing w:after="0" w:line="240" w:lineRule="auto"/>
      <w:ind w:left="0" w:hanging="2"/>
      <w:rPr>
        <w:color w:val="000000"/>
      </w:rPr>
    </w:pPr>
  </w:p>
  <w:p w:rsidR="007E7070" w:rsidRDefault="007E7070">
    <w:pPr>
      <w:pBdr>
        <w:top w:val="nil"/>
        <w:left w:val="nil"/>
        <w:bottom w:val="nil"/>
        <w:right w:val="nil"/>
        <w:between w:val="nil"/>
      </w:pBdr>
      <w:spacing w:after="0" w:line="240" w:lineRule="auto"/>
      <w:ind w:left="0" w:hanging="2"/>
      <w:rPr>
        <w:color w:val="000000"/>
      </w:rPr>
    </w:pPr>
  </w:p>
  <w:p w:rsidR="007E7070" w:rsidRDefault="007E7070">
    <w:pPr>
      <w:pBdr>
        <w:top w:val="nil"/>
        <w:left w:val="nil"/>
        <w:bottom w:val="nil"/>
        <w:right w:val="nil"/>
        <w:between w:val="nil"/>
      </w:pBdr>
      <w:spacing w:after="0" w:line="240" w:lineRule="auto"/>
      <w:rPr>
        <w:color w:val="000000"/>
        <w:sz w:val="10"/>
        <w:szCs w:val="10"/>
      </w:rPr>
    </w:pPr>
  </w:p>
  <w:p w:rsidR="007E7070" w:rsidRDefault="00130017">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7E7070" w:rsidRDefault="00130017">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7E7070" w:rsidRDefault="007E7070">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70" w:rsidRDefault="007E707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35D0"/>
    <w:multiLevelType w:val="multilevel"/>
    <w:tmpl w:val="545CA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70"/>
    <w:rsid w:val="00130017"/>
    <w:rsid w:val="0023464F"/>
    <w:rsid w:val="002D1498"/>
    <w:rsid w:val="0061156F"/>
    <w:rsid w:val="007E7070"/>
    <w:rsid w:val="00F92C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E535"/>
  <w15:docId w15:val="{AB4EA460-CA57-451D-B41D-4E018E3E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PE"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b">
    <w:name w:val="Table Normal"/>
    <w:next w:val="TableNormala"/>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customStyle="1" w:styleId="Mencinsinresolver2">
    <w:name w:val="Mención sin resolver2"/>
    <w:basedOn w:val="Fuentedeprrafopredeter"/>
    <w:uiPriority w:val="99"/>
    <w:semiHidden/>
    <w:unhideWhenUsed/>
    <w:rsid w:val="00B03844"/>
    <w:rPr>
      <w:color w:val="605E5C"/>
      <w:shd w:val="clear" w:color="auto" w:fill="E1DFDD"/>
    </w:rPr>
  </w:style>
  <w:style w:type="character" w:customStyle="1" w:styleId="normaltextrun">
    <w:name w:val="normaltextrun"/>
    <w:basedOn w:val="Fuentedeprrafopredeter"/>
    <w:rsid w:val="00E10C78"/>
  </w:style>
  <w:style w:type="paragraph" w:customStyle="1" w:styleId="paragraph">
    <w:name w:val="paragraph"/>
    <w:basedOn w:val="Normal"/>
    <w:rsid w:val="00E10C7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Kqe4PkoWY9av4MffEdnK++eifg==">CgMxLjAyCWguMzBqMHpsbDIIaC5namRneHM4AHIhMUUxTVdoRmpJRC0yZUI5TlRXQzY5UkRIaE5oU1JISk1m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4</cp:revision>
  <dcterms:created xsi:type="dcterms:W3CDTF">2023-07-10T21:44:00Z</dcterms:created>
  <dcterms:modified xsi:type="dcterms:W3CDTF">2023-09-20T15:00:00Z</dcterms:modified>
</cp:coreProperties>
</file>