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E35" w:rsidRDefault="00535030">
      <w:pPr>
        <w:ind w:hanging="2"/>
        <w:jc w:val="center"/>
        <w:rPr>
          <w:rFonts w:ascii="Arial" w:eastAsia="Arial" w:hAnsi="Arial" w:cs="Arial"/>
          <w:color w:val="212121"/>
          <w:sz w:val="10"/>
          <w:szCs w:val="10"/>
        </w:rPr>
      </w:pPr>
      <w:r>
        <w:rPr>
          <w:rFonts w:ascii="Arial" w:eastAsia="Arial" w:hAnsi="Arial" w:cs="Arial"/>
          <w:b/>
          <w:u w:val="single"/>
        </w:rPr>
        <w:t>Nota de Prensa</w:t>
      </w:r>
    </w:p>
    <w:p w:rsidR="001A6F88" w:rsidRPr="00597720" w:rsidRDefault="001A6F88">
      <w:pPr>
        <w:pBdr>
          <w:top w:val="nil"/>
          <w:left w:val="nil"/>
          <w:bottom w:val="nil"/>
          <w:right w:val="nil"/>
          <w:between w:val="nil"/>
        </w:pBdr>
        <w:ind w:left="1" w:hanging="3"/>
        <w:jc w:val="center"/>
        <w:rPr>
          <w:rFonts w:ascii="Arial" w:eastAsia="Arial" w:hAnsi="Arial" w:cs="Arial"/>
          <w:b/>
          <w:color w:val="000000"/>
          <w:sz w:val="10"/>
          <w:szCs w:val="10"/>
        </w:rPr>
      </w:pPr>
    </w:p>
    <w:p w:rsidR="001A6F88" w:rsidRDefault="001A6F88" w:rsidP="00E8502F">
      <w:pPr>
        <w:pBdr>
          <w:top w:val="nil"/>
          <w:left w:val="nil"/>
          <w:bottom w:val="nil"/>
          <w:right w:val="nil"/>
          <w:between w:val="nil"/>
        </w:pBdr>
        <w:ind w:left="1" w:hanging="3"/>
        <w:jc w:val="center"/>
        <w:rPr>
          <w:rFonts w:ascii="Arial" w:eastAsia="Arial" w:hAnsi="Arial" w:cs="Arial"/>
          <w:b/>
          <w:color w:val="000000"/>
          <w:sz w:val="32"/>
          <w:szCs w:val="32"/>
        </w:rPr>
      </w:pPr>
      <w:r>
        <w:rPr>
          <w:rFonts w:ascii="Arial" w:eastAsia="Arial" w:hAnsi="Arial" w:cs="Arial"/>
          <w:b/>
          <w:color w:val="000000"/>
          <w:sz w:val="32"/>
          <w:szCs w:val="32"/>
        </w:rPr>
        <w:t>Sanipes evaluará a su red de laboratorios determinando su aptitud de análisis de productos hidrobiológicos para consumo</w:t>
      </w:r>
    </w:p>
    <w:p w:rsidR="00316E35" w:rsidRPr="00E8502F" w:rsidRDefault="00535030" w:rsidP="006E4AD0">
      <w:pPr>
        <w:pStyle w:val="Prrafodelista"/>
        <w:numPr>
          <w:ilvl w:val="0"/>
          <w:numId w:val="3"/>
        </w:numPr>
        <w:pBdr>
          <w:top w:val="nil"/>
          <w:left w:val="nil"/>
          <w:bottom w:val="nil"/>
          <w:right w:val="nil"/>
          <w:between w:val="nil"/>
        </w:pBdr>
        <w:shd w:val="clear" w:color="auto" w:fill="FFFFFF"/>
        <w:ind w:left="426"/>
        <w:jc w:val="both"/>
        <w:rPr>
          <w:rFonts w:ascii="Arial" w:eastAsia="Arial" w:hAnsi="Arial" w:cs="Arial"/>
          <w:color w:val="000000"/>
          <w:sz w:val="22"/>
          <w:szCs w:val="22"/>
        </w:rPr>
      </w:pPr>
      <w:bookmarkStart w:id="0" w:name="_heading=h.30j0zll" w:colFirst="0" w:colLast="0"/>
      <w:bookmarkEnd w:id="0"/>
      <w:r w:rsidRPr="00E8502F">
        <w:rPr>
          <w:rFonts w:ascii="Arial" w:eastAsia="Arial" w:hAnsi="Arial" w:cs="Arial"/>
          <w:i/>
          <w:color w:val="000000"/>
          <w:sz w:val="22"/>
          <w:szCs w:val="22"/>
        </w:rPr>
        <w:t xml:space="preserve">Desarrollará la cuarta Ronda de Ensayos de Aptitud </w:t>
      </w:r>
      <w:r w:rsidRPr="00E8502F">
        <w:rPr>
          <w:rFonts w:ascii="Arial" w:eastAsia="Arial" w:hAnsi="Arial" w:cs="Arial"/>
          <w:i/>
          <w:sz w:val="22"/>
          <w:szCs w:val="22"/>
        </w:rPr>
        <w:t>programada</w:t>
      </w:r>
      <w:r w:rsidRPr="00E8502F">
        <w:rPr>
          <w:rFonts w:ascii="Arial" w:eastAsia="Arial" w:hAnsi="Arial" w:cs="Arial"/>
          <w:i/>
          <w:color w:val="000000"/>
          <w:sz w:val="22"/>
          <w:szCs w:val="22"/>
        </w:rPr>
        <w:t xml:space="preserve"> para el 2023</w:t>
      </w:r>
    </w:p>
    <w:p w:rsidR="00316E35" w:rsidRPr="00E8502F" w:rsidRDefault="00316E35">
      <w:pPr>
        <w:pBdr>
          <w:top w:val="nil"/>
          <w:left w:val="nil"/>
          <w:bottom w:val="nil"/>
          <w:right w:val="nil"/>
          <w:between w:val="nil"/>
        </w:pBdr>
        <w:jc w:val="both"/>
        <w:rPr>
          <w:rFonts w:ascii="Arial" w:eastAsia="Arial" w:hAnsi="Arial" w:cs="Arial"/>
          <w:color w:val="000000"/>
          <w:sz w:val="10"/>
          <w:szCs w:val="10"/>
        </w:rPr>
      </w:pPr>
    </w:p>
    <w:p w:rsidR="006E4AD0" w:rsidRPr="00E8502F" w:rsidRDefault="00535030" w:rsidP="00E8502F">
      <w:pPr>
        <w:pStyle w:val="Sinespaciado"/>
        <w:ind w:left="0" w:hanging="2"/>
        <w:jc w:val="both"/>
        <w:rPr>
          <w:rFonts w:ascii="Arial" w:hAnsi="Arial" w:cs="Arial"/>
          <w:sz w:val="20"/>
          <w:szCs w:val="20"/>
        </w:rPr>
      </w:pPr>
      <w:r w:rsidRPr="00E8502F">
        <w:rPr>
          <w:rFonts w:ascii="Arial" w:hAnsi="Arial" w:cs="Arial"/>
          <w:sz w:val="20"/>
          <w:szCs w:val="20"/>
        </w:rPr>
        <w:t xml:space="preserve">El Organismo Nacional de Sanidad Pesquera (Sanipes), adscrito al Ministerio de Producción, informa a la comunidad sobre la próxima realización de una Ronda de Ensayos de Aptitud microbiológica el próximo 2 de octubre, fortaleciendo la evaluación técnica de su red de laboratorios de ensayo, </w:t>
      </w:r>
      <w:r w:rsidR="006E4AD0" w:rsidRPr="00E8502F">
        <w:rPr>
          <w:rFonts w:ascii="Arial" w:hAnsi="Arial" w:cs="Arial"/>
          <w:sz w:val="20"/>
          <w:szCs w:val="20"/>
        </w:rPr>
        <w:t>determinando su aptitud de análisis de los productos hidrobiológicos para consumo.</w:t>
      </w:r>
    </w:p>
    <w:p w:rsidR="00316E35" w:rsidRPr="00E8502F" w:rsidRDefault="00316E35" w:rsidP="00E8502F">
      <w:pPr>
        <w:pStyle w:val="Sinespaciado"/>
        <w:ind w:leftChars="0" w:left="0" w:firstLineChars="0" w:firstLine="0"/>
        <w:jc w:val="both"/>
        <w:rPr>
          <w:rFonts w:ascii="Arial" w:hAnsi="Arial" w:cs="Arial"/>
          <w:sz w:val="10"/>
          <w:szCs w:val="10"/>
        </w:rPr>
      </w:pPr>
    </w:p>
    <w:p w:rsidR="00316E35" w:rsidRPr="00E8502F" w:rsidRDefault="00535030" w:rsidP="00E8502F">
      <w:pPr>
        <w:pStyle w:val="Sinespaciado"/>
        <w:ind w:left="0" w:hanging="2"/>
        <w:jc w:val="both"/>
        <w:rPr>
          <w:rFonts w:ascii="Arial" w:hAnsi="Arial" w:cs="Arial"/>
          <w:sz w:val="20"/>
          <w:szCs w:val="20"/>
        </w:rPr>
      </w:pPr>
      <w:r w:rsidRPr="00E8502F">
        <w:rPr>
          <w:rFonts w:ascii="Arial" w:hAnsi="Arial" w:cs="Arial"/>
          <w:sz w:val="20"/>
          <w:szCs w:val="20"/>
        </w:rPr>
        <w:t>En esa fecha, Sanipes pondrá a disposición de las entidades participantes el material biológico correspondiente, así como las instrucciones detalladas para llevar a cabo el análisis del ensayo "</w:t>
      </w:r>
      <w:r w:rsidR="00E4720E" w:rsidRPr="00E8502F">
        <w:rPr>
          <w:rFonts w:ascii="Arial" w:hAnsi="Arial" w:cs="Arial"/>
          <w:sz w:val="20"/>
          <w:szCs w:val="20"/>
        </w:rPr>
        <w:t xml:space="preserve">Enumeración de </w:t>
      </w:r>
      <w:r w:rsidR="00E4720E" w:rsidRPr="00E8502F">
        <w:rPr>
          <w:rFonts w:ascii="Arial" w:hAnsi="Arial" w:cs="Arial"/>
          <w:i/>
          <w:sz w:val="20"/>
          <w:szCs w:val="20"/>
        </w:rPr>
        <w:t>Staphylococcus Coagulasa</w:t>
      </w:r>
      <w:r w:rsidR="00E4720E" w:rsidRPr="00E8502F">
        <w:rPr>
          <w:rFonts w:ascii="Arial" w:hAnsi="Arial" w:cs="Arial"/>
          <w:sz w:val="20"/>
          <w:szCs w:val="20"/>
        </w:rPr>
        <w:t xml:space="preserve"> positiva </w:t>
      </w:r>
      <w:r w:rsidRPr="00E8502F">
        <w:rPr>
          <w:rFonts w:ascii="Arial" w:hAnsi="Arial" w:cs="Arial"/>
          <w:sz w:val="20"/>
          <w:szCs w:val="20"/>
        </w:rPr>
        <w:t>" en la matriz de "pescado precocido".</w:t>
      </w:r>
    </w:p>
    <w:p w:rsidR="00316E35" w:rsidRPr="00E8502F" w:rsidRDefault="00316E35" w:rsidP="00E8502F">
      <w:pPr>
        <w:pStyle w:val="Sinespaciado"/>
        <w:jc w:val="both"/>
        <w:rPr>
          <w:rFonts w:ascii="Arial" w:hAnsi="Arial" w:cs="Arial"/>
          <w:sz w:val="10"/>
          <w:szCs w:val="10"/>
        </w:rPr>
      </w:pPr>
    </w:p>
    <w:p w:rsidR="00316E35" w:rsidRPr="00E8502F" w:rsidRDefault="00535030" w:rsidP="00E8502F">
      <w:pPr>
        <w:pStyle w:val="Sinespaciado"/>
        <w:ind w:left="0" w:hanging="2"/>
        <w:jc w:val="both"/>
        <w:rPr>
          <w:rFonts w:ascii="Arial" w:hAnsi="Arial" w:cs="Arial"/>
          <w:sz w:val="20"/>
          <w:szCs w:val="20"/>
        </w:rPr>
      </w:pPr>
      <w:r w:rsidRPr="00E8502F">
        <w:rPr>
          <w:rFonts w:ascii="Arial" w:hAnsi="Arial" w:cs="Arial"/>
          <w:sz w:val="20"/>
          <w:szCs w:val="20"/>
        </w:rPr>
        <w:t xml:space="preserve">Es importante resaltar que, el ensayo debe realizarse dentro de las 24 horas posteriores a la recepción de la muestra, cuyos resultados de los análisis son de carácter obligatorio y deben ser remitidos en un plazo de quince (15) días calendario a través del correo electrónico </w:t>
      </w:r>
      <w:hyperlink r:id="rId8">
        <w:r w:rsidRPr="00E8502F">
          <w:rPr>
            <w:rFonts w:ascii="Arial" w:hAnsi="Arial" w:cs="Arial"/>
            <w:sz w:val="20"/>
            <w:szCs w:val="20"/>
          </w:rPr>
          <w:t>interlaboratorios@sanipes.gob.pe</w:t>
        </w:r>
      </w:hyperlink>
      <w:r w:rsidRPr="00E8502F">
        <w:rPr>
          <w:rFonts w:ascii="Arial" w:hAnsi="Arial" w:cs="Arial"/>
          <w:sz w:val="20"/>
          <w:szCs w:val="20"/>
        </w:rPr>
        <w:t>.</w:t>
      </w:r>
    </w:p>
    <w:p w:rsidR="00316E35" w:rsidRPr="00E8502F" w:rsidRDefault="00316E35" w:rsidP="00E8502F">
      <w:pPr>
        <w:pStyle w:val="Sinespaciado"/>
        <w:jc w:val="both"/>
        <w:rPr>
          <w:rFonts w:ascii="Arial" w:hAnsi="Arial" w:cs="Arial"/>
          <w:sz w:val="10"/>
          <w:szCs w:val="10"/>
        </w:rPr>
      </w:pPr>
    </w:p>
    <w:p w:rsidR="00316E35" w:rsidRPr="00E8502F" w:rsidRDefault="00535030" w:rsidP="00E8502F">
      <w:pPr>
        <w:pStyle w:val="Sinespaciado"/>
        <w:ind w:left="0" w:hanging="2"/>
        <w:jc w:val="both"/>
        <w:rPr>
          <w:rFonts w:ascii="Arial" w:hAnsi="Arial" w:cs="Arial"/>
          <w:sz w:val="20"/>
          <w:szCs w:val="20"/>
        </w:rPr>
      </w:pPr>
      <w:r w:rsidRPr="00E8502F">
        <w:rPr>
          <w:rFonts w:ascii="Arial" w:hAnsi="Arial" w:cs="Arial"/>
          <w:sz w:val="20"/>
          <w:szCs w:val="20"/>
        </w:rPr>
        <w:t>Cada ensayo de aptitud que organiza la autoridad sanitaria, está dirigido a los laboratorios de ensayo que brindan servicios vinculados y complementarios al sector pesca y acuicultura, para evaluar su competencia técnica y garantizar que emitan resultados confiables, los cuales forman parte de los requisitos para la Certificación Sanitaria de los productos hidrobiológicos de consumo nacional e internacional.</w:t>
      </w:r>
    </w:p>
    <w:p w:rsidR="00316E35" w:rsidRPr="00E8502F" w:rsidRDefault="00316E35" w:rsidP="00E8502F">
      <w:pPr>
        <w:pStyle w:val="Sinespaciado"/>
        <w:jc w:val="both"/>
        <w:rPr>
          <w:rFonts w:ascii="Arial" w:hAnsi="Arial" w:cs="Arial"/>
          <w:sz w:val="10"/>
          <w:szCs w:val="10"/>
        </w:rPr>
      </w:pPr>
    </w:p>
    <w:p w:rsidR="00316E35" w:rsidRPr="00E8502F" w:rsidRDefault="00535030" w:rsidP="00E8502F">
      <w:pPr>
        <w:pStyle w:val="Sinespaciado"/>
        <w:ind w:left="0" w:hanging="2"/>
        <w:jc w:val="both"/>
        <w:rPr>
          <w:rFonts w:ascii="Arial" w:hAnsi="Arial" w:cs="Arial"/>
          <w:sz w:val="20"/>
          <w:szCs w:val="20"/>
        </w:rPr>
      </w:pPr>
      <w:r w:rsidRPr="00E8502F">
        <w:rPr>
          <w:rFonts w:ascii="Arial" w:hAnsi="Arial" w:cs="Arial"/>
          <w:sz w:val="20"/>
          <w:szCs w:val="20"/>
        </w:rPr>
        <w:t>El presidente ejecutivo, Víctor Haro Corales, manifestó que estos métodos garantizan que los productos comercializados en el país cumplan con los más rigurosos estándares de calidad y seguridad alimentaria. “Buscamos preservar la salud de los consumidores y fortalecer la confianza en la industria pesquera peruana”, añadió.</w:t>
      </w:r>
    </w:p>
    <w:p w:rsidR="00316E35" w:rsidRPr="00E8502F" w:rsidRDefault="00316E35" w:rsidP="00E8502F">
      <w:pPr>
        <w:pStyle w:val="Sinespaciado"/>
        <w:jc w:val="both"/>
        <w:rPr>
          <w:rFonts w:ascii="Arial" w:hAnsi="Arial" w:cs="Arial"/>
          <w:sz w:val="10"/>
          <w:szCs w:val="10"/>
        </w:rPr>
      </w:pPr>
    </w:p>
    <w:p w:rsidR="00316E35" w:rsidRPr="00E8502F" w:rsidRDefault="00535030" w:rsidP="00E8502F">
      <w:pPr>
        <w:pStyle w:val="Sinespaciado"/>
        <w:ind w:left="0" w:hanging="2"/>
        <w:jc w:val="both"/>
        <w:rPr>
          <w:rFonts w:ascii="Arial" w:hAnsi="Arial" w:cs="Arial"/>
          <w:sz w:val="20"/>
          <w:szCs w:val="20"/>
        </w:rPr>
      </w:pPr>
      <w:r w:rsidRPr="00E8502F">
        <w:rPr>
          <w:rFonts w:ascii="Arial" w:hAnsi="Arial" w:cs="Arial"/>
          <w:sz w:val="20"/>
          <w:szCs w:val="20"/>
        </w:rPr>
        <w:t>A la fecha, se han desarrollado 3 de las 6 rondas programadas para el 2023, y participan las 7 entidades privadas que componen la Red de Laboratorios de Sanipes y los propios laboratorios de la institución.</w:t>
      </w:r>
    </w:p>
    <w:p w:rsidR="00316E35" w:rsidRPr="00E8502F" w:rsidRDefault="00316E35" w:rsidP="00E8502F">
      <w:pPr>
        <w:pStyle w:val="Sinespaciado"/>
        <w:jc w:val="both"/>
        <w:rPr>
          <w:rFonts w:ascii="Arial" w:hAnsi="Arial" w:cs="Arial"/>
          <w:sz w:val="10"/>
          <w:szCs w:val="10"/>
        </w:rPr>
      </w:pPr>
    </w:p>
    <w:p w:rsidR="00316E35" w:rsidRPr="00E8502F" w:rsidRDefault="00535030" w:rsidP="00E8502F">
      <w:pPr>
        <w:pStyle w:val="Sinespaciado"/>
        <w:ind w:left="0" w:hanging="2"/>
        <w:jc w:val="both"/>
        <w:rPr>
          <w:rFonts w:ascii="Arial" w:hAnsi="Arial" w:cs="Arial"/>
          <w:sz w:val="20"/>
          <w:szCs w:val="20"/>
        </w:rPr>
      </w:pPr>
      <w:r w:rsidRPr="00E8502F">
        <w:rPr>
          <w:rFonts w:ascii="Arial" w:hAnsi="Arial" w:cs="Arial"/>
          <w:sz w:val="20"/>
          <w:szCs w:val="20"/>
        </w:rPr>
        <w:t xml:space="preserve">El ensayo "Enumeración de </w:t>
      </w:r>
      <w:r w:rsidRPr="00E8502F">
        <w:rPr>
          <w:rFonts w:ascii="Arial" w:hAnsi="Arial" w:cs="Arial"/>
          <w:i/>
          <w:sz w:val="20"/>
          <w:szCs w:val="20"/>
        </w:rPr>
        <w:t>Staphylococcus Coagulasa</w:t>
      </w:r>
      <w:r w:rsidRPr="00E8502F">
        <w:rPr>
          <w:rFonts w:ascii="Arial" w:hAnsi="Arial" w:cs="Arial"/>
          <w:sz w:val="20"/>
          <w:szCs w:val="20"/>
        </w:rPr>
        <w:t xml:space="preserve"> positiva", fue acreditado internacionalmente el 20 de junio de este año por la Entidad Mexicana de Acreditación (</w:t>
      </w:r>
      <w:r w:rsidRPr="00E8502F">
        <w:rPr>
          <w:rFonts w:ascii="Arial" w:hAnsi="Arial" w:cs="Arial"/>
          <w:i/>
          <w:sz w:val="20"/>
          <w:szCs w:val="20"/>
        </w:rPr>
        <w:t>ema).</w:t>
      </w:r>
    </w:p>
    <w:p w:rsidR="00316E35" w:rsidRPr="00E8502F" w:rsidRDefault="00316E35" w:rsidP="00E8502F">
      <w:pPr>
        <w:pStyle w:val="Sinespaciado"/>
        <w:jc w:val="both"/>
        <w:rPr>
          <w:rFonts w:ascii="Arial" w:hAnsi="Arial" w:cs="Arial"/>
          <w:sz w:val="10"/>
          <w:szCs w:val="10"/>
        </w:rPr>
      </w:pPr>
    </w:p>
    <w:p w:rsidR="00316E35" w:rsidRPr="00E8502F" w:rsidRDefault="00535030" w:rsidP="00E8502F">
      <w:pPr>
        <w:pStyle w:val="Sinespaciado"/>
        <w:ind w:left="0" w:hanging="2"/>
        <w:jc w:val="both"/>
        <w:rPr>
          <w:rFonts w:ascii="Arial" w:hAnsi="Arial" w:cs="Arial"/>
          <w:sz w:val="20"/>
          <w:szCs w:val="20"/>
        </w:rPr>
      </w:pPr>
      <w:r w:rsidRPr="00E8502F">
        <w:rPr>
          <w:rFonts w:ascii="Arial" w:hAnsi="Arial" w:cs="Arial"/>
          <w:sz w:val="20"/>
          <w:szCs w:val="20"/>
        </w:rPr>
        <w:t>Sanipes sigue siendo el único organismo en el país acreditado en la norma ISO/IEC 17043, lo que demuestra su liderazgo en la certificación y control sanitario de productos hidrobiológicos, contribuyendo a la calidad y seguridad de estos productos en el mercado nacional e internacional.</w:t>
      </w:r>
    </w:p>
    <w:p w:rsidR="00316E35" w:rsidRPr="00E8502F" w:rsidRDefault="00316E35" w:rsidP="00E8502F">
      <w:pPr>
        <w:pStyle w:val="Sinespaciado"/>
        <w:jc w:val="both"/>
        <w:rPr>
          <w:rFonts w:ascii="Arial" w:hAnsi="Arial" w:cs="Arial"/>
          <w:sz w:val="10"/>
          <w:szCs w:val="10"/>
        </w:rPr>
      </w:pPr>
    </w:p>
    <w:p w:rsidR="00B42966" w:rsidRPr="00E8502F" w:rsidRDefault="001A6F88" w:rsidP="00E8502F">
      <w:pPr>
        <w:pStyle w:val="Sinespaciado"/>
        <w:ind w:left="0" w:hanging="2"/>
        <w:jc w:val="both"/>
        <w:rPr>
          <w:rFonts w:ascii="Arial" w:hAnsi="Arial" w:cs="Arial"/>
          <w:b/>
        </w:rPr>
      </w:pPr>
      <w:r w:rsidRPr="00E8502F">
        <w:rPr>
          <w:rFonts w:ascii="Arial" w:hAnsi="Arial" w:cs="Arial"/>
          <w:b/>
        </w:rPr>
        <w:t xml:space="preserve">¿Qué </w:t>
      </w:r>
      <w:r w:rsidR="00B42966" w:rsidRPr="00E8502F">
        <w:rPr>
          <w:rFonts w:ascii="Arial" w:hAnsi="Arial" w:cs="Arial"/>
          <w:b/>
        </w:rPr>
        <w:t xml:space="preserve">es un </w:t>
      </w:r>
      <w:r w:rsidRPr="00E8502F">
        <w:rPr>
          <w:rFonts w:ascii="Arial" w:hAnsi="Arial" w:cs="Arial"/>
          <w:b/>
        </w:rPr>
        <w:t>ensayo de aptitud?</w:t>
      </w:r>
    </w:p>
    <w:p w:rsidR="00B42966" w:rsidRPr="00E8502F" w:rsidRDefault="001A6F88" w:rsidP="00E8502F">
      <w:pPr>
        <w:pStyle w:val="Sinespaciado"/>
        <w:ind w:left="0" w:hanging="2"/>
        <w:jc w:val="both"/>
        <w:rPr>
          <w:rFonts w:ascii="Arial" w:hAnsi="Arial" w:cs="Arial"/>
          <w:sz w:val="20"/>
          <w:szCs w:val="20"/>
        </w:rPr>
      </w:pPr>
      <w:r w:rsidRPr="00E8502F">
        <w:rPr>
          <w:rFonts w:ascii="Arial" w:hAnsi="Arial" w:cs="Arial"/>
          <w:sz w:val="20"/>
          <w:szCs w:val="20"/>
        </w:rPr>
        <w:t>Es la evaluación del desempeño de laboratorios de ensayo participantes respecto a criterios previamente establecidos</w:t>
      </w:r>
      <w:r w:rsidR="00B42966" w:rsidRPr="00E8502F">
        <w:rPr>
          <w:rFonts w:ascii="Arial" w:hAnsi="Arial" w:cs="Arial"/>
          <w:sz w:val="20"/>
          <w:szCs w:val="20"/>
        </w:rPr>
        <w:t>.</w:t>
      </w:r>
      <w:r w:rsidR="00B75FFF" w:rsidRPr="00E8502F">
        <w:rPr>
          <w:rFonts w:ascii="Arial" w:hAnsi="Arial" w:cs="Arial"/>
          <w:sz w:val="20"/>
          <w:szCs w:val="20"/>
        </w:rPr>
        <w:t xml:space="preserve"> T</w:t>
      </w:r>
      <w:r w:rsidR="00B42966" w:rsidRPr="00E8502F">
        <w:rPr>
          <w:rFonts w:ascii="Arial" w:hAnsi="Arial" w:cs="Arial"/>
          <w:sz w:val="20"/>
          <w:szCs w:val="20"/>
        </w:rPr>
        <w:t>ambién conocido como pruebas interlaboratorios, identifica problemas en los laboratorios de ensayo que permitan iniciar acciones de mejora. Además</w:t>
      </w:r>
      <w:r w:rsidR="00597720">
        <w:rPr>
          <w:rFonts w:ascii="Arial" w:hAnsi="Arial" w:cs="Arial"/>
          <w:sz w:val="20"/>
          <w:szCs w:val="20"/>
        </w:rPr>
        <w:t>,</w:t>
      </w:r>
      <w:bookmarkStart w:id="1" w:name="_GoBack"/>
      <w:bookmarkEnd w:id="1"/>
      <w:r w:rsidR="00B42966" w:rsidRPr="00E8502F">
        <w:rPr>
          <w:rFonts w:ascii="Arial" w:hAnsi="Arial" w:cs="Arial"/>
          <w:sz w:val="20"/>
          <w:szCs w:val="20"/>
        </w:rPr>
        <w:t xml:space="preserve"> establece y compara los métodos de ensayo usados por los participantes, proporciona mayor confianza en los resultados que emiten los laboratorios de ensayo e identifica las diferencias entre los resultados de los informes de ensayo emitidos por los laboratorios de ensayo participantes.</w:t>
      </w:r>
    </w:p>
    <w:p w:rsidR="001A6F88" w:rsidRPr="00E8502F" w:rsidRDefault="001A6F88" w:rsidP="00E8502F">
      <w:pPr>
        <w:pStyle w:val="Sinespaciado"/>
        <w:ind w:leftChars="0" w:left="0" w:firstLineChars="0" w:firstLine="0"/>
        <w:jc w:val="both"/>
        <w:rPr>
          <w:rFonts w:ascii="Arial" w:hAnsi="Arial" w:cs="Arial"/>
          <w:sz w:val="20"/>
          <w:szCs w:val="20"/>
        </w:rPr>
      </w:pPr>
    </w:p>
    <w:p w:rsidR="00316E35" w:rsidRPr="00E8502F" w:rsidRDefault="00316E35" w:rsidP="00E8502F">
      <w:pPr>
        <w:pStyle w:val="Sinespaciado"/>
        <w:ind w:left="0" w:hanging="2"/>
        <w:jc w:val="both"/>
        <w:rPr>
          <w:rFonts w:ascii="Arial" w:hAnsi="Arial" w:cs="Arial"/>
          <w:sz w:val="20"/>
          <w:szCs w:val="20"/>
        </w:rPr>
      </w:pPr>
      <w:bookmarkStart w:id="2" w:name="_heading=h.1fob9te" w:colFirst="0" w:colLast="0"/>
      <w:bookmarkEnd w:id="2"/>
    </w:p>
    <w:p w:rsidR="00316E35" w:rsidRPr="00E8502F" w:rsidRDefault="00535030" w:rsidP="00E8502F">
      <w:pPr>
        <w:pStyle w:val="Sinespaciado"/>
        <w:ind w:left="0" w:hanging="2"/>
        <w:jc w:val="both"/>
        <w:rPr>
          <w:rFonts w:ascii="Arial" w:hAnsi="Arial" w:cs="Arial"/>
          <w:sz w:val="20"/>
          <w:szCs w:val="20"/>
        </w:rPr>
      </w:pPr>
      <w:bookmarkStart w:id="3" w:name="_heading=h.gjdgxs" w:colFirst="0" w:colLast="0"/>
      <w:bookmarkEnd w:id="3"/>
      <w:r w:rsidRPr="00E8502F">
        <w:rPr>
          <w:rFonts w:ascii="Arial" w:hAnsi="Arial" w:cs="Arial"/>
          <w:sz w:val="20"/>
          <w:szCs w:val="20"/>
        </w:rPr>
        <w:t>Agradecemos su difusión.</w:t>
      </w:r>
    </w:p>
    <w:p w:rsidR="00316E35" w:rsidRDefault="00316E35">
      <w:pPr>
        <w:ind w:hanging="2"/>
        <w:jc w:val="both"/>
        <w:rPr>
          <w:rFonts w:ascii="Arial" w:eastAsia="Arial" w:hAnsi="Arial" w:cs="Arial"/>
          <w:color w:val="212121"/>
          <w:sz w:val="21"/>
          <w:szCs w:val="21"/>
        </w:rPr>
      </w:pPr>
    </w:p>
    <w:sectPr w:rsidR="00316E35">
      <w:headerReference w:type="even" r:id="rId9"/>
      <w:headerReference w:type="default" r:id="rId10"/>
      <w:footerReference w:type="even" r:id="rId11"/>
      <w:footerReference w:type="default" r:id="rId12"/>
      <w:headerReference w:type="first" r:id="rId13"/>
      <w:footerReference w:type="first" r:id="rId14"/>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B3C" w:rsidRDefault="007D5B3C">
      <w:pPr>
        <w:ind w:hanging="2"/>
      </w:pPr>
      <w:r>
        <w:separator/>
      </w:r>
    </w:p>
  </w:endnote>
  <w:endnote w:type="continuationSeparator" w:id="0">
    <w:p w:rsidR="007D5B3C" w:rsidRDefault="007D5B3C">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Noto Sans Symbols">
    <w:altName w:val="Mangal"/>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35" w:rsidRDefault="00316E35">
    <w:pPr>
      <w:pBdr>
        <w:top w:val="nil"/>
        <w:left w:val="nil"/>
        <w:bottom w:val="nil"/>
        <w:right w:val="nil"/>
        <w:between w:val="nil"/>
      </w:pBdr>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35" w:rsidRDefault="00535030">
    <w:pPr>
      <w:tabs>
        <w:tab w:val="left" w:pos="-284"/>
      </w:tabs>
      <w:spacing w:line="360" w:lineRule="auto"/>
      <w:ind w:right="-568" w:hanging="2"/>
      <w:jc w:val="both"/>
      <w:rPr>
        <w:sz w:val="14"/>
        <w:szCs w:val="14"/>
      </w:rPr>
    </w:pPr>
    <w:r>
      <w:rPr>
        <w:noProof/>
      </w:rPr>
      <w:drawing>
        <wp:anchor distT="0" distB="0" distL="0" distR="0" simplePos="0" relativeHeight="251660288" behindDoc="1" locked="0" layoutInCell="1" hidden="0" allowOverlap="1">
          <wp:simplePos x="0" y="0"/>
          <wp:positionH relativeFrom="column">
            <wp:posOffset>-504390</wp:posOffset>
          </wp:positionH>
          <wp:positionV relativeFrom="paragraph">
            <wp:posOffset>148026</wp:posOffset>
          </wp:positionV>
          <wp:extent cx="1528153" cy="656539"/>
          <wp:effectExtent l="0" t="0" r="0" b="0"/>
          <wp:wrapNone/>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8153" cy="656539"/>
                  </a:xfrm>
                  <a:prstGeom prst="rect">
                    <a:avLst/>
                  </a:prstGeom>
                  <a:ln/>
                </pic:spPr>
              </pic:pic>
            </a:graphicData>
          </a:graphic>
        </wp:anchor>
      </w:drawing>
    </w:r>
  </w:p>
  <w:p w:rsidR="00316E35" w:rsidRDefault="00535030">
    <w:pPr>
      <w:ind w:hanging="2"/>
      <w:rPr>
        <w:sz w:val="10"/>
        <w:szCs w:val="10"/>
      </w:rPr>
    </w:pPr>
    <w:r>
      <w:rPr>
        <w:noProof/>
      </w:rPr>
      <w:drawing>
        <wp:anchor distT="0" distB="0" distL="114300" distR="114300" simplePos="0" relativeHeight="251661312" behindDoc="0" locked="0" layoutInCell="1" hidden="0" allowOverlap="1">
          <wp:simplePos x="0" y="0"/>
          <wp:positionH relativeFrom="column">
            <wp:posOffset>4902975</wp:posOffset>
          </wp:positionH>
          <wp:positionV relativeFrom="paragraph">
            <wp:posOffset>21096</wp:posOffset>
          </wp:positionV>
          <wp:extent cx="1066645" cy="643198"/>
          <wp:effectExtent l="0" t="0" r="0" b="0"/>
          <wp:wrapNone/>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66645" cy="643198"/>
                  </a:xfrm>
                  <a:prstGeom prst="rect">
                    <a:avLst/>
                  </a:prstGeom>
                  <a:ln/>
                </pic:spPr>
              </pic:pic>
            </a:graphicData>
          </a:graphic>
        </wp:anchor>
      </w:drawing>
    </w:r>
  </w:p>
  <w:p w:rsidR="00316E35" w:rsidRDefault="00535030">
    <w:pPr>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rsidR="00316E35" w:rsidRDefault="00535030">
    <w:pPr>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rsidR="00316E35" w:rsidRDefault="00316E35">
    <w:pPr>
      <w:tabs>
        <w:tab w:val="left" w:pos="-284"/>
      </w:tabs>
      <w:spacing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35" w:rsidRDefault="00316E35">
    <w:pPr>
      <w:pBdr>
        <w:top w:val="nil"/>
        <w:left w:val="nil"/>
        <w:bottom w:val="nil"/>
        <w:right w:val="nil"/>
        <w:between w:val="nil"/>
      </w:pBdr>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B3C" w:rsidRDefault="007D5B3C">
      <w:pPr>
        <w:ind w:hanging="2"/>
      </w:pPr>
      <w:r>
        <w:separator/>
      </w:r>
    </w:p>
  </w:footnote>
  <w:footnote w:type="continuationSeparator" w:id="0">
    <w:p w:rsidR="007D5B3C" w:rsidRDefault="007D5B3C">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35" w:rsidRDefault="00316E35">
    <w:pPr>
      <w:pBdr>
        <w:top w:val="nil"/>
        <w:left w:val="nil"/>
        <w:bottom w:val="nil"/>
        <w:right w:val="nil"/>
        <w:between w:val="nil"/>
      </w:pBdr>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35" w:rsidRDefault="00535030">
    <w:pPr>
      <w:pBdr>
        <w:top w:val="nil"/>
        <w:left w:val="nil"/>
        <w:bottom w:val="nil"/>
        <w:right w:val="nil"/>
        <w:between w:val="nil"/>
      </w:pBdr>
      <w:ind w:hanging="2"/>
      <w:rPr>
        <w:color w:val="000000"/>
      </w:rPr>
    </w:pPr>
    <w:r>
      <w:rPr>
        <w:noProof/>
      </w:rPr>
      <w:drawing>
        <wp:anchor distT="0" distB="0" distL="114300" distR="114300" simplePos="0" relativeHeight="251658240" behindDoc="0" locked="0" layoutInCell="1" hidden="0" allowOverlap="1">
          <wp:simplePos x="0" y="0"/>
          <wp:positionH relativeFrom="column">
            <wp:posOffset>-594704</wp:posOffset>
          </wp:positionH>
          <wp:positionV relativeFrom="paragraph">
            <wp:posOffset>12488</wp:posOffset>
          </wp:positionV>
          <wp:extent cx="2104712" cy="418679"/>
          <wp:effectExtent l="0" t="0" r="0" b="0"/>
          <wp:wrapNone/>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4406265</wp:posOffset>
          </wp:positionH>
          <wp:positionV relativeFrom="paragraph">
            <wp:posOffset>12488</wp:posOffset>
          </wp:positionV>
          <wp:extent cx="1538824" cy="486272"/>
          <wp:effectExtent l="0" t="0" r="0" b="0"/>
          <wp:wrapNone/>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rsidR="00316E35" w:rsidRDefault="00316E35">
    <w:pPr>
      <w:pBdr>
        <w:top w:val="nil"/>
        <w:left w:val="nil"/>
        <w:bottom w:val="nil"/>
        <w:right w:val="nil"/>
        <w:between w:val="nil"/>
      </w:pBdr>
      <w:ind w:hanging="2"/>
      <w:rPr>
        <w:color w:val="000000"/>
      </w:rPr>
    </w:pPr>
  </w:p>
  <w:p w:rsidR="00316E35" w:rsidRDefault="00316E35">
    <w:pPr>
      <w:pBdr>
        <w:top w:val="nil"/>
        <w:left w:val="nil"/>
        <w:bottom w:val="nil"/>
        <w:right w:val="nil"/>
        <w:between w:val="nil"/>
      </w:pBdr>
      <w:ind w:hanging="2"/>
      <w:rPr>
        <w:color w:val="000000"/>
      </w:rPr>
    </w:pPr>
  </w:p>
  <w:p w:rsidR="00316E35" w:rsidRDefault="00316E35">
    <w:pPr>
      <w:pBdr>
        <w:top w:val="nil"/>
        <w:left w:val="nil"/>
        <w:bottom w:val="nil"/>
        <w:right w:val="nil"/>
        <w:between w:val="nil"/>
      </w:pBdr>
      <w:rPr>
        <w:color w:val="000000"/>
        <w:sz w:val="10"/>
        <w:szCs w:val="10"/>
      </w:rPr>
    </w:pPr>
  </w:p>
  <w:p w:rsidR="00316E35" w:rsidRDefault="00535030">
    <w:p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rsidR="00316E35" w:rsidRDefault="00535030">
    <w:pPr>
      <w:pBdr>
        <w:top w:val="nil"/>
        <w:left w:val="nil"/>
        <w:bottom w:val="nil"/>
        <w:right w:val="nil"/>
        <w:between w:val="nil"/>
      </w:pBdr>
      <w:rPr>
        <w:rFonts w:ascii="Arial" w:eastAsia="Arial" w:hAnsi="Arial" w:cs="Arial"/>
        <w:color w:val="000000"/>
        <w:sz w:val="14"/>
        <w:szCs w:val="14"/>
      </w:rPr>
    </w:pPr>
    <w:r>
      <w:rPr>
        <w:rFonts w:ascii="Arial" w:eastAsia="Arial" w:hAnsi="Arial" w:cs="Arial"/>
        <w:sz w:val="14"/>
        <w:szCs w:val="14"/>
        <w:highlight w:val="white"/>
      </w:rPr>
      <w:t>“Año de la unidad, la paz y el desarrollo”</w:t>
    </w:r>
  </w:p>
  <w:p w:rsidR="00316E35" w:rsidRDefault="00316E35">
    <w:pPr>
      <w:pBdr>
        <w:top w:val="nil"/>
        <w:left w:val="nil"/>
        <w:bottom w:val="nil"/>
        <w:right w:val="nil"/>
        <w:between w:val="nil"/>
      </w:pBdr>
      <w:ind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35" w:rsidRDefault="00316E35">
    <w:pPr>
      <w:pBdr>
        <w:top w:val="nil"/>
        <w:left w:val="nil"/>
        <w:bottom w:val="nil"/>
        <w:right w:val="nil"/>
        <w:between w:val="nil"/>
      </w:pBdr>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5521"/>
    <w:multiLevelType w:val="multilevel"/>
    <w:tmpl w:val="2FCE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34C48"/>
    <w:multiLevelType w:val="multilevel"/>
    <w:tmpl w:val="53FC4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CF4ED3"/>
    <w:multiLevelType w:val="hybridMultilevel"/>
    <w:tmpl w:val="5588D66C"/>
    <w:lvl w:ilvl="0" w:tplc="2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35"/>
    <w:rsid w:val="001A6F88"/>
    <w:rsid w:val="001D35D3"/>
    <w:rsid w:val="00316E35"/>
    <w:rsid w:val="00535030"/>
    <w:rsid w:val="00597720"/>
    <w:rsid w:val="006E4AD0"/>
    <w:rsid w:val="007D5B3C"/>
    <w:rsid w:val="00B42966"/>
    <w:rsid w:val="00B75FFF"/>
    <w:rsid w:val="00E4720E"/>
    <w:rsid w:val="00E850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7FFDE66D"/>
  <w15:docId w15:val="{C1A35A84-DA9F-A049-A9EF-A648949E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ES_tradn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F88"/>
    <w:pPr>
      <w:spacing w:after="0" w:line="240" w:lineRule="auto"/>
      <w:ind w:firstLine="0"/>
    </w:pPr>
    <w:rPr>
      <w:rFonts w:ascii="Times New Roman" w:eastAsia="Times New Roman" w:hAnsi="Times New Roman" w:cs="Times New Roman"/>
      <w:sz w:val="24"/>
      <w:szCs w:val="24"/>
      <w:lang w:val="es-PE"/>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Encabezado">
    <w:name w:val="header"/>
    <w:basedOn w:val="Normal"/>
    <w:uiPriority w:val="99"/>
    <w:qFormat/>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c">
    <w:name w:val="Table Normal"/>
    <w:next w:val="TableNormalb"/>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pPr>
    <w:rPr>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customStyle="1" w:styleId="Cuadrculamedia1-nfasis21">
    <w:name w:val="Cuadrícula media 1 - Énfasis 21"/>
    <w:aliases w:val="Bullet 1,titulo"/>
    <w:basedOn w:val="Normal"/>
    <w:pPr>
      <w:ind w:left="720"/>
      <w:contextualSpacing/>
    </w:pPr>
    <w:rPr>
      <w:lang w:val="es-ES" w:eastAsia="es-ES"/>
    </w:rPr>
  </w:style>
  <w:style w:type="paragraph" w:customStyle="1" w:styleId="Cuadrculaclara-nfasis310">
    <w:name w:val="Cuadrícula clara - Énfasis 31"/>
    <w:basedOn w:val="Normal"/>
    <w:uiPriority w:val="34"/>
    <w:qFormat/>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ind w:left="720"/>
      <w:contextualSpacing/>
    </w:pPr>
    <w:rPr>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qFormat/>
    <w:rsid w:val="00EE1ECC"/>
    <w:rPr>
      <w:sz w:val="20"/>
      <w:szCs w:val="20"/>
    </w:rPr>
  </w:style>
  <w:style w:type="character" w:customStyle="1" w:styleId="TextonotapieCar">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qFormat/>
    <w:rsid w:val="00EE1ECC"/>
    <w:rPr>
      <w:vertAlign w:val="superscript"/>
    </w:rPr>
  </w:style>
  <w:style w:type="character" w:styleId="Refdecomentario">
    <w:name w:val="annotation reference"/>
    <w:basedOn w:val="Fuentedeprrafopredeter"/>
    <w:uiPriority w:val="99"/>
    <w:semiHidden/>
    <w:unhideWhenUsed/>
    <w:rsid w:val="00646E88"/>
    <w:rPr>
      <w:sz w:val="16"/>
      <w:szCs w:val="16"/>
    </w:rPr>
  </w:style>
  <w:style w:type="paragraph" w:styleId="Textocomentario">
    <w:name w:val="annotation text"/>
    <w:basedOn w:val="Normal"/>
    <w:link w:val="TextocomentarioCar"/>
    <w:uiPriority w:val="99"/>
    <w:unhideWhenUsed/>
    <w:rsid w:val="00646E88"/>
    <w:rPr>
      <w:sz w:val="20"/>
      <w:szCs w:val="20"/>
    </w:rPr>
  </w:style>
  <w:style w:type="character" w:customStyle="1" w:styleId="TextocomentarioCar">
    <w:name w:val="Texto comentario Car"/>
    <w:basedOn w:val="Fuentedeprrafopredeter"/>
    <w:link w:val="Textocomentario"/>
    <w:uiPriority w:val="99"/>
    <w:rsid w:val="00646E88"/>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646E88"/>
    <w:rPr>
      <w:b/>
      <w:bCs/>
    </w:rPr>
  </w:style>
  <w:style w:type="character" w:customStyle="1" w:styleId="AsuntodelcomentarioCar">
    <w:name w:val="Asunto del comentario Car"/>
    <w:basedOn w:val="TextocomentarioCar"/>
    <w:link w:val="Asuntodelcomentario"/>
    <w:uiPriority w:val="99"/>
    <w:semiHidden/>
    <w:rsid w:val="00646E88"/>
    <w:rPr>
      <w:b/>
      <w:bCs/>
      <w:position w:val="-1"/>
      <w:sz w:val="20"/>
      <w:szCs w:val="20"/>
      <w:lang w:eastAsia="en-US"/>
    </w:rPr>
  </w:style>
  <w:style w:type="paragraph" w:customStyle="1" w:styleId="Cuadrculamediana2-nfasis11">
    <w:name w:val="Cuadrícula mediana 2 - Énfasis 11"/>
    <w:uiPriority w:val="1"/>
    <w:qFormat/>
    <w:rsid w:val="00854909"/>
    <w:pPr>
      <w:spacing w:after="0" w:line="240" w:lineRule="auto"/>
      <w:ind w:firstLine="0"/>
    </w:pPr>
    <w:rPr>
      <w:rFonts w:eastAsia="Yu Mincho" w:cs="Times New Roman"/>
      <w:lang w:val="es-PE" w:eastAsia="ja-JP"/>
    </w:rPr>
  </w:style>
  <w:style w:type="character" w:customStyle="1" w:styleId="Mencinsinresolver2">
    <w:name w:val="Mención sin resolver2"/>
    <w:basedOn w:val="Fuentedeprrafopredeter"/>
    <w:uiPriority w:val="99"/>
    <w:semiHidden/>
    <w:unhideWhenUsed/>
    <w:rsid w:val="00B03844"/>
    <w:rPr>
      <w:color w:val="605E5C"/>
      <w:shd w:val="clear" w:color="auto" w:fill="E1DFDD"/>
    </w:rPr>
  </w:style>
  <w:style w:type="character" w:customStyle="1" w:styleId="normaltextrun">
    <w:name w:val="normaltextrun"/>
    <w:basedOn w:val="Fuentedeprrafopredeter"/>
    <w:rsid w:val="00E10C78"/>
  </w:style>
  <w:style w:type="paragraph" w:customStyle="1" w:styleId="paragraph">
    <w:name w:val="paragraph"/>
    <w:basedOn w:val="Normal"/>
    <w:rsid w:val="00E10C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98742">
      <w:bodyDiv w:val="1"/>
      <w:marLeft w:val="0"/>
      <w:marRight w:val="0"/>
      <w:marTop w:val="0"/>
      <w:marBottom w:val="0"/>
      <w:divBdr>
        <w:top w:val="none" w:sz="0" w:space="0" w:color="auto"/>
        <w:left w:val="none" w:sz="0" w:space="0" w:color="auto"/>
        <w:bottom w:val="none" w:sz="0" w:space="0" w:color="auto"/>
        <w:right w:val="none" w:sz="0" w:space="0" w:color="auto"/>
      </w:divBdr>
    </w:div>
    <w:div w:id="130928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terlaboratorios@sanipes.gob.p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UISfWmGt7wnuam38fkmAioiveQ==">CgMxLjAyCWguMzBqMHpsbDIJaC4xZm9iOXRlMghoLmdqZGd4czgAciExcEowVVdWSmNjZXZpMU9oMmVqYXV0bHNyUHlwTThpYkI=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501</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Usuario de Microsoft Office</cp:lastModifiedBy>
  <cp:revision>5</cp:revision>
  <dcterms:created xsi:type="dcterms:W3CDTF">2023-07-10T21:44:00Z</dcterms:created>
  <dcterms:modified xsi:type="dcterms:W3CDTF">2023-09-29T12:53:00Z</dcterms:modified>
</cp:coreProperties>
</file>