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12" w:rsidRPr="00DF7112" w:rsidRDefault="00DF7112" w:rsidP="00DF71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112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DF7112" w:rsidRPr="00DF7112" w:rsidRDefault="00DF7112" w:rsidP="00DF7112">
      <w:pPr>
        <w:jc w:val="center"/>
        <w:rPr>
          <w:rFonts w:ascii="Arial" w:hAnsi="Arial" w:cs="Arial"/>
          <w:sz w:val="32"/>
          <w:szCs w:val="32"/>
        </w:rPr>
      </w:pPr>
      <w:r w:rsidRPr="00DF7112">
        <w:rPr>
          <w:rFonts w:ascii="Arial" w:hAnsi="Arial" w:cs="Arial"/>
          <w:b/>
          <w:sz w:val="32"/>
          <w:szCs w:val="32"/>
        </w:rPr>
        <w:t xml:space="preserve">Produce: </w:t>
      </w:r>
      <w:r w:rsidR="00682540">
        <w:rPr>
          <w:rFonts w:ascii="Arial" w:hAnsi="Arial" w:cs="Arial"/>
          <w:b/>
          <w:sz w:val="32"/>
          <w:szCs w:val="32"/>
        </w:rPr>
        <w:t>“</w:t>
      </w:r>
      <w:r w:rsidRPr="00DF7112">
        <w:rPr>
          <w:rFonts w:ascii="Arial" w:hAnsi="Arial" w:cs="Arial"/>
          <w:b/>
          <w:sz w:val="32"/>
          <w:szCs w:val="32"/>
        </w:rPr>
        <w:t xml:space="preserve">No se va a modificar la talla mínima del recurso </w:t>
      </w:r>
      <w:r w:rsidR="00064322" w:rsidRPr="00DF7112">
        <w:rPr>
          <w:rFonts w:ascii="Arial" w:hAnsi="Arial" w:cs="Arial"/>
          <w:b/>
          <w:sz w:val="32"/>
          <w:szCs w:val="32"/>
        </w:rPr>
        <w:t>anchoveta</w:t>
      </w:r>
      <w:r w:rsidR="00617734">
        <w:rPr>
          <w:rFonts w:ascii="Arial" w:hAnsi="Arial" w:cs="Arial"/>
          <w:b/>
          <w:sz w:val="32"/>
          <w:szCs w:val="32"/>
        </w:rPr>
        <w:t xml:space="preserve">” </w:t>
      </w:r>
    </w:p>
    <w:p w:rsidR="00DF7112" w:rsidRDefault="00DF7112" w:rsidP="00DF71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7112">
        <w:rPr>
          <w:rFonts w:ascii="Arial" w:hAnsi="Arial" w:cs="Arial"/>
          <w:sz w:val="24"/>
          <w:szCs w:val="24"/>
        </w:rPr>
        <w:t xml:space="preserve">La ministra de la Producción, Ana María Choquehuanca, indicó que la talla mínima de la anchoveta es </w:t>
      </w:r>
      <w:r w:rsidR="00682540">
        <w:rPr>
          <w:rFonts w:ascii="Arial" w:hAnsi="Arial" w:cs="Arial"/>
          <w:sz w:val="24"/>
          <w:szCs w:val="24"/>
        </w:rPr>
        <w:t xml:space="preserve">de </w:t>
      </w:r>
      <w:r w:rsidRPr="00DF7112">
        <w:rPr>
          <w:rFonts w:ascii="Arial" w:hAnsi="Arial" w:cs="Arial"/>
          <w:sz w:val="24"/>
          <w:szCs w:val="24"/>
        </w:rPr>
        <w:t>12 centímetros y no hay ningún sustento</w:t>
      </w:r>
      <w:r w:rsidR="00682540">
        <w:rPr>
          <w:rFonts w:ascii="Arial" w:hAnsi="Arial" w:cs="Arial"/>
          <w:sz w:val="24"/>
          <w:szCs w:val="24"/>
        </w:rPr>
        <w:t xml:space="preserve"> técnico</w:t>
      </w:r>
      <w:r>
        <w:rPr>
          <w:rFonts w:ascii="Arial" w:hAnsi="Arial" w:cs="Arial"/>
          <w:sz w:val="24"/>
          <w:szCs w:val="24"/>
        </w:rPr>
        <w:t xml:space="preserve"> </w:t>
      </w:r>
      <w:r w:rsidRPr="00DF7112">
        <w:rPr>
          <w:rFonts w:ascii="Arial" w:hAnsi="Arial" w:cs="Arial"/>
          <w:sz w:val="24"/>
          <w:szCs w:val="24"/>
        </w:rPr>
        <w:t>para modificarla.</w:t>
      </w:r>
    </w:p>
    <w:p w:rsidR="00DF7112" w:rsidRPr="00DF7112" w:rsidRDefault="00682540" w:rsidP="00DF71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p</w:t>
      </w:r>
      <w:r w:rsidR="00DF7112">
        <w:rPr>
          <w:rFonts w:ascii="Arial" w:hAnsi="Arial" w:cs="Arial"/>
          <w:sz w:val="24"/>
          <w:szCs w:val="24"/>
        </w:rPr>
        <w:t xml:space="preserve">recisó que la cuota de </w:t>
      </w:r>
      <w:r w:rsidR="00DF7112" w:rsidRPr="00DF7112">
        <w:rPr>
          <w:rFonts w:ascii="Arial" w:hAnsi="Arial" w:cs="Arial"/>
          <w:sz w:val="24"/>
          <w:szCs w:val="24"/>
        </w:rPr>
        <w:t>1.682,000</w:t>
      </w:r>
      <w:r w:rsidR="00DF7112">
        <w:rPr>
          <w:rFonts w:ascii="Arial" w:hAnsi="Arial" w:cs="Arial"/>
          <w:sz w:val="24"/>
          <w:szCs w:val="24"/>
        </w:rPr>
        <w:t xml:space="preserve"> toneladas para la segunda temporada de pesca de anchoveta se </w:t>
      </w:r>
      <w:r>
        <w:rPr>
          <w:rFonts w:ascii="Arial" w:hAnsi="Arial" w:cs="Arial"/>
          <w:sz w:val="24"/>
          <w:szCs w:val="24"/>
        </w:rPr>
        <w:t xml:space="preserve">determinó </w:t>
      </w:r>
      <w:r w:rsidR="00DF7112">
        <w:rPr>
          <w:rFonts w:ascii="Arial" w:hAnsi="Arial" w:cs="Arial"/>
          <w:sz w:val="24"/>
          <w:szCs w:val="24"/>
        </w:rPr>
        <w:t>en base a un informe técnico-científico del Imarpe.</w:t>
      </w:r>
    </w:p>
    <w:p w:rsidR="00DF7112" w:rsidRDefault="004007AD" w:rsidP="00DF7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propósito de </w:t>
      </w:r>
      <w:r w:rsidRPr="00DF7112">
        <w:rPr>
          <w:rFonts w:ascii="Arial" w:hAnsi="Arial" w:cs="Arial"/>
          <w:sz w:val="24"/>
          <w:szCs w:val="24"/>
        </w:rPr>
        <w:t>garantizar un desarrollo de pesca sostenible y responsable</w:t>
      </w:r>
      <w:r>
        <w:rPr>
          <w:rFonts w:ascii="Arial" w:hAnsi="Arial" w:cs="Arial"/>
          <w:sz w:val="24"/>
          <w:szCs w:val="24"/>
        </w:rPr>
        <w:t>, l</w:t>
      </w:r>
      <w:r w:rsidR="00682540">
        <w:rPr>
          <w:rFonts w:ascii="Arial" w:hAnsi="Arial" w:cs="Arial"/>
          <w:sz w:val="24"/>
          <w:szCs w:val="24"/>
        </w:rPr>
        <w:t>a ministra de la Producción, Ana María Choquehuanca, indicó que</w:t>
      </w:r>
      <w:r>
        <w:rPr>
          <w:rFonts w:ascii="Arial" w:hAnsi="Arial" w:cs="Arial"/>
          <w:sz w:val="24"/>
          <w:szCs w:val="24"/>
        </w:rPr>
        <w:t xml:space="preserve"> </w:t>
      </w:r>
      <w:r w:rsidR="00682540">
        <w:rPr>
          <w:rFonts w:ascii="Arial" w:hAnsi="Arial" w:cs="Arial"/>
          <w:sz w:val="24"/>
          <w:szCs w:val="24"/>
        </w:rPr>
        <w:t>desde su sector no se va a modificar la actual talla mínima del recurso anchoveta, que se encuentra en 12 centímetros.</w:t>
      </w:r>
    </w:p>
    <w:p w:rsidR="006845CE" w:rsidRDefault="00682540" w:rsidP="006845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845CE" w:rsidRPr="00DF7112">
        <w:rPr>
          <w:rFonts w:ascii="Arial" w:hAnsi="Arial" w:cs="Arial"/>
          <w:sz w:val="24"/>
          <w:szCs w:val="24"/>
        </w:rPr>
        <w:t>Al pedido de la modificación de la talla mínima</w:t>
      </w:r>
      <w:r w:rsidR="006845CE">
        <w:rPr>
          <w:rFonts w:ascii="Arial" w:hAnsi="Arial" w:cs="Arial"/>
          <w:sz w:val="24"/>
          <w:szCs w:val="24"/>
        </w:rPr>
        <w:t xml:space="preserve"> </w:t>
      </w:r>
      <w:r w:rsidR="006845CE" w:rsidRPr="00DF7112">
        <w:rPr>
          <w:rFonts w:ascii="Arial" w:hAnsi="Arial" w:cs="Arial"/>
          <w:sz w:val="24"/>
          <w:szCs w:val="24"/>
        </w:rPr>
        <w:t>permitida de pesca de anchoveta de parte de los agentes de pesca de</w:t>
      </w:r>
      <w:r w:rsidR="006845CE">
        <w:rPr>
          <w:rFonts w:ascii="Arial" w:hAnsi="Arial" w:cs="Arial"/>
          <w:sz w:val="24"/>
          <w:szCs w:val="24"/>
        </w:rPr>
        <w:t xml:space="preserve"> </w:t>
      </w:r>
      <w:r w:rsidR="006845CE" w:rsidRPr="00DF7112">
        <w:rPr>
          <w:rFonts w:ascii="Arial" w:hAnsi="Arial" w:cs="Arial"/>
          <w:sz w:val="24"/>
          <w:szCs w:val="24"/>
        </w:rPr>
        <w:t>consumo humano indirecto, el Imarpe recomienda que no haya</w:t>
      </w:r>
      <w:r w:rsidR="00901BCF">
        <w:rPr>
          <w:rFonts w:ascii="Arial" w:hAnsi="Arial" w:cs="Arial"/>
          <w:sz w:val="24"/>
          <w:szCs w:val="24"/>
        </w:rPr>
        <w:t xml:space="preserve"> ninguna</w:t>
      </w:r>
      <w:r w:rsidR="006845CE">
        <w:rPr>
          <w:rFonts w:ascii="Arial" w:hAnsi="Arial" w:cs="Arial"/>
          <w:sz w:val="24"/>
          <w:szCs w:val="24"/>
        </w:rPr>
        <w:t xml:space="preserve"> </w:t>
      </w:r>
      <w:r w:rsidR="00901BCF">
        <w:rPr>
          <w:rFonts w:ascii="Arial" w:hAnsi="Arial" w:cs="Arial"/>
          <w:sz w:val="24"/>
          <w:szCs w:val="24"/>
        </w:rPr>
        <w:t>modificación</w:t>
      </w:r>
      <w:r w:rsidR="006845CE" w:rsidRPr="00DF7112">
        <w:rPr>
          <w:rFonts w:ascii="Arial" w:hAnsi="Arial" w:cs="Arial"/>
          <w:sz w:val="24"/>
          <w:szCs w:val="24"/>
        </w:rPr>
        <w:t>.</w:t>
      </w:r>
      <w:r w:rsidR="006845CE">
        <w:rPr>
          <w:rFonts w:ascii="Arial" w:hAnsi="Arial" w:cs="Arial"/>
          <w:sz w:val="24"/>
          <w:szCs w:val="24"/>
        </w:rPr>
        <w:t xml:space="preserve"> Y e</w:t>
      </w:r>
      <w:r w:rsidR="006845CE" w:rsidRPr="00DF7112">
        <w:rPr>
          <w:rFonts w:ascii="Arial" w:hAnsi="Arial" w:cs="Arial"/>
          <w:sz w:val="24"/>
          <w:szCs w:val="24"/>
        </w:rPr>
        <w:t>sa es la posición del</w:t>
      </w:r>
      <w:r w:rsidR="006845CE">
        <w:rPr>
          <w:rFonts w:ascii="Arial" w:hAnsi="Arial" w:cs="Arial"/>
          <w:sz w:val="24"/>
          <w:szCs w:val="24"/>
        </w:rPr>
        <w:t xml:space="preserve"> Ministerio de la Producción”</w:t>
      </w:r>
      <w:r w:rsidR="00901BCF">
        <w:rPr>
          <w:rFonts w:ascii="Arial" w:hAnsi="Arial" w:cs="Arial"/>
          <w:sz w:val="24"/>
          <w:szCs w:val="24"/>
        </w:rPr>
        <w:t>,</w:t>
      </w:r>
      <w:r w:rsidR="006845CE">
        <w:rPr>
          <w:rFonts w:ascii="Arial" w:hAnsi="Arial" w:cs="Arial"/>
          <w:sz w:val="24"/>
          <w:szCs w:val="24"/>
        </w:rPr>
        <w:t xml:space="preserve"> sostuvo.</w:t>
      </w:r>
    </w:p>
    <w:p w:rsidR="00682540" w:rsidRDefault="006845CE" w:rsidP="00682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titular de Produce añadió </w:t>
      </w:r>
      <w:r w:rsidR="00901BCF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e</w:t>
      </w:r>
      <w:r w:rsidR="00682540" w:rsidRPr="00DF7112">
        <w:rPr>
          <w:rFonts w:ascii="Arial" w:hAnsi="Arial" w:cs="Arial"/>
          <w:sz w:val="24"/>
          <w:szCs w:val="24"/>
        </w:rPr>
        <w:t>n la</w:t>
      </w:r>
      <w:r w:rsidR="00682540">
        <w:rPr>
          <w:rFonts w:ascii="Arial" w:hAnsi="Arial" w:cs="Arial"/>
          <w:sz w:val="24"/>
          <w:szCs w:val="24"/>
        </w:rPr>
        <w:t xml:space="preserve">s reuniones </w:t>
      </w:r>
      <w:r>
        <w:rPr>
          <w:rFonts w:ascii="Arial" w:hAnsi="Arial" w:cs="Arial"/>
          <w:sz w:val="24"/>
          <w:szCs w:val="24"/>
        </w:rPr>
        <w:t>realizadas con</w:t>
      </w:r>
      <w:r w:rsidR="00682540" w:rsidRPr="00DF7112">
        <w:rPr>
          <w:rFonts w:ascii="Arial" w:hAnsi="Arial" w:cs="Arial"/>
          <w:sz w:val="24"/>
          <w:szCs w:val="24"/>
        </w:rPr>
        <w:t xml:space="preserve"> los gremios de pescadores, la S</w:t>
      </w:r>
      <w:r>
        <w:rPr>
          <w:rFonts w:ascii="Arial" w:hAnsi="Arial" w:cs="Arial"/>
          <w:sz w:val="24"/>
          <w:szCs w:val="24"/>
        </w:rPr>
        <w:t>ociedad Nacional de Pesquería (SN</w:t>
      </w:r>
      <w:r w:rsidR="00682540" w:rsidRPr="00DF71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)</w:t>
      </w:r>
      <w:r w:rsidR="00682540" w:rsidRPr="00DF711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los armadores de la l</w:t>
      </w:r>
      <w:r w:rsidR="00682540" w:rsidRPr="00DF7112">
        <w:rPr>
          <w:rFonts w:ascii="Arial" w:hAnsi="Arial" w:cs="Arial"/>
          <w:sz w:val="24"/>
          <w:szCs w:val="24"/>
        </w:rPr>
        <w:t>ey</w:t>
      </w:r>
      <w:r w:rsidR="00682540">
        <w:rPr>
          <w:rFonts w:ascii="Arial" w:hAnsi="Arial" w:cs="Arial"/>
          <w:sz w:val="24"/>
          <w:szCs w:val="24"/>
        </w:rPr>
        <w:t xml:space="preserve"> </w:t>
      </w:r>
      <w:r w:rsidR="00682540" w:rsidRPr="00DF7112">
        <w:rPr>
          <w:rFonts w:ascii="Arial" w:hAnsi="Arial" w:cs="Arial"/>
          <w:sz w:val="24"/>
          <w:szCs w:val="24"/>
        </w:rPr>
        <w:t>26920, se informó que el pedido de reducir las tallas mínimas de los</w:t>
      </w:r>
      <w:r w:rsidR="00682540">
        <w:rPr>
          <w:rFonts w:ascii="Arial" w:hAnsi="Arial" w:cs="Arial"/>
          <w:sz w:val="24"/>
          <w:szCs w:val="24"/>
        </w:rPr>
        <w:t xml:space="preserve"> </w:t>
      </w:r>
      <w:r w:rsidR="00682540" w:rsidRPr="00DF7112">
        <w:rPr>
          <w:rFonts w:ascii="Arial" w:hAnsi="Arial" w:cs="Arial"/>
          <w:sz w:val="24"/>
          <w:szCs w:val="24"/>
        </w:rPr>
        <w:t>juveniles requería un estudio de Imarpe extremadamente detallado y de</w:t>
      </w:r>
      <w:r w:rsidR="00682540">
        <w:rPr>
          <w:rFonts w:ascii="Arial" w:hAnsi="Arial" w:cs="Arial"/>
          <w:sz w:val="24"/>
          <w:szCs w:val="24"/>
        </w:rPr>
        <w:t xml:space="preserve"> </w:t>
      </w:r>
      <w:r w:rsidR="00682540" w:rsidRPr="00DF7112">
        <w:rPr>
          <w:rFonts w:ascii="Arial" w:hAnsi="Arial" w:cs="Arial"/>
          <w:sz w:val="24"/>
          <w:szCs w:val="24"/>
        </w:rPr>
        <w:t>largo plazo para saber si realmente la anchoveta se puede reproducir</w:t>
      </w:r>
      <w:r w:rsidR="00682540">
        <w:rPr>
          <w:rFonts w:ascii="Arial" w:hAnsi="Arial" w:cs="Arial"/>
          <w:sz w:val="24"/>
          <w:szCs w:val="24"/>
        </w:rPr>
        <w:t xml:space="preserve"> </w:t>
      </w:r>
      <w:r w:rsidR="00682540" w:rsidRPr="00DF7112">
        <w:rPr>
          <w:rFonts w:ascii="Arial" w:hAnsi="Arial" w:cs="Arial"/>
          <w:sz w:val="24"/>
          <w:szCs w:val="24"/>
        </w:rPr>
        <w:t>con tallas menores frente a nuevas c</w:t>
      </w:r>
      <w:r w:rsidR="00901BCF">
        <w:rPr>
          <w:rFonts w:ascii="Arial" w:hAnsi="Arial" w:cs="Arial"/>
          <w:sz w:val="24"/>
          <w:szCs w:val="24"/>
        </w:rPr>
        <w:t xml:space="preserve">ondiciones ambientales; y que </w:t>
      </w:r>
      <w:r w:rsidR="00682540" w:rsidRPr="00DF7112">
        <w:rPr>
          <w:rFonts w:ascii="Arial" w:hAnsi="Arial" w:cs="Arial"/>
          <w:sz w:val="24"/>
          <w:szCs w:val="24"/>
        </w:rPr>
        <w:t>no había sustento para modificarla.</w:t>
      </w:r>
    </w:p>
    <w:p w:rsidR="00901BCF" w:rsidRDefault="00901BCF" w:rsidP="00682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01BCF">
        <w:rPr>
          <w:rFonts w:ascii="Arial" w:hAnsi="Arial" w:cs="Arial"/>
          <w:sz w:val="24"/>
          <w:szCs w:val="24"/>
        </w:rPr>
        <w:t>El compromiso de</w:t>
      </w:r>
      <w:r>
        <w:rPr>
          <w:rFonts w:ascii="Arial" w:hAnsi="Arial" w:cs="Arial"/>
          <w:sz w:val="24"/>
          <w:szCs w:val="24"/>
        </w:rPr>
        <w:t xml:space="preserve"> Produce frente al cambio climático</w:t>
      </w:r>
      <w:r w:rsidRPr="00901BCF">
        <w:rPr>
          <w:rFonts w:ascii="Arial" w:hAnsi="Arial" w:cs="Arial"/>
          <w:sz w:val="24"/>
          <w:szCs w:val="24"/>
        </w:rPr>
        <w:t xml:space="preserve"> es de garantizar un desarrollo de la pesca sostenible y responsable, con el enfoque precautorio y manejo adaptativo que el Imarpe brinda para asegurar la sostenibilidad y generando desarrollo económico de largo plazo</w:t>
      </w:r>
      <w:r>
        <w:rPr>
          <w:rFonts w:ascii="Arial" w:hAnsi="Arial" w:cs="Arial"/>
          <w:sz w:val="24"/>
          <w:szCs w:val="24"/>
        </w:rPr>
        <w:t>”, aseveró.</w:t>
      </w:r>
    </w:p>
    <w:p w:rsidR="00901BCF" w:rsidRPr="00901BCF" w:rsidRDefault="00212D7E" w:rsidP="006825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901BCF" w:rsidRPr="00901BCF">
        <w:rPr>
          <w:rFonts w:ascii="Arial" w:hAnsi="Arial" w:cs="Arial"/>
          <w:b/>
          <w:sz w:val="24"/>
          <w:szCs w:val="24"/>
        </w:rPr>
        <w:t>Cuota de la segunda temporada de pesca</w:t>
      </w:r>
      <w:r>
        <w:rPr>
          <w:rFonts w:ascii="Arial" w:hAnsi="Arial" w:cs="Arial"/>
          <w:b/>
          <w:sz w:val="24"/>
          <w:szCs w:val="24"/>
        </w:rPr>
        <w:t>*</w:t>
      </w:r>
    </w:p>
    <w:p w:rsidR="004007AD" w:rsidRDefault="00901BCF" w:rsidP="00682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 la cuota de captura máxima para la segunda temporada de pesca de anchoveta en la zona norte-centro, la minis</w:t>
      </w:r>
      <w:r w:rsidR="004007AD">
        <w:rPr>
          <w:rFonts w:ascii="Arial" w:hAnsi="Arial" w:cs="Arial"/>
          <w:sz w:val="24"/>
          <w:szCs w:val="24"/>
        </w:rPr>
        <w:t xml:space="preserve">tra Choquehuanca indicó que de acuerdo a la Resolución Ministerial </w:t>
      </w:r>
      <w:r w:rsidR="002C6A67">
        <w:rPr>
          <w:rFonts w:ascii="Arial" w:hAnsi="Arial" w:cs="Arial"/>
          <w:sz w:val="24"/>
          <w:szCs w:val="24"/>
        </w:rPr>
        <w:t xml:space="preserve">N° </w:t>
      </w:r>
      <w:r w:rsidR="004007AD" w:rsidRPr="004007AD">
        <w:rPr>
          <w:rFonts w:ascii="Arial" w:hAnsi="Arial" w:cs="Arial"/>
          <w:sz w:val="24"/>
          <w:szCs w:val="24"/>
        </w:rPr>
        <w:t>358-2023-P</w:t>
      </w:r>
      <w:r w:rsidR="002C6A67">
        <w:rPr>
          <w:rFonts w:ascii="Arial" w:hAnsi="Arial" w:cs="Arial"/>
          <w:sz w:val="24"/>
          <w:szCs w:val="24"/>
        </w:rPr>
        <w:t>ROD</w:t>
      </w:r>
      <w:r w:rsidR="00617734">
        <w:rPr>
          <w:rFonts w:ascii="Arial" w:hAnsi="Arial" w:cs="Arial"/>
          <w:sz w:val="24"/>
          <w:szCs w:val="24"/>
        </w:rPr>
        <w:t>U</w:t>
      </w:r>
      <w:r w:rsidR="002C6A67">
        <w:rPr>
          <w:rFonts w:ascii="Arial" w:hAnsi="Arial" w:cs="Arial"/>
          <w:sz w:val="24"/>
          <w:szCs w:val="24"/>
        </w:rPr>
        <w:t>CE</w:t>
      </w:r>
      <w:r w:rsidR="004007AD">
        <w:rPr>
          <w:rFonts w:ascii="Arial" w:hAnsi="Arial" w:cs="Arial"/>
          <w:sz w:val="24"/>
          <w:szCs w:val="24"/>
        </w:rPr>
        <w:t xml:space="preserve"> se autorizó una cifra de </w:t>
      </w:r>
      <w:r w:rsidR="004007AD" w:rsidRPr="004007AD">
        <w:rPr>
          <w:rFonts w:ascii="Arial" w:hAnsi="Arial" w:cs="Arial"/>
          <w:sz w:val="24"/>
          <w:szCs w:val="24"/>
        </w:rPr>
        <w:t>1 millón 682 m</w:t>
      </w:r>
      <w:r w:rsidR="004007AD">
        <w:rPr>
          <w:rFonts w:ascii="Arial" w:hAnsi="Arial" w:cs="Arial"/>
          <w:sz w:val="24"/>
          <w:szCs w:val="24"/>
        </w:rPr>
        <w:t xml:space="preserve">il toneladas de anchoveta, </w:t>
      </w:r>
      <w:r w:rsidR="00897BB7">
        <w:rPr>
          <w:rFonts w:ascii="Arial" w:hAnsi="Arial" w:cs="Arial"/>
          <w:sz w:val="24"/>
          <w:szCs w:val="24"/>
        </w:rPr>
        <w:t>teniendo como b</w:t>
      </w:r>
      <w:r w:rsidR="004007AD">
        <w:rPr>
          <w:rFonts w:ascii="Arial" w:hAnsi="Arial" w:cs="Arial"/>
          <w:sz w:val="24"/>
          <w:szCs w:val="24"/>
        </w:rPr>
        <w:t xml:space="preserve">ase </w:t>
      </w:r>
      <w:r w:rsidR="00897BB7">
        <w:rPr>
          <w:rFonts w:ascii="Arial" w:hAnsi="Arial" w:cs="Arial"/>
          <w:sz w:val="24"/>
          <w:szCs w:val="24"/>
        </w:rPr>
        <w:t xml:space="preserve">el </w:t>
      </w:r>
      <w:r w:rsidR="004007AD">
        <w:rPr>
          <w:rFonts w:ascii="Arial" w:hAnsi="Arial" w:cs="Arial"/>
          <w:sz w:val="24"/>
          <w:szCs w:val="24"/>
        </w:rPr>
        <w:t>informe</w:t>
      </w:r>
      <w:r w:rsidR="001B337D">
        <w:rPr>
          <w:rFonts w:ascii="Arial" w:hAnsi="Arial" w:cs="Arial"/>
          <w:sz w:val="24"/>
          <w:szCs w:val="24"/>
        </w:rPr>
        <w:t xml:space="preserve"> del Crucero de evaluación de la anchoveta realizado por el </w:t>
      </w:r>
      <w:proofErr w:type="spellStart"/>
      <w:r w:rsidR="001B337D">
        <w:rPr>
          <w:rFonts w:ascii="Arial" w:hAnsi="Arial" w:cs="Arial"/>
          <w:sz w:val="24"/>
          <w:szCs w:val="24"/>
        </w:rPr>
        <w:t>Imarpe</w:t>
      </w:r>
      <w:proofErr w:type="spellEnd"/>
      <w:r w:rsidR="001B337D">
        <w:rPr>
          <w:rFonts w:ascii="Arial" w:hAnsi="Arial" w:cs="Arial"/>
          <w:sz w:val="24"/>
          <w:szCs w:val="24"/>
        </w:rPr>
        <w:t>, el cual contempla las condiciones climáticas, la biomasa y la estructura poblacional del recurso.</w:t>
      </w:r>
    </w:p>
    <w:p w:rsidR="004007AD" w:rsidRDefault="004007AD" w:rsidP="00400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007AD">
        <w:rPr>
          <w:rFonts w:ascii="Arial" w:hAnsi="Arial" w:cs="Arial"/>
          <w:sz w:val="24"/>
          <w:szCs w:val="24"/>
        </w:rPr>
        <w:t>No se va a revisar ninguna cuo</w:t>
      </w:r>
      <w:r>
        <w:rPr>
          <w:rFonts w:ascii="Arial" w:hAnsi="Arial" w:cs="Arial"/>
          <w:sz w:val="24"/>
          <w:szCs w:val="24"/>
        </w:rPr>
        <w:t xml:space="preserve">ta porque la resolución ya está </w:t>
      </w:r>
      <w:r w:rsidRPr="004007AD">
        <w:rPr>
          <w:rFonts w:ascii="Arial" w:hAnsi="Arial" w:cs="Arial"/>
          <w:sz w:val="24"/>
          <w:szCs w:val="24"/>
        </w:rPr>
        <w:t>emitida y las resoluciones están respaldadas por Imarpe. No podemos</w:t>
      </w:r>
      <w:r>
        <w:rPr>
          <w:rFonts w:ascii="Arial" w:hAnsi="Arial" w:cs="Arial"/>
          <w:sz w:val="24"/>
          <w:szCs w:val="24"/>
        </w:rPr>
        <w:t xml:space="preserve"> </w:t>
      </w:r>
      <w:r w:rsidRPr="004007AD">
        <w:rPr>
          <w:rFonts w:ascii="Arial" w:hAnsi="Arial" w:cs="Arial"/>
          <w:sz w:val="24"/>
          <w:szCs w:val="24"/>
        </w:rPr>
        <w:t>dar una mayor cantidad a la que se dio, porque la cuota se da en</w:t>
      </w:r>
      <w:r>
        <w:rPr>
          <w:rFonts w:ascii="Arial" w:hAnsi="Arial" w:cs="Arial"/>
          <w:sz w:val="24"/>
          <w:szCs w:val="24"/>
        </w:rPr>
        <w:t xml:space="preserve"> </w:t>
      </w:r>
      <w:r w:rsidRPr="004007AD">
        <w:rPr>
          <w:rFonts w:ascii="Arial" w:hAnsi="Arial" w:cs="Arial"/>
          <w:sz w:val="24"/>
          <w:szCs w:val="24"/>
        </w:rPr>
        <w:t>base a ese informe, que es técnico-científico</w:t>
      </w:r>
      <w:r>
        <w:rPr>
          <w:rFonts w:ascii="Arial" w:hAnsi="Arial" w:cs="Arial"/>
          <w:sz w:val="24"/>
          <w:szCs w:val="24"/>
        </w:rPr>
        <w:t>”, aseguró.</w:t>
      </w:r>
    </w:p>
    <w:p w:rsidR="004007AD" w:rsidRDefault="004007AD" w:rsidP="004007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detalló que el informe del Imarpe presenta cuatro escenarios: desfavorable, </w:t>
      </w:r>
      <w:r w:rsidRPr="00DF7112">
        <w:rPr>
          <w:rFonts w:ascii="Arial" w:hAnsi="Arial" w:cs="Arial"/>
          <w:sz w:val="24"/>
          <w:szCs w:val="24"/>
        </w:rPr>
        <w:t>neutro desfavorable, neutro y favorable.</w:t>
      </w:r>
      <w:r>
        <w:rPr>
          <w:rFonts w:ascii="Arial" w:hAnsi="Arial" w:cs="Arial"/>
          <w:sz w:val="24"/>
          <w:szCs w:val="24"/>
        </w:rPr>
        <w:t xml:space="preserve"> Y d</w:t>
      </w:r>
      <w:r w:rsidRPr="00DF7112">
        <w:rPr>
          <w:rFonts w:ascii="Arial" w:hAnsi="Arial" w:cs="Arial"/>
          <w:sz w:val="24"/>
          <w:szCs w:val="24"/>
        </w:rPr>
        <w:t xml:space="preserve">e esos cuatro se elige </w:t>
      </w:r>
      <w:r w:rsidRPr="00DF7112">
        <w:rPr>
          <w:rFonts w:ascii="Arial" w:hAnsi="Arial" w:cs="Arial"/>
          <w:sz w:val="24"/>
          <w:szCs w:val="24"/>
        </w:rPr>
        <w:lastRenderedPageBreak/>
        <w:t>uno de los escenarios y se</w:t>
      </w:r>
      <w:r>
        <w:rPr>
          <w:rFonts w:ascii="Arial" w:hAnsi="Arial" w:cs="Arial"/>
          <w:sz w:val="24"/>
          <w:szCs w:val="24"/>
        </w:rPr>
        <w:t xml:space="preserve"> </w:t>
      </w:r>
      <w:r w:rsidRPr="00DF7112">
        <w:rPr>
          <w:rFonts w:ascii="Arial" w:hAnsi="Arial" w:cs="Arial"/>
          <w:sz w:val="24"/>
          <w:szCs w:val="24"/>
        </w:rPr>
        <w:t>escoge una de las tablas que tiene diferentes niveles de riesgo y</w:t>
      </w:r>
      <w:r>
        <w:rPr>
          <w:rFonts w:ascii="Arial" w:hAnsi="Arial" w:cs="Arial"/>
          <w:sz w:val="24"/>
          <w:szCs w:val="24"/>
        </w:rPr>
        <w:t xml:space="preserve"> </w:t>
      </w:r>
      <w:r w:rsidRPr="00DF7112">
        <w:rPr>
          <w:rFonts w:ascii="Arial" w:hAnsi="Arial" w:cs="Arial"/>
          <w:sz w:val="24"/>
          <w:szCs w:val="24"/>
        </w:rPr>
        <w:t>tasas de explotación.</w:t>
      </w:r>
    </w:p>
    <w:p w:rsidR="00901BCF" w:rsidRDefault="004007AD" w:rsidP="00682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DF7112">
        <w:rPr>
          <w:rFonts w:ascii="Arial" w:hAnsi="Arial" w:cs="Arial"/>
          <w:sz w:val="24"/>
          <w:szCs w:val="24"/>
        </w:rPr>
        <w:t>Estando actualmente con un</w:t>
      </w:r>
      <w:r>
        <w:rPr>
          <w:rFonts w:ascii="Arial" w:hAnsi="Arial" w:cs="Arial"/>
          <w:sz w:val="24"/>
          <w:szCs w:val="24"/>
        </w:rPr>
        <w:t xml:space="preserve"> Fenómeno del</w:t>
      </w:r>
      <w:r w:rsidRPr="00DF7112">
        <w:rPr>
          <w:rFonts w:ascii="Arial" w:hAnsi="Arial" w:cs="Arial"/>
          <w:sz w:val="24"/>
          <w:szCs w:val="24"/>
        </w:rPr>
        <w:t xml:space="preserve"> Niño de por medio,</w:t>
      </w:r>
      <w:r>
        <w:rPr>
          <w:rFonts w:ascii="Arial" w:hAnsi="Arial" w:cs="Arial"/>
          <w:sz w:val="24"/>
          <w:szCs w:val="24"/>
        </w:rPr>
        <w:t xml:space="preserve"> hemos </w:t>
      </w:r>
      <w:r w:rsidRPr="00DF7112">
        <w:rPr>
          <w:rFonts w:ascii="Arial" w:hAnsi="Arial" w:cs="Arial"/>
          <w:sz w:val="24"/>
          <w:szCs w:val="24"/>
        </w:rPr>
        <w:t>opta</w:t>
      </w:r>
      <w:r>
        <w:rPr>
          <w:rFonts w:ascii="Arial" w:hAnsi="Arial" w:cs="Arial"/>
          <w:sz w:val="24"/>
          <w:szCs w:val="24"/>
        </w:rPr>
        <w:t>do</w:t>
      </w:r>
      <w:r w:rsidRPr="00DF7112">
        <w:rPr>
          <w:rFonts w:ascii="Arial" w:hAnsi="Arial" w:cs="Arial"/>
          <w:sz w:val="24"/>
          <w:szCs w:val="24"/>
        </w:rPr>
        <w:t xml:space="preserve"> por el escenario desfavorable que el Imarpe lo señala como</w:t>
      </w:r>
      <w:r>
        <w:rPr>
          <w:rFonts w:ascii="Arial" w:hAnsi="Arial" w:cs="Arial"/>
          <w:sz w:val="24"/>
          <w:szCs w:val="24"/>
        </w:rPr>
        <w:t xml:space="preserve"> </w:t>
      </w:r>
      <w:r w:rsidRPr="00DF7112">
        <w:rPr>
          <w:rFonts w:ascii="Arial" w:hAnsi="Arial" w:cs="Arial"/>
          <w:sz w:val="24"/>
          <w:szCs w:val="24"/>
        </w:rPr>
        <w:t>“tipo Niño fuerte”, pero aplicándose una tasa de explotación</w:t>
      </w:r>
      <w:r>
        <w:rPr>
          <w:rFonts w:ascii="Arial" w:hAnsi="Arial" w:cs="Arial"/>
          <w:sz w:val="24"/>
          <w:szCs w:val="24"/>
        </w:rPr>
        <w:t xml:space="preserve"> </w:t>
      </w:r>
      <w:r w:rsidRPr="00DF7112">
        <w:rPr>
          <w:rFonts w:ascii="Arial" w:hAnsi="Arial" w:cs="Arial"/>
          <w:sz w:val="24"/>
          <w:szCs w:val="24"/>
        </w:rPr>
        <w:t xml:space="preserve">del 0.31, equivalente a </w:t>
      </w:r>
      <w:r w:rsidR="00582C20">
        <w:rPr>
          <w:rFonts w:ascii="Arial" w:hAnsi="Arial" w:cs="Arial"/>
          <w:sz w:val="24"/>
          <w:szCs w:val="24"/>
        </w:rPr>
        <w:t>una cuota</w:t>
      </w:r>
      <w:r w:rsidRPr="00DF71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1.682,000, que es lo que se les h</w:t>
      </w:r>
      <w:r w:rsidRPr="00DF7112">
        <w:rPr>
          <w:rFonts w:ascii="Arial" w:hAnsi="Arial" w:cs="Arial"/>
          <w:sz w:val="24"/>
          <w:szCs w:val="24"/>
        </w:rPr>
        <w:t>a asignado</w:t>
      </w:r>
      <w:r>
        <w:rPr>
          <w:rFonts w:ascii="Arial" w:hAnsi="Arial" w:cs="Arial"/>
          <w:sz w:val="24"/>
          <w:szCs w:val="24"/>
        </w:rPr>
        <w:t xml:space="preserve">”, </w:t>
      </w:r>
      <w:r w:rsidR="00212D7E">
        <w:rPr>
          <w:rFonts w:ascii="Arial" w:hAnsi="Arial" w:cs="Arial"/>
          <w:sz w:val="24"/>
          <w:szCs w:val="24"/>
        </w:rPr>
        <w:t>puntualizó.</w:t>
      </w:r>
    </w:p>
    <w:p w:rsidR="00212D7E" w:rsidRDefault="00212D7E" w:rsidP="00682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la ministra de la Producción, recalcó que su sector continuará el diálogo con los actores involucrados con la pesca y en ese sentido próximamente su sector llevará a cabo mesas de trabajo para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promover</w:t>
      </w:r>
      <w:r w:rsidRPr="00212D7E">
        <w:rPr>
          <w:rFonts w:ascii="Arial" w:hAnsi="Arial" w:cs="Arial"/>
          <w:sz w:val="24"/>
          <w:szCs w:val="24"/>
        </w:rPr>
        <w:t xml:space="preserve"> la economía local de los actores involucrados en estas actividades.</w:t>
      </w:r>
    </w:p>
    <w:p w:rsidR="004007AD" w:rsidRDefault="00212D7E" w:rsidP="004007A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4007AD" w:rsidRPr="004007AD">
        <w:rPr>
          <w:rFonts w:ascii="Arial" w:hAnsi="Arial" w:cs="Arial"/>
          <w:b/>
          <w:sz w:val="24"/>
          <w:szCs w:val="24"/>
        </w:rPr>
        <w:t>Lima, noviembre de 2023</w:t>
      </w:r>
      <w:r>
        <w:rPr>
          <w:rFonts w:ascii="Arial" w:hAnsi="Arial" w:cs="Arial"/>
          <w:b/>
          <w:sz w:val="24"/>
          <w:szCs w:val="24"/>
        </w:rPr>
        <w:t>*</w:t>
      </w:r>
    </w:p>
    <w:p w:rsidR="00AA5F6B" w:rsidRDefault="00AA5F6B" w:rsidP="004007AD">
      <w:pPr>
        <w:jc w:val="right"/>
        <w:rPr>
          <w:rFonts w:ascii="Arial" w:hAnsi="Arial" w:cs="Arial"/>
          <w:b/>
          <w:sz w:val="24"/>
          <w:szCs w:val="24"/>
        </w:rPr>
      </w:pPr>
    </w:p>
    <w:sectPr w:rsidR="00AA5F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EE" w:rsidRDefault="00ED63EE" w:rsidP="00DF7112">
      <w:pPr>
        <w:spacing w:after="0" w:line="240" w:lineRule="auto"/>
      </w:pPr>
      <w:r>
        <w:separator/>
      </w:r>
    </w:p>
  </w:endnote>
  <w:endnote w:type="continuationSeparator" w:id="0">
    <w:p w:rsidR="00ED63EE" w:rsidRDefault="00ED63EE" w:rsidP="00DF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EE" w:rsidRDefault="00ED63EE" w:rsidP="00DF7112">
      <w:pPr>
        <w:spacing w:after="0" w:line="240" w:lineRule="auto"/>
      </w:pPr>
      <w:r>
        <w:separator/>
      </w:r>
    </w:p>
  </w:footnote>
  <w:footnote w:type="continuationSeparator" w:id="0">
    <w:p w:rsidR="00ED63EE" w:rsidRDefault="00ED63EE" w:rsidP="00DF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12" w:rsidRDefault="00DF7112">
    <w:pPr>
      <w:pStyle w:val="Encabezado"/>
    </w:pPr>
    <w:r w:rsidRPr="00B74B5B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44837F8" wp14:editId="0197FAB4">
          <wp:simplePos x="0" y="0"/>
          <wp:positionH relativeFrom="column">
            <wp:posOffset>-534389</wp:posOffset>
          </wp:positionH>
          <wp:positionV relativeFrom="paragraph">
            <wp:posOffset>23231</wp:posOffset>
          </wp:positionV>
          <wp:extent cx="1999615" cy="409575"/>
          <wp:effectExtent l="0" t="0" r="635" b="9525"/>
          <wp:wrapSquare wrapText="bothSides"/>
          <wp:docPr id="3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33A4"/>
    <w:multiLevelType w:val="hybridMultilevel"/>
    <w:tmpl w:val="EF3C5958"/>
    <w:lvl w:ilvl="0" w:tplc="990E166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5F3A"/>
    <w:multiLevelType w:val="hybridMultilevel"/>
    <w:tmpl w:val="06D0D99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46"/>
    <w:rsid w:val="00064322"/>
    <w:rsid w:val="001B337D"/>
    <w:rsid w:val="001C7D2B"/>
    <w:rsid w:val="00212D7E"/>
    <w:rsid w:val="002C6A67"/>
    <w:rsid w:val="004007AD"/>
    <w:rsid w:val="00582C20"/>
    <w:rsid w:val="005D7D0C"/>
    <w:rsid w:val="00617734"/>
    <w:rsid w:val="00682540"/>
    <w:rsid w:val="006845CE"/>
    <w:rsid w:val="00736312"/>
    <w:rsid w:val="00820ACE"/>
    <w:rsid w:val="00897BB7"/>
    <w:rsid w:val="00901BCF"/>
    <w:rsid w:val="009B3033"/>
    <w:rsid w:val="009C3E4B"/>
    <w:rsid w:val="00AA5F6B"/>
    <w:rsid w:val="00AC3946"/>
    <w:rsid w:val="00CD04D5"/>
    <w:rsid w:val="00DC4040"/>
    <w:rsid w:val="00DF7112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2E3D6"/>
  <w15:chartTrackingRefBased/>
  <w15:docId w15:val="{BE3112E8-5861-4F6A-B946-77BFF4D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12"/>
  </w:style>
  <w:style w:type="paragraph" w:styleId="Piedepgina">
    <w:name w:val="footer"/>
    <w:basedOn w:val="Normal"/>
    <w:link w:val="PiedepginaCar"/>
    <w:uiPriority w:val="99"/>
    <w:unhideWhenUsed/>
    <w:rsid w:val="00DF7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12"/>
  </w:style>
  <w:style w:type="paragraph" w:styleId="Prrafodelista">
    <w:name w:val="List Paragraph"/>
    <w:aliases w:val="Cuadro 2-1,Footnote,Párrafo de lista2,List Paragraph1,Ha,Párrafo de lista1,Tit2_mmv,Párrafo,SUBTITU MEMO,Lista 123,Viñeta normal,Tipo2,List Paragraph,Gráficos,TITULO A,Titulo de Fígura,List Paragraph-Thesis,Titulo parrafo,Punto,arial,N°"/>
    <w:basedOn w:val="Normal"/>
    <w:link w:val="PrrafodelistaCar"/>
    <w:uiPriority w:val="34"/>
    <w:qFormat/>
    <w:rsid w:val="00DF7112"/>
    <w:pPr>
      <w:ind w:left="720"/>
      <w:contextualSpacing/>
    </w:pPr>
  </w:style>
  <w:style w:type="character" w:customStyle="1" w:styleId="PrrafodelistaCar">
    <w:name w:val="Párrafo de lista Car"/>
    <w:aliases w:val="Cuadro 2-1 Car,Footnote Car,Párrafo de lista2 Car,List Paragraph1 Car,Ha Car,Párrafo de lista1 Car,Tit2_mmv Car,Párrafo Car,SUBTITU MEMO Car,Lista 123 Car,Viñeta normal Car,Tipo2 Car,List Paragraph Car,Gráficos Car,TITULO A Car"/>
    <w:link w:val="Prrafodelista"/>
    <w:uiPriority w:val="34"/>
    <w:qFormat/>
    <w:locked/>
    <w:rsid w:val="00901BCF"/>
  </w:style>
  <w:style w:type="paragraph" w:styleId="Textodeglobo">
    <w:name w:val="Balloon Text"/>
    <w:basedOn w:val="Normal"/>
    <w:link w:val="TextodegloboCar"/>
    <w:uiPriority w:val="99"/>
    <w:semiHidden/>
    <w:unhideWhenUsed/>
    <w:rsid w:val="0021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Yojana Caterine Huarcaya Pantoja - O/S</cp:lastModifiedBy>
  <cp:revision>2</cp:revision>
  <cp:lastPrinted>2023-11-03T14:50:00Z</cp:lastPrinted>
  <dcterms:created xsi:type="dcterms:W3CDTF">2023-11-03T15:55:00Z</dcterms:created>
  <dcterms:modified xsi:type="dcterms:W3CDTF">2023-11-03T15:55:00Z</dcterms:modified>
</cp:coreProperties>
</file>