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ADD04" w14:textId="7ACE37CD" w:rsidR="00B42D6B" w:rsidRPr="00C0171D" w:rsidRDefault="004D0F90" w:rsidP="00C0171D">
      <w:pPr>
        <w:ind w:hanging="2"/>
        <w:jc w:val="center"/>
        <w:rPr>
          <w:rFonts w:ascii="Arial" w:eastAsia="Arial" w:hAnsi="Arial" w:cs="Arial"/>
          <w:color w:val="212121"/>
        </w:rPr>
      </w:pPr>
      <w:r w:rsidRPr="00C0171D">
        <w:rPr>
          <w:rFonts w:ascii="Arial" w:eastAsia="Arial" w:hAnsi="Arial" w:cs="Arial"/>
          <w:b/>
          <w:u w:val="single"/>
        </w:rPr>
        <w:t>Nota de Prensa</w:t>
      </w:r>
      <w:bookmarkStart w:id="0" w:name="_heading=h.gjdgxs" w:colFirst="0" w:colLast="0"/>
      <w:bookmarkStart w:id="1" w:name="_heading=h.30j0zll" w:colFirst="0" w:colLast="0"/>
      <w:bookmarkEnd w:id="0"/>
      <w:bookmarkEnd w:id="1"/>
    </w:p>
    <w:p w14:paraId="20E55D0C" w14:textId="33DEFD30" w:rsidR="00B42D6B" w:rsidRPr="006E7992" w:rsidRDefault="00B42D6B" w:rsidP="006E7992">
      <w:pPr>
        <w:pStyle w:val="Sinespaciado"/>
        <w:jc w:val="center"/>
        <w:rPr>
          <w:rFonts w:ascii="Arial" w:hAnsi="Arial" w:cs="Arial"/>
          <w:b/>
          <w:sz w:val="36"/>
          <w:szCs w:val="36"/>
        </w:rPr>
      </w:pPr>
      <w:r w:rsidRPr="006E7992">
        <w:rPr>
          <w:rFonts w:ascii="Arial" w:hAnsi="Arial" w:cs="Arial"/>
          <w:b/>
          <w:sz w:val="36"/>
          <w:szCs w:val="36"/>
        </w:rPr>
        <w:t>Loreto: En ope</w:t>
      </w:r>
      <w:r w:rsidR="00C10C6D" w:rsidRPr="006E7992">
        <w:rPr>
          <w:rFonts w:ascii="Arial" w:hAnsi="Arial" w:cs="Arial"/>
          <w:b/>
          <w:sz w:val="36"/>
          <w:szCs w:val="36"/>
        </w:rPr>
        <w:t xml:space="preserve">rativo conjunto Sanipes </w:t>
      </w:r>
      <w:r w:rsidR="000A1C90" w:rsidRPr="006E7992">
        <w:rPr>
          <w:rFonts w:ascii="Arial" w:hAnsi="Arial" w:cs="Arial"/>
          <w:b/>
          <w:sz w:val="36"/>
          <w:szCs w:val="36"/>
        </w:rPr>
        <w:t xml:space="preserve">halló </w:t>
      </w:r>
      <w:r w:rsidR="00D1141F" w:rsidRPr="006E7992">
        <w:rPr>
          <w:rFonts w:ascii="Arial" w:hAnsi="Arial" w:cs="Arial"/>
          <w:b/>
          <w:sz w:val="36"/>
          <w:szCs w:val="36"/>
        </w:rPr>
        <w:t xml:space="preserve">61 toneladas de </w:t>
      </w:r>
      <w:r w:rsidRPr="006E7992">
        <w:rPr>
          <w:rFonts w:ascii="Arial" w:hAnsi="Arial" w:cs="Arial"/>
          <w:b/>
          <w:sz w:val="36"/>
          <w:szCs w:val="36"/>
        </w:rPr>
        <w:t>pescado</w:t>
      </w:r>
      <w:r w:rsidR="000A1C90" w:rsidRPr="006E7992">
        <w:rPr>
          <w:rFonts w:ascii="Arial" w:hAnsi="Arial" w:cs="Arial"/>
          <w:b/>
          <w:sz w:val="36"/>
          <w:szCs w:val="36"/>
        </w:rPr>
        <w:t xml:space="preserve"> fresco y congelado </w:t>
      </w:r>
      <w:r w:rsidRPr="006E7992">
        <w:rPr>
          <w:rFonts w:ascii="Arial" w:hAnsi="Arial" w:cs="Arial"/>
          <w:b/>
          <w:sz w:val="36"/>
          <w:szCs w:val="36"/>
        </w:rPr>
        <w:t>no apto para el consumo humano</w:t>
      </w:r>
    </w:p>
    <w:p w14:paraId="2409DFE8" w14:textId="77777777" w:rsidR="00B42D6B" w:rsidRPr="006E7992" w:rsidRDefault="00B42D6B" w:rsidP="006E7992">
      <w:pPr>
        <w:pStyle w:val="Sinespaciado"/>
        <w:rPr>
          <w:rFonts w:ascii="Arial" w:hAnsi="Arial" w:cs="Arial"/>
        </w:rPr>
      </w:pPr>
    </w:p>
    <w:p w14:paraId="739884DE" w14:textId="1A2F4F82" w:rsidR="00276154" w:rsidRPr="006E7992" w:rsidRDefault="004C11DF" w:rsidP="006E7992">
      <w:pPr>
        <w:pStyle w:val="Sinespaciado"/>
        <w:numPr>
          <w:ilvl w:val="0"/>
          <w:numId w:val="6"/>
        </w:numPr>
        <w:ind w:left="284"/>
        <w:rPr>
          <w:rFonts w:ascii="Arial" w:hAnsi="Arial" w:cs="Arial"/>
          <w:i/>
        </w:rPr>
      </w:pPr>
      <w:r w:rsidRPr="006E7992">
        <w:rPr>
          <w:rFonts w:ascii="Arial" w:hAnsi="Arial" w:cs="Arial"/>
          <w:i/>
        </w:rPr>
        <w:t>Junto a ADUANAS, DIREPRO, DICAPI, PNP y el Ministerio Público intervinieron el navío MARÍA FERNANDA II</w:t>
      </w:r>
    </w:p>
    <w:p w14:paraId="57A0CDCB" w14:textId="016A7172" w:rsidR="00B42D6B" w:rsidRPr="006E7992" w:rsidRDefault="004D0F90" w:rsidP="006E7992">
      <w:pPr>
        <w:pStyle w:val="Sinespaciado"/>
        <w:rPr>
          <w:rFonts w:ascii="Arial" w:hAnsi="Arial" w:cs="Arial"/>
        </w:rPr>
      </w:pPr>
      <w:r w:rsidRPr="006E7992">
        <w:rPr>
          <w:rFonts w:ascii="Arial" w:hAnsi="Arial" w:cs="Arial"/>
        </w:rPr>
        <w:t xml:space="preserve"> </w:t>
      </w:r>
    </w:p>
    <w:p w14:paraId="7314AAF1" w14:textId="2890F8A4" w:rsidR="00DE11D8" w:rsidRPr="006E7992" w:rsidRDefault="004D0F90" w:rsidP="006E7992">
      <w:pPr>
        <w:pStyle w:val="Sinespaciado"/>
        <w:jc w:val="both"/>
        <w:rPr>
          <w:rFonts w:ascii="Arial" w:hAnsi="Arial" w:cs="Arial"/>
        </w:rPr>
      </w:pPr>
      <w:r w:rsidRPr="006E7992">
        <w:rPr>
          <w:rFonts w:ascii="Arial" w:hAnsi="Arial" w:cs="Arial"/>
        </w:rPr>
        <w:t>El Organismo Nacional de Sanidad Pesquera (S</w:t>
      </w:r>
      <w:r w:rsidR="004F7F16" w:rsidRPr="006E7992">
        <w:rPr>
          <w:rFonts w:ascii="Arial" w:hAnsi="Arial" w:cs="Arial"/>
        </w:rPr>
        <w:t>ANIPES</w:t>
      </w:r>
      <w:r w:rsidRPr="006E7992">
        <w:rPr>
          <w:rFonts w:ascii="Arial" w:hAnsi="Arial" w:cs="Arial"/>
        </w:rPr>
        <w:t>), entidad adscrita al Ministerio de la Producción,</w:t>
      </w:r>
      <w:r w:rsidR="002544B4" w:rsidRPr="006E7992">
        <w:rPr>
          <w:rFonts w:ascii="Arial" w:hAnsi="Arial" w:cs="Arial"/>
        </w:rPr>
        <w:t xml:space="preserve"> </w:t>
      </w:r>
      <w:r w:rsidR="00B74B21" w:rsidRPr="006E7992">
        <w:rPr>
          <w:rFonts w:ascii="Arial" w:hAnsi="Arial" w:cs="Arial"/>
        </w:rPr>
        <w:t>participó en operativo</w:t>
      </w:r>
      <w:r w:rsidR="00240F5C" w:rsidRPr="006E7992">
        <w:rPr>
          <w:rFonts w:ascii="Arial" w:hAnsi="Arial" w:cs="Arial"/>
        </w:rPr>
        <w:t xml:space="preserve"> conjunto </w:t>
      </w:r>
      <w:r w:rsidR="004F7F16" w:rsidRPr="006E7992">
        <w:rPr>
          <w:rFonts w:ascii="Arial" w:hAnsi="Arial" w:cs="Arial"/>
        </w:rPr>
        <w:t xml:space="preserve">en el </w:t>
      </w:r>
      <w:r w:rsidR="00C10C6D" w:rsidRPr="006E7992">
        <w:rPr>
          <w:rFonts w:ascii="Arial" w:hAnsi="Arial" w:cs="Arial"/>
        </w:rPr>
        <w:t>T</w:t>
      </w:r>
      <w:r w:rsidR="00FF1308" w:rsidRPr="006E7992">
        <w:rPr>
          <w:rFonts w:ascii="Arial" w:hAnsi="Arial" w:cs="Arial"/>
        </w:rPr>
        <w:t>erminal Portuario (Puerto ENAPU) y el Puerto Masusa</w:t>
      </w:r>
      <w:r w:rsidR="00F65B79" w:rsidRPr="006E7992">
        <w:rPr>
          <w:rFonts w:ascii="Arial" w:hAnsi="Arial" w:cs="Arial"/>
        </w:rPr>
        <w:t xml:space="preserve"> hallándose alrededor de 61 toneladas de pescado fresco y congelado no apto para el consumo humano.</w:t>
      </w:r>
    </w:p>
    <w:p w14:paraId="5C9F6EDD" w14:textId="77777777" w:rsidR="00F65B79" w:rsidRPr="006E7992" w:rsidRDefault="00F65B79" w:rsidP="006E7992">
      <w:pPr>
        <w:pStyle w:val="Sinespaciado"/>
        <w:jc w:val="both"/>
        <w:rPr>
          <w:rFonts w:ascii="Arial" w:hAnsi="Arial" w:cs="Arial"/>
          <w:sz w:val="10"/>
          <w:szCs w:val="10"/>
        </w:rPr>
      </w:pPr>
    </w:p>
    <w:p w14:paraId="6E453CC3" w14:textId="7B8B43D4" w:rsidR="00240F5C" w:rsidRPr="006E7992" w:rsidRDefault="00E469E2" w:rsidP="006E7992">
      <w:pPr>
        <w:pStyle w:val="Sinespaciado"/>
        <w:jc w:val="both"/>
        <w:rPr>
          <w:rFonts w:ascii="Arial" w:hAnsi="Arial" w:cs="Arial"/>
        </w:rPr>
      </w:pPr>
      <w:r w:rsidRPr="006E7992">
        <w:rPr>
          <w:rFonts w:ascii="Arial" w:hAnsi="Arial" w:cs="Arial"/>
        </w:rPr>
        <w:t>Las autoridades informaron que se</w:t>
      </w:r>
      <w:r w:rsidR="00FF1308" w:rsidRPr="006E7992">
        <w:rPr>
          <w:rFonts w:ascii="Arial" w:hAnsi="Arial" w:cs="Arial"/>
        </w:rPr>
        <w:t xml:space="preserve"> intervin</w:t>
      </w:r>
      <w:r w:rsidR="00F65B79" w:rsidRPr="006E7992">
        <w:rPr>
          <w:rFonts w:ascii="Arial" w:hAnsi="Arial" w:cs="Arial"/>
        </w:rPr>
        <w:t>o</w:t>
      </w:r>
      <w:r w:rsidR="00FF1308" w:rsidRPr="006E7992">
        <w:rPr>
          <w:rFonts w:ascii="Arial" w:hAnsi="Arial" w:cs="Arial"/>
        </w:rPr>
        <w:t xml:space="preserve"> la motonave fluvial MARIA FERNANDA II, </w:t>
      </w:r>
      <w:r w:rsidR="00F65B79" w:rsidRPr="006E7992">
        <w:rPr>
          <w:rFonts w:ascii="Arial" w:hAnsi="Arial" w:cs="Arial"/>
        </w:rPr>
        <w:t>encontrándose</w:t>
      </w:r>
      <w:r w:rsidR="00FF1308" w:rsidRPr="006E7992">
        <w:rPr>
          <w:rFonts w:ascii="Arial" w:hAnsi="Arial" w:cs="Arial"/>
        </w:rPr>
        <w:t xml:space="preserve"> dos contenedores de 40 pies cada uno, </w:t>
      </w:r>
      <w:r w:rsidR="00F65B79" w:rsidRPr="006E7992">
        <w:rPr>
          <w:rFonts w:ascii="Arial" w:hAnsi="Arial" w:cs="Arial"/>
        </w:rPr>
        <w:t>halland</w:t>
      </w:r>
      <w:r w:rsidR="005039DE" w:rsidRPr="006E7992">
        <w:rPr>
          <w:rFonts w:ascii="Arial" w:hAnsi="Arial" w:cs="Arial"/>
        </w:rPr>
        <w:t>o</w:t>
      </w:r>
      <w:r w:rsidR="00FF1308" w:rsidRPr="006E7992">
        <w:rPr>
          <w:rFonts w:ascii="Arial" w:hAnsi="Arial" w:cs="Arial"/>
        </w:rPr>
        <w:t xml:space="preserve"> en </w:t>
      </w:r>
      <w:r w:rsidR="00240F5C" w:rsidRPr="006E7992">
        <w:rPr>
          <w:rFonts w:ascii="Arial" w:hAnsi="Arial" w:cs="Arial"/>
        </w:rPr>
        <w:t>su interior un total de </w:t>
      </w:r>
      <w:r w:rsidR="005039DE" w:rsidRPr="006E7992">
        <w:rPr>
          <w:rFonts w:ascii="Arial" w:hAnsi="Arial" w:cs="Arial"/>
        </w:rPr>
        <w:t xml:space="preserve">57 </w:t>
      </w:r>
      <w:r w:rsidR="00240F5C" w:rsidRPr="006E7992">
        <w:rPr>
          <w:rFonts w:ascii="Arial" w:hAnsi="Arial" w:cs="Arial"/>
        </w:rPr>
        <w:t>030 kg. de pescado congelado de procedencia extranjera.</w:t>
      </w:r>
    </w:p>
    <w:p w14:paraId="3992C5EF" w14:textId="097F2899" w:rsidR="00FF1308" w:rsidRPr="006E7992" w:rsidRDefault="00FF1308" w:rsidP="006E7992">
      <w:pPr>
        <w:pStyle w:val="Sinespaciado"/>
        <w:jc w:val="both"/>
        <w:rPr>
          <w:rFonts w:ascii="Arial" w:hAnsi="Arial" w:cs="Arial"/>
          <w:sz w:val="10"/>
          <w:szCs w:val="10"/>
        </w:rPr>
      </w:pPr>
    </w:p>
    <w:p w14:paraId="4EC038AA" w14:textId="0683639B" w:rsidR="00FF1308" w:rsidRPr="006E7992" w:rsidRDefault="00FF1308" w:rsidP="006E7992">
      <w:pPr>
        <w:pStyle w:val="Sinespaciado"/>
        <w:jc w:val="both"/>
        <w:rPr>
          <w:rFonts w:ascii="Arial" w:hAnsi="Arial" w:cs="Arial"/>
        </w:rPr>
      </w:pPr>
      <w:r w:rsidRPr="006E7992">
        <w:rPr>
          <w:rFonts w:ascii="Arial" w:hAnsi="Arial" w:cs="Arial"/>
        </w:rPr>
        <w:t xml:space="preserve">Entre las principales especies encontradas figuran Palometa Mylossoma sp., Paco Piaractus brachypomus, Lisa Leporinus sp. y Boquichico Prochilodus nigricans, las cuales no son rastreables porque no cuentan con </w:t>
      </w:r>
      <w:r w:rsidR="005B2FBA" w:rsidRPr="006E7992">
        <w:rPr>
          <w:rFonts w:ascii="Arial" w:hAnsi="Arial" w:cs="Arial"/>
        </w:rPr>
        <w:t>los c</w:t>
      </w:r>
      <w:r w:rsidRPr="006E7992">
        <w:rPr>
          <w:rFonts w:ascii="Arial" w:hAnsi="Arial" w:cs="Arial"/>
        </w:rPr>
        <w:t>ertificado</w:t>
      </w:r>
      <w:r w:rsidR="005B2FBA" w:rsidRPr="006E7992">
        <w:rPr>
          <w:rFonts w:ascii="Arial" w:hAnsi="Arial" w:cs="Arial"/>
        </w:rPr>
        <w:t>s</w:t>
      </w:r>
      <w:r w:rsidRPr="006E7992">
        <w:rPr>
          <w:rFonts w:ascii="Arial" w:hAnsi="Arial" w:cs="Arial"/>
        </w:rPr>
        <w:t xml:space="preserve"> </w:t>
      </w:r>
      <w:r w:rsidR="005B2FBA" w:rsidRPr="006E7992">
        <w:rPr>
          <w:rFonts w:ascii="Arial" w:hAnsi="Arial" w:cs="Arial"/>
        </w:rPr>
        <w:t>o</w:t>
      </w:r>
      <w:r w:rsidRPr="006E7992">
        <w:rPr>
          <w:rFonts w:ascii="Arial" w:hAnsi="Arial" w:cs="Arial"/>
        </w:rPr>
        <w:t>ficial</w:t>
      </w:r>
      <w:r w:rsidR="005B2FBA" w:rsidRPr="006E7992">
        <w:rPr>
          <w:rFonts w:ascii="Arial" w:hAnsi="Arial" w:cs="Arial"/>
        </w:rPr>
        <w:t>es</w:t>
      </w:r>
      <w:r w:rsidRPr="006E7992">
        <w:rPr>
          <w:rFonts w:ascii="Arial" w:hAnsi="Arial" w:cs="Arial"/>
        </w:rPr>
        <w:t xml:space="preserve"> </w:t>
      </w:r>
      <w:r w:rsidR="005B2FBA" w:rsidRPr="006E7992">
        <w:rPr>
          <w:rFonts w:ascii="Arial" w:hAnsi="Arial" w:cs="Arial"/>
        </w:rPr>
        <w:t>s</w:t>
      </w:r>
      <w:r w:rsidRPr="006E7992">
        <w:rPr>
          <w:rFonts w:ascii="Arial" w:hAnsi="Arial" w:cs="Arial"/>
        </w:rPr>
        <w:t>anitario</w:t>
      </w:r>
      <w:r w:rsidR="005B2FBA" w:rsidRPr="006E7992">
        <w:rPr>
          <w:rFonts w:ascii="Arial" w:hAnsi="Arial" w:cs="Arial"/>
        </w:rPr>
        <w:t>s</w:t>
      </w:r>
      <w:r w:rsidRPr="006E7992">
        <w:rPr>
          <w:rFonts w:ascii="Arial" w:hAnsi="Arial" w:cs="Arial"/>
        </w:rPr>
        <w:t xml:space="preserve"> de </w:t>
      </w:r>
      <w:r w:rsidR="005B2FBA" w:rsidRPr="006E7992">
        <w:rPr>
          <w:rFonts w:ascii="Arial" w:hAnsi="Arial" w:cs="Arial"/>
        </w:rPr>
        <w:t>i</w:t>
      </w:r>
      <w:r w:rsidRPr="006E7992">
        <w:rPr>
          <w:rFonts w:ascii="Arial" w:hAnsi="Arial" w:cs="Arial"/>
        </w:rPr>
        <w:t>mportación emitido</w:t>
      </w:r>
      <w:r w:rsidR="005B2FBA" w:rsidRPr="006E7992">
        <w:rPr>
          <w:rFonts w:ascii="Arial" w:hAnsi="Arial" w:cs="Arial"/>
        </w:rPr>
        <w:t>s</w:t>
      </w:r>
      <w:r w:rsidRPr="006E7992">
        <w:rPr>
          <w:rFonts w:ascii="Arial" w:hAnsi="Arial" w:cs="Arial"/>
        </w:rPr>
        <w:t xml:space="preserve"> por la autoridad sanitaria </w:t>
      </w:r>
      <w:r w:rsidR="004F7F16" w:rsidRPr="006E7992">
        <w:rPr>
          <w:rFonts w:ascii="Arial" w:hAnsi="Arial" w:cs="Arial"/>
        </w:rPr>
        <w:t xml:space="preserve">de Brasil, </w:t>
      </w:r>
      <w:r w:rsidRPr="006E7992">
        <w:rPr>
          <w:rFonts w:ascii="Arial" w:hAnsi="Arial" w:cs="Arial"/>
        </w:rPr>
        <w:t>para su comercialización en el Perú, representa</w:t>
      </w:r>
      <w:r w:rsidR="005B2FBA" w:rsidRPr="006E7992">
        <w:rPr>
          <w:rFonts w:ascii="Arial" w:hAnsi="Arial" w:cs="Arial"/>
        </w:rPr>
        <w:t>ndo</w:t>
      </w:r>
      <w:r w:rsidRPr="006E7992">
        <w:rPr>
          <w:rFonts w:ascii="Arial" w:hAnsi="Arial" w:cs="Arial"/>
        </w:rPr>
        <w:t xml:space="preserve"> un riesgo para la salud de los consumidores.</w:t>
      </w:r>
    </w:p>
    <w:p w14:paraId="3F4ABF9A" w14:textId="77777777" w:rsidR="00FF1308" w:rsidRPr="006E7992" w:rsidRDefault="00FF1308" w:rsidP="006E7992">
      <w:pPr>
        <w:pStyle w:val="Sinespaciado"/>
        <w:jc w:val="both"/>
        <w:rPr>
          <w:rFonts w:ascii="Arial" w:hAnsi="Arial" w:cs="Arial"/>
          <w:sz w:val="10"/>
          <w:szCs w:val="10"/>
        </w:rPr>
      </w:pPr>
    </w:p>
    <w:p w14:paraId="31A55BBA" w14:textId="4949464D" w:rsidR="00FF1308" w:rsidRPr="006E7992" w:rsidRDefault="00FF1308" w:rsidP="006E7992">
      <w:pPr>
        <w:pStyle w:val="Sinespaciado"/>
        <w:jc w:val="both"/>
        <w:rPr>
          <w:rFonts w:ascii="Arial" w:hAnsi="Arial" w:cs="Arial"/>
        </w:rPr>
      </w:pPr>
      <w:r w:rsidRPr="006E7992">
        <w:rPr>
          <w:rFonts w:ascii="Arial" w:hAnsi="Arial" w:cs="Arial"/>
        </w:rPr>
        <w:t xml:space="preserve">También encontraron, 109 unidades de paiche </w:t>
      </w:r>
      <w:r w:rsidR="004F7F16" w:rsidRPr="006E7992">
        <w:rPr>
          <w:rFonts w:ascii="Arial" w:hAnsi="Arial" w:cs="Arial"/>
        </w:rPr>
        <w:t>fresco (</w:t>
      </w:r>
      <w:r w:rsidRPr="006E7992">
        <w:rPr>
          <w:rFonts w:ascii="Arial" w:hAnsi="Arial" w:cs="Arial"/>
        </w:rPr>
        <w:t>Arapaima gigas</w:t>
      </w:r>
      <w:r w:rsidR="004F7F16" w:rsidRPr="006E7992">
        <w:rPr>
          <w:rFonts w:ascii="Arial" w:hAnsi="Arial" w:cs="Arial"/>
        </w:rPr>
        <w:t>)</w:t>
      </w:r>
      <w:r w:rsidRPr="006E7992">
        <w:rPr>
          <w:rFonts w:ascii="Arial" w:hAnsi="Arial" w:cs="Arial"/>
        </w:rPr>
        <w:t xml:space="preserve"> eviscerado y sin cabeza con un peso de 4700 kg. que estaban siendo transportados en cajones de madera y revestidos con tecnopor y plásticos sin hielo; evidenciando un avanzado estado de descomposición</w:t>
      </w:r>
      <w:r w:rsidR="005B2FBA" w:rsidRPr="006E7992">
        <w:rPr>
          <w:rFonts w:ascii="Arial" w:hAnsi="Arial" w:cs="Arial"/>
        </w:rPr>
        <w:t>.</w:t>
      </w:r>
    </w:p>
    <w:p w14:paraId="2FBCADD0" w14:textId="77777777" w:rsidR="00FF1308" w:rsidRPr="006E7992" w:rsidRDefault="00FF1308" w:rsidP="006E7992">
      <w:pPr>
        <w:pStyle w:val="Sinespaciado"/>
        <w:jc w:val="both"/>
        <w:rPr>
          <w:rFonts w:ascii="Arial" w:hAnsi="Arial" w:cs="Arial"/>
          <w:sz w:val="10"/>
          <w:szCs w:val="10"/>
        </w:rPr>
      </w:pPr>
    </w:p>
    <w:p w14:paraId="0E9C9637" w14:textId="64316A62" w:rsidR="00A23120" w:rsidRPr="006E7992" w:rsidRDefault="00FF1308" w:rsidP="006E7992">
      <w:pPr>
        <w:pStyle w:val="Sinespaciado"/>
        <w:jc w:val="both"/>
        <w:rPr>
          <w:rFonts w:ascii="Arial" w:hAnsi="Arial" w:cs="Arial"/>
        </w:rPr>
      </w:pPr>
      <w:r w:rsidRPr="006E7992">
        <w:rPr>
          <w:rFonts w:ascii="Arial" w:hAnsi="Arial" w:cs="Arial"/>
        </w:rPr>
        <w:t>En el operativo</w:t>
      </w:r>
      <w:r w:rsidR="00240F5C" w:rsidRPr="006E7992">
        <w:rPr>
          <w:rFonts w:ascii="Arial" w:hAnsi="Arial" w:cs="Arial"/>
        </w:rPr>
        <w:t xml:space="preserve"> inopinado </w:t>
      </w:r>
      <w:r w:rsidRPr="006E7992">
        <w:rPr>
          <w:rFonts w:ascii="Arial" w:hAnsi="Arial" w:cs="Arial"/>
        </w:rPr>
        <w:t>participaron</w:t>
      </w:r>
      <w:r w:rsidR="00B74B21" w:rsidRPr="006E7992">
        <w:rPr>
          <w:rFonts w:ascii="Arial" w:hAnsi="Arial" w:cs="Arial"/>
        </w:rPr>
        <w:t xml:space="preserve"> especialistas de </w:t>
      </w:r>
      <w:r w:rsidR="003147AA" w:rsidRPr="006E7992">
        <w:rPr>
          <w:rFonts w:ascii="Arial" w:hAnsi="Arial" w:cs="Arial"/>
        </w:rPr>
        <w:t>la Oficina Sanitaria Desconcentra</w:t>
      </w:r>
      <w:r w:rsidR="004F7F16" w:rsidRPr="006E7992">
        <w:rPr>
          <w:rFonts w:ascii="Arial" w:hAnsi="Arial" w:cs="Arial"/>
        </w:rPr>
        <w:t>da</w:t>
      </w:r>
      <w:r w:rsidR="003147AA" w:rsidRPr="006E7992">
        <w:rPr>
          <w:rFonts w:ascii="Arial" w:hAnsi="Arial" w:cs="Arial"/>
        </w:rPr>
        <w:t xml:space="preserve"> (OSD) Iquitos de </w:t>
      </w:r>
      <w:r w:rsidR="00B74B21" w:rsidRPr="006E7992">
        <w:rPr>
          <w:rFonts w:ascii="Arial" w:hAnsi="Arial" w:cs="Arial"/>
        </w:rPr>
        <w:t>Sanipes</w:t>
      </w:r>
      <w:r w:rsidR="00A23120" w:rsidRPr="006E7992">
        <w:rPr>
          <w:rFonts w:ascii="Arial" w:hAnsi="Arial" w:cs="Arial"/>
        </w:rPr>
        <w:t xml:space="preserve"> </w:t>
      </w:r>
      <w:r w:rsidR="003147AA" w:rsidRPr="006E7992">
        <w:rPr>
          <w:rFonts w:ascii="Arial" w:hAnsi="Arial" w:cs="Arial"/>
        </w:rPr>
        <w:t xml:space="preserve">en conjunto con ADUANAS, la Dirección Regional de la Producción (DIREPRO) Loreto, Dirección de Capitanía de Puertos (DICAPI) de Iquitos, la Unidad de Protección al Medio Ambiente de la Policía Nacional (PNP) y el Ministerio Público, </w:t>
      </w:r>
      <w:r w:rsidR="00A23120" w:rsidRPr="006E7992">
        <w:rPr>
          <w:rFonts w:ascii="Arial" w:hAnsi="Arial" w:cs="Arial"/>
        </w:rPr>
        <w:t>para verificar el transporte de productos hidrobiológicos que llegaron de</w:t>
      </w:r>
      <w:r w:rsidR="003147AA" w:rsidRPr="006E7992">
        <w:rPr>
          <w:rFonts w:ascii="Arial" w:hAnsi="Arial" w:cs="Arial"/>
        </w:rPr>
        <w:t>sde</w:t>
      </w:r>
      <w:r w:rsidR="00A23120" w:rsidRPr="006E7992">
        <w:rPr>
          <w:rFonts w:ascii="Arial" w:hAnsi="Arial" w:cs="Arial"/>
        </w:rPr>
        <w:t xml:space="preserve"> Isla Santa Rosa </w:t>
      </w:r>
      <w:r w:rsidR="006A2728" w:rsidRPr="006E7992">
        <w:rPr>
          <w:rFonts w:ascii="Arial" w:hAnsi="Arial" w:cs="Arial"/>
        </w:rPr>
        <w:t>del</w:t>
      </w:r>
      <w:r w:rsidR="00A23120" w:rsidRPr="006E7992">
        <w:rPr>
          <w:rFonts w:ascii="Arial" w:hAnsi="Arial" w:cs="Arial"/>
        </w:rPr>
        <w:t xml:space="preserve"> Bajo Amazonas</w:t>
      </w:r>
      <w:r w:rsidR="003147AA" w:rsidRPr="006E7992">
        <w:rPr>
          <w:rFonts w:ascii="Arial" w:hAnsi="Arial" w:cs="Arial"/>
        </w:rPr>
        <w:t>.</w:t>
      </w:r>
    </w:p>
    <w:p w14:paraId="283B717B" w14:textId="77777777" w:rsidR="00A23120" w:rsidRPr="006E7992" w:rsidRDefault="00A23120" w:rsidP="006E7992">
      <w:pPr>
        <w:pStyle w:val="Sinespaciado"/>
        <w:jc w:val="both"/>
        <w:rPr>
          <w:rFonts w:ascii="Arial" w:hAnsi="Arial" w:cs="Arial"/>
          <w:sz w:val="10"/>
          <w:szCs w:val="10"/>
        </w:rPr>
      </w:pPr>
    </w:p>
    <w:p w14:paraId="5513AB9C" w14:textId="543FB83F" w:rsidR="00836BAB" w:rsidRPr="006E7992" w:rsidRDefault="00240F5C" w:rsidP="006E7992">
      <w:pPr>
        <w:pStyle w:val="Sinespaciado"/>
        <w:jc w:val="both"/>
        <w:rPr>
          <w:rFonts w:ascii="Arial" w:hAnsi="Arial" w:cs="Arial"/>
        </w:rPr>
      </w:pPr>
      <w:r w:rsidRPr="006E7992">
        <w:rPr>
          <w:rFonts w:ascii="Arial" w:hAnsi="Arial" w:cs="Arial"/>
        </w:rPr>
        <w:t>Las autoridades informaron que el martes 23 enero</w:t>
      </w:r>
      <w:r w:rsidR="00C0171D">
        <w:rPr>
          <w:rFonts w:ascii="Arial" w:hAnsi="Arial" w:cs="Arial"/>
        </w:rPr>
        <w:t>,</w:t>
      </w:r>
      <w:bookmarkStart w:id="2" w:name="_GoBack"/>
      <w:bookmarkEnd w:id="2"/>
      <w:r w:rsidRPr="006E7992">
        <w:rPr>
          <w:rFonts w:ascii="Arial" w:hAnsi="Arial" w:cs="Arial"/>
        </w:rPr>
        <w:t xml:space="preserve"> se estaría </w:t>
      </w:r>
      <w:r w:rsidR="008A0CB0" w:rsidRPr="006E7992">
        <w:rPr>
          <w:rFonts w:ascii="Arial" w:hAnsi="Arial" w:cs="Arial"/>
        </w:rPr>
        <w:t>proced</w:t>
      </w:r>
      <w:r w:rsidRPr="006E7992">
        <w:rPr>
          <w:rFonts w:ascii="Arial" w:hAnsi="Arial" w:cs="Arial"/>
        </w:rPr>
        <w:t>iendo</w:t>
      </w:r>
      <w:r w:rsidR="008A0CB0" w:rsidRPr="006E7992">
        <w:rPr>
          <w:rFonts w:ascii="Arial" w:hAnsi="Arial" w:cs="Arial"/>
        </w:rPr>
        <w:t xml:space="preserve"> a la </w:t>
      </w:r>
      <w:r w:rsidRPr="006E7992">
        <w:rPr>
          <w:rFonts w:ascii="Arial" w:hAnsi="Arial" w:cs="Arial"/>
        </w:rPr>
        <w:t>disposición</w:t>
      </w:r>
      <w:r w:rsidR="008A0CB0" w:rsidRPr="006E7992">
        <w:rPr>
          <w:rFonts w:ascii="Arial" w:hAnsi="Arial" w:cs="Arial"/>
        </w:rPr>
        <w:t xml:space="preserve"> final de los productos por no ser aptos para el consumo humano.</w:t>
      </w:r>
    </w:p>
    <w:p w14:paraId="05E29E36" w14:textId="2D77E8F4" w:rsidR="00D911B9" w:rsidRDefault="00D911B9" w:rsidP="006E7992">
      <w:pPr>
        <w:pStyle w:val="Sinespaciado"/>
        <w:rPr>
          <w:rFonts w:ascii="Arial" w:hAnsi="Arial" w:cs="Arial"/>
        </w:rPr>
      </w:pPr>
    </w:p>
    <w:p w14:paraId="6C30AB22" w14:textId="77777777" w:rsidR="006E7992" w:rsidRPr="006E7992" w:rsidRDefault="006E7992" w:rsidP="006E7992">
      <w:pPr>
        <w:pStyle w:val="Sinespaciado"/>
        <w:rPr>
          <w:rFonts w:ascii="Arial" w:hAnsi="Arial" w:cs="Arial"/>
        </w:rPr>
      </w:pPr>
    </w:p>
    <w:p w14:paraId="3F53F2B0" w14:textId="4DA1574C" w:rsidR="00240F5C" w:rsidRPr="006E7992" w:rsidRDefault="004D0F90" w:rsidP="006E7992">
      <w:pPr>
        <w:pStyle w:val="Sinespaciado"/>
        <w:rPr>
          <w:rFonts w:ascii="Arial" w:hAnsi="Arial" w:cs="Arial"/>
        </w:rPr>
      </w:pPr>
      <w:r w:rsidRPr="006E7992">
        <w:rPr>
          <w:rFonts w:ascii="Arial" w:hAnsi="Arial" w:cs="Arial"/>
        </w:rPr>
        <w:t>Agradeceremos su difusión.</w:t>
      </w:r>
    </w:p>
    <w:p w14:paraId="2CB05330" w14:textId="77777777" w:rsidR="006E7992" w:rsidRPr="006E7992" w:rsidRDefault="006E7992">
      <w:pPr>
        <w:pStyle w:val="Sinespaciado"/>
        <w:rPr>
          <w:rFonts w:ascii="Arial" w:hAnsi="Arial" w:cs="Arial"/>
        </w:rPr>
      </w:pPr>
    </w:p>
    <w:sectPr w:rsidR="006E7992" w:rsidRPr="006E7992">
      <w:headerReference w:type="even" r:id="rId8"/>
      <w:headerReference w:type="default" r:id="rId9"/>
      <w:footerReference w:type="even" r:id="rId10"/>
      <w:footerReference w:type="default" r:id="rId11"/>
      <w:headerReference w:type="first" r:id="rId12"/>
      <w:footerReference w:type="first" r:id="rId13"/>
      <w:pgSz w:w="11906" w:h="16838"/>
      <w:pgMar w:top="1695" w:right="1701" w:bottom="1417" w:left="1701" w:header="567" w:footer="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22171" w14:textId="77777777" w:rsidR="003B30DA" w:rsidRDefault="003B30DA">
      <w:pPr>
        <w:spacing w:after="0" w:line="240" w:lineRule="auto"/>
      </w:pPr>
      <w:r>
        <w:separator/>
      </w:r>
    </w:p>
  </w:endnote>
  <w:endnote w:type="continuationSeparator" w:id="0">
    <w:p w14:paraId="7987E0B3" w14:textId="77777777" w:rsidR="003B30DA" w:rsidRDefault="003B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502040504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C7497" w14:textId="77777777" w:rsidR="00276154" w:rsidRDefault="00276154">
    <w:pPr>
      <w:pBdr>
        <w:top w:val="nil"/>
        <w:left w:val="nil"/>
        <w:bottom w:val="nil"/>
        <w:right w:val="nil"/>
        <w:between w:val="nil"/>
      </w:pBdr>
      <w:spacing w:after="0" w:line="240" w:lineRule="auto"/>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6A0EA" w14:textId="77777777" w:rsidR="00276154" w:rsidRDefault="00276154">
    <w:pPr>
      <w:tabs>
        <w:tab w:val="left" w:pos="-284"/>
      </w:tabs>
      <w:spacing w:after="0" w:line="360" w:lineRule="auto"/>
      <w:ind w:right="-568"/>
      <w:jc w:val="both"/>
      <w:rPr>
        <w:sz w:val="14"/>
        <w:szCs w:val="14"/>
      </w:rPr>
    </w:pPr>
  </w:p>
  <w:p w14:paraId="489826DF" w14:textId="77777777" w:rsidR="00276154" w:rsidRDefault="004D0F90">
    <w:pPr>
      <w:ind w:left="-284"/>
      <w:rPr>
        <w:sz w:val="10"/>
        <w:szCs w:val="10"/>
      </w:rPr>
    </w:pPr>
    <w:r>
      <w:rPr>
        <w:noProof/>
        <w:lang w:val="es-PE" w:eastAsia="es-PE"/>
      </w:rPr>
      <w:drawing>
        <wp:anchor distT="0" distB="0" distL="114300" distR="114300" simplePos="0" relativeHeight="251660288" behindDoc="0" locked="0" layoutInCell="1" hidden="0" allowOverlap="1" wp14:anchorId="360530F7" wp14:editId="0034415C">
          <wp:simplePos x="0" y="0"/>
          <wp:positionH relativeFrom="column">
            <wp:posOffset>3736572</wp:posOffset>
          </wp:positionH>
          <wp:positionV relativeFrom="paragraph">
            <wp:posOffset>86360</wp:posOffset>
          </wp:positionV>
          <wp:extent cx="903249" cy="524107"/>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03249" cy="524107"/>
                  </a:xfrm>
                  <a:prstGeom prst="rect">
                    <a:avLst/>
                  </a:prstGeom>
                  <a:ln/>
                </pic:spPr>
              </pic:pic>
            </a:graphicData>
          </a:graphic>
        </wp:anchor>
      </w:drawing>
    </w:r>
    <w:r>
      <w:rPr>
        <w:noProof/>
        <w:lang w:val="es-PE" w:eastAsia="es-PE"/>
      </w:rPr>
      <w:drawing>
        <wp:anchor distT="0" distB="0" distL="114300" distR="114300" simplePos="0" relativeHeight="251661312" behindDoc="0" locked="0" layoutInCell="1" hidden="0" allowOverlap="1" wp14:anchorId="6FBC20CA" wp14:editId="1F42D255">
          <wp:simplePos x="0" y="0"/>
          <wp:positionH relativeFrom="column">
            <wp:posOffset>4952407</wp:posOffset>
          </wp:positionH>
          <wp:positionV relativeFrom="paragraph">
            <wp:posOffset>23619</wp:posOffset>
          </wp:positionV>
          <wp:extent cx="1094930" cy="586864"/>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094930" cy="586864"/>
                  </a:xfrm>
                  <a:prstGeom prst="rect">
                    <a:avLst/>
                  </a:prstGeom>
                  <a:ln/>
                </pic:spPr>
              </pic:pic>
            </a:graphicData>
          </a:graphic>
        </wp:anchor>
      </w:drawing>
    </w:r>
  </w:p>
  <w:p w14:paraId="10180837" w14:textId="77777777" w:rsidR="00276154" w:rsidRDefault="004D0F90">
    <w:pPr>
      <w:pBdr>
        <w:top w:val="nil"/>
        <w:left w:val="nil"/>
        <w:bottom w:val="nil"/>
        <w:right w:val="nil"/>
        <w:between w:val="nil"/>
      </w:pBdr>
      <w:spacing w:after="0" w:line="240" w:lineRule="auto"/>
      <w:ind w:left="-285"/>
      <w:rPr>
        <w:rFonts w:ascii="Arial" w:eastAsia="Arial" w:hAnsi="Arial" w:cs="Arial"/>
        <w:color w:val="000000"/>
        <w:sz w:val="14"/>
        <w:szCs w:val="14"/>
      </w:rPr>
    </w:pPr>
    <w:r>
      <w:rPr>
        <w:rFonts w:ascii="Arial" w:eastAsia="Arial" w:hAnsi="Arial" w:cs="Arial"/>
        <w:color w:val="000000"/>
        <w:sz w:val="14"/>
        <w:szCs w:val="14"/>
      </w:rPr>
      <w:t>Ca. Amador Merino Reyna 267 Piso 12 San Isidro - Lima</w:t>
    </w:r>
  </w:p>
  <w:p w14:paraId="04FFD93C" w14:textId="77777777" w:rsidR="00276154" w:rsidRDefault="004D0F90">
    <w:pPr>
      <w:pBdr>
        <w:top w:val="nil"/>
        <w:left w:val="nil"/>
        <w:bottom w:val="nil"/>
        <w:right w:val="nil"/>
        <w:between w:val="nil"/>
      </w:pBdr>
      <w:spacing w:after="0" w:line="240" w:lineRule="auto"/>
      <w:ind w:left="-285"/>
      <w:rPr>
        <w:rFonts w:ascii="Arial" w:eastAsia="Arial" w:hAnsi="Arial" w:cs="Arial"/>
        <w:color w:val="000000"/>
        <w:sz w:val="14"/>
        <w:szCs w:val="14"/>
      </w:rPr>
    </w:pPr>
    <w:r>
      <w:rPr>
        <w:rFonts w:ascii="Arial" w:eastAsia="Arial" w:hAnsi="Arial" w:cs="Arial"/>
        <w:color w:val="000000"/>
        <w:sz w:val="14"/>
        <w:szCs w:val="14"/>
      </w:rPr>
      <w:t>Av. Carretera a Ventanilla km 5.2 - Callao</w:t>
    </w:r>
    <w:r>
      <w:rPr>
        <w:rFonts w:ascii="Arial" w:eastAsia="Arial" w:hAnsi="Arial" w:cs="Arial"/>
        <w:color w:val="000000"/>
        <w:sz w:val="14"/>
        <w:szCs w:val="14"/>
      </w:rPr>
      <w:br/>
      <w:t>www.gob.pe/sanipes</w:t>
    </w:r>
  </w:p>
  <w:p w14:paraId="663D8F90" w14:textId="77777777" w:rsidR="00276154" w:rsidRDefault="00276154">
    <w:pPr>
      <w:tabs>
        <w:tab w:val="left" w:pos="-284"/>
      </w:tabs>
      <w:spacing w:after="0" w:line="360" w:lineRule="auto"/>
      <w:ind w:right="-568"/>
      <w:jc w:val="both"/>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D699B" w14:textId="77777777" w:rsidR="00276154" w:rsidRDefault="00276154">
    <w:pPr>
      <w:pBdr>
        <w:top w:val="nil"/>
        <w:left w:val="nil"/>
        <w:bottom w:val="nil"/>
        <w:right w:val="nil"/>
        <w:between w:val="nil"/>
      </w:pBdr>
      <w:spacing w:after="0" w:line="240" w:lineRule="auto"/>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8820E" w14:textId="77777777" w:rsidR="003B30DA" w:rsidRDefault="003B30DA">
      <w:pPr>
        <w:spacing w:after="0" w:line="240" w:lineRule="auto"/>
      </w:pPr>
      <w:r>
        <w:separator/>
      </w:r>
    </w:p>
  </w:footnote>
  <w:footnote w:type="continuationSeparator" w:id="0">
    <w:p w14:paraId="0B0354EF" w14:textId="77777777" w:rsidR="003B30DA" w:rsidRDefault="003B3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8A365" w14:textId="77777777" w:rsidR="00276154" w:rsidRDefault="00276154">
    <w:pPr>
      <w:pBdr>
        <w:top w:val="nil"/>
        <w:left w:val="nil"/>
        <w:bottom w:val="nil"/>
        <w:right w:val="nil"/>
        <w:between w:val="nil"/>
      </w:pBdr>
      <w:spacing w:after="0" w:line="240" w:lineRule="auto"/>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8E5A5" w14:textId="77777777" w:rsidR="00276154" w:rsidRDefault="004D0F90">
    <w:pPr>
      <w:pBdr>
        <w:top w:val="nil"/>
        <w:left w:val="nil"/>
        <w:bottom w:val="nil"/>
        <w:right w:val="nil"/>
        <w:between w:val="nil"/>
      </w:pBdr>
      <w:spacing w:after="0" w:line="240" w:lineRule="auto"/>
      <w:ind w:hanging="2"/>
      <w:rPr>
        <w:color w:val="000000"/>
      </w:rPr>
    </w:pPr>
    <w:r>
      <w:rPr>
        <w:noProof/>
        <w:lang w:val="es-PE" w:eastAsia="es-PE"/>
      </w:rPr>
      <w:drawing>
        <wp:anchor distT="0" distB="0" distL="114300" distR="114300" simplePos="0" relativeHeight="251658240" behindDoc="0" locked="0" layoutInCell="1" hidden="0" allowOverlap="1" wp14:anchorId="5C49F781" wp14:editId="1CA8E595">
          <wp:simplePos x="0" y="0"/>
          <wp:positionH relativeFrom="column">
            <wp:posOffset>-594701</wp:posOffset>
          </wp:positionH>
          <wp:positionV relativeFrom="paragraph">
            <wp:posOffset>12488</wp:posOffset>
          </wp:positionV>
          <wp:extent cx="2104712" cy="41867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4712" cy="418679"/>
                  </a:xfrm>
                  <a:prstGeom prst="rect">
                    <a:avLst/>
                  </a:prstGeom>
                  <a:ln/>
                </pic:spPr>
              </pic:pic>
            </a:graphicData>
          </a:graphic>
        </wp:anchor>
      </w:drawing>
    </w:r>
    <w:r>
      <w:rPr>
        <w:noProof/>
        <w:lang w:val="es-PE" w:eastAsia="es-PE"/>
      </w:rPr>
      <w:drawing>
        <wp:anchor distT="0" distB="0" distL="114300" distR="114300" simplePos="0" relativeHeight="251659264" behindDoc="0" locked="0" layoutInCell="1" hidden="0" allowOverlap="1" wp14:anchorId="167C572E" wp14:editId="3B292F37">
          <wp:simplePos x="0" y="0"/>
          <wp:positionH relativeFrom="column">
            <wp:posOffset>4406265</wp:posOffset>
          </wp:positionH>
          <wp:positionV relativeFrom="paragraph">
            <wp:posOffset>12488</wp:posOffset>
          </wp:positionV>
          <wp:extent cx="1538824" cy="486272"/>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38824" cy="486272"/>
                  </a:xfrm>
                  <a:prstGeom prst="rect">
                    <a:avLst/>
                  </a:prstGeom>
                  <a:ln/>
                </pic:spPr>
              </pic:pic>
            </a:graphicData>
          </a:graphic>
        </wp:anchor>
      </w:drawing>
    </w:r>
  </w:p>
  <w:p w14:paraId="66FEC561" w14:textId="77777777" w:rsidR="00276154" w:rsidRDefault="00276154">
    <w:pPr>
      <w:pBdr>
        <w:top w:val="nil"/>
        <w:left w:val="nil"/>
        <w:bottom w:val="nil"/>
        <w:right w:val="nil"/>
        <w:between w:val="nil"/>
      </w:pBdr>
      <w:spacing w:after="0" w:line="240" w:lineRule="auto"/>
      <w:ind w:hanging="2"/>
      <w:rPr>
        <w:color w:val="000000"/>
      </w:rPr>
    </w:pPr>
  </w:p>
  <w:p w14:paraId="56E6FD4B" w14:textId="77777777" w:rsidR="00276154" w:rsidRDefault="00276154">
    <w:pPr>
      <w:pBdr>
        <w:top w:val="nil"/>
        <w:left w:val="nil"/>
        <w:bottom w:val="nil"/>
        <w:right w:val="nil"/>
        <w:between w:val="nil"/>
      </w:pBdr>
      <w:spacing w:after="0" w:line="240" w:lineRule="auto"/>
      <w:ind w:hanging="2"/>
      <w:rPr>
        <w:color w:val="000000"/>
      </w:rPr>
    </w:pPr>
  </w:p>
  <w:p w14:paraId="76900507" w14:textId="77777777" w:rsidR="00276154" w:rsidRDefault="00276154">
    <w:pPr>
      <w:pBdr>
        <w:top w:val="nil"/>
        <w:left w:val="nil"/>
        <w:bottom w:val="nil"/>
        <w:right w:val="nil"/>
        <w:between w:val="nil"/>
      </w:pBdr>
      <w:spacing w:after="0" w:line="240" w:lineRule="auto"/>
      <w:rPr>
        <w:color w:val="000000"/>
        <w:sz w:val="10"/>
        <w:szCs w:val="10"/>
      </w:rPr>
    </w:pPr>
  </w:p>
  <w:p w14:paraId="0E1DD522" w14:textId="77777777" w:rsidR="00276154" w:rsidRDefault="004D0F90">
    <w:pPr>
      <w:pBdr>
        <w:top w:val="nil"/>
        <w:left w:val="nil"/>
        <w:bottom w:val="nil"/>
        <w:right w:val="nil"/>
        <w:between w:val="nil"/>
      </w:pBdr>
      <w:spacing w:after="0" w:line="240" w:lineRule="auto"/>
      <w:ind w:left="-426"/>
      <w:rPr>
        <w:rFonts w:ascii="Arial" w:eastAsia="Arial" w:hAnsi="Arial" w:cs="Arial"/>
        <w:color w:val="000000"/>
        <w:sz w:val="14"/>
        <w:szCs w:val="14"/>
      </w:rPr>
    </w:pPr>
    <w:r>
      <w:rPr>
        <w:rFonts w:ascii="Arial" w:eastAsia="Arial" w:hAnsi="Arial" w:cs="Arial"/>
        <w:color w:val="000000"/>
        <w:sz w:val="14"/>
        <w:szCs w:val="14"/>
      </w:rPr>
      <w:t>“Decenio de la Igualdad de Oportunidades para Mujeres y Hombres”</w:t>
    </w:r>
  </w:p>
  <w:p w14:paraId="298628EF" w14:textId="77777777" w:rsidR="00276154" w:rsidRDefault="004D0F90">
    <w:pPr>
      <w:spacing w:after="0" w:line="240" w:lineRule="auto"/>
      <w:ind w:left="-427" w:firstLine="0"/>
      <w:rPr>
        <w:rFonts w:ascii="Times New Roman" w:eastAsia="Times New Roman" w:hAnsi="Times New Roman" w:cs="Times New Roman"/>
        <w:sz w:val="14"/>
        <w:szCs w:val="14"/>
      </w:rPr>
    </w:pPr>
    <w:r>
      <w:rPr>
        <w:rFonts w:ascii="Arial" w:eastAsia="Arial" w:hAnsi="Arial" w:cs="Arial"/>
        <w:color w:val="202124"/>
        <w:sz w:val="14"/>
        <w:szCs w:val="14"/>
        <w:highlight w:val="white"/>
      </w:rPr>
      <w:t>“</w:t>
    </w:r>
    <w:r>
      <w:rPr>
        <w:rFonts w:ascii="Arial" w:eastAsia="Arial" w:hAnsi="Arial" w:cs="Arial"/>
        <w:color w:val="040C28"/>
        <w:sz w:val="14"/>
        <w:szCs w:val="14"/>
      </w:rPr>
      <w:t>Año del Bicentenario, de la consolidación de nuestra Independencia, y de la conmemoración de las heroicas batallas de Junín y Ayacucho</w:t>
    </w:r>
    <w:r>
      <w:rPr>
        <w:rFonts w:ascii="Arial" w:eastAsia="Arial" w:hAnsi="Arial" w:cs="Arial"/>
        <w:color w:val="202124"/>
        <w:sz w:val="14"/>
        <w:szCs w:val="14"/>
        <w:highlight w:val="white"/>
      </w:rPr>
      <w:t>”</w:t>
    </w:r>
  </w:p>
  <w:p w14:paraId="1ADD196A" w14:textId="77777777" w:rsidR="00276154" w:rsidRDefault="00276154">
    <w:pPr>
      <w:pBdr>
        <w:top w:val="nil"/>
        <w:left w:val="nil"/>
        <w:bottom w:val="nil"/>
        <w:right w:val="nil"/>
        <w:between w:val="nil"/>
      </w:pBdr>
      <w:spacing w:after="0" w:line="240" w:lineRule="auto"/>
      <w:ind w:left="-2" w:firstLine="1"/>
      <w:rPr>
        <w:rFonts w:ascii="Arial" w:eastAsia="Arial" w:hAnsi="Arial" w:cs="Arial"/>
        <w:color w:val="000000"/>
        <w:sz w:val="14"/>
        <w:szCs w:val="14"/>
      </w:rPr>
    </w:pPr>
  </w:p>
  <w:p w14:paraId="2F24C104" w14:textId="77777777" w:rsidR="00276154" w:rsidRDefault="00276154">
    <w:pPr>
      <w:pBdr>
        <w:top w:val="nil"/>
        <w:left w:val="nil"/>
        <w:bottom w:val="nil"/>
        <w:right w:val="nil"/>
        <w:between w:val="nil"/>
      </w:pBdr>
      <w:spacing w:after="0" w:line="240" w:lineRule="auto"/>
      <w:ind w:hanging="2"/>
      <w:jc w:val="center"/>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F246" w14:textId="77777777" w:rsidR="00276154" w:rsidRDefault="00276154">
    <w:pPr>
      <w:pBdr>
        <w:top w:val="nil"/>
        <w:left w:val="nil"/>
        <w:bottom w:val="nil"/>
        <w:right w:val="nil"/>
        <w:between w:val="nil"/>
      </w:pBdr>
      <w:spacing w:after="0" w:line="240" w:lineRule="auto"/>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6DD3"/>
    <w:multiLevelType w:val="hybridMultilevel"/>
    <w:tmpl w:val="20BC54B6"/>
    <w:lvl w:ilvl="0" w:tplc="35E020F6">
      <w:start w:val="1"/>
      <w:numFmt w:val="decimal"/>
      <w:lvlText w:val="%1."/>
      <w:lvlJc w:val="left"/>
      <w:pPr>
        <w:ind w:left="789" w:hanging="360"/>
        <w:jc w:val="left"/>
      </w:pPr>
      <w:rPr>
        <w:rFonts w:hint="default"/>
        <w:w w:val="100"/>
        <w:lang w:val="es-ES" w:eastAsia="en-US" w:bidi="ar-SA"/>
      </w:rPr>
    </w:lvl>
    <w:lvl w:ilvl="1" w:tplc="DDC09C7C">
      <w:numFmt w:val="bullet"/>
      <w:lvlText w:val="•"/>
      <w:lvlJc w:val="left"/>
      <w:pPr>
        <w:ind w:left="1146" w:hanging="360"/>
      </w:pPr>
      <w:rPr>
        <w:rFonts w:hint="default"/>
        <w:lang w:val="es-ES" w:eastAsia="en-US" w:bidi="ar-SA"/>
      </w:rPr>
    </w:lvl>
    <w:lvl w:ilvl="2" w:tplc="BE7AD298">
      <w:numFmt w:val="bullet"/>
      <w:lvlText w:val="•"/>
      <w:lvlJc w:val="left"/>
      <w:pPr>
        <w:ind w:left="1513" w:hanging="360"/>
      </w:pPr>
      <w:rPr>
        <w:rFonts w:hint="default"/>
        <w:lang w:val="es-ES" w:eastAsia="en-US" w:bidi="ar-SA"/>
      </w:rPr>
    </w:lvl>
    <w:lvl w:ilvl="3" w:tplc="BBB23652">
      <w:numFmt w:val="bullet"/>
      <w:lvlText w:val="•"/>
      <w:lvlJc w:val="left"/>
      <w:pPr>
        <w:ind w:left="1880" w:hanging="360"/>
      </w:pPr>
      <w:rPr>
        <w:rFonts w:hint="default"/>
        <w:lang w:val="es-ES" w:eastAsia="en-US" w:bidi="ar-SA"/>
      </w:rPr>
    </w:lvl>
    <w:lvl w:ilvl="4" w:tplc="51A45FF2">
      <w:numFmt w:val="bullet"/>
      <w:lvlText w:val="•"/>
      <w:lvlJc w:val="left"/>
      <w:pPr>
        <w:ind w:left="2246" w:hanging="360"/>
      </w:pPr>
      <w:rPr>
        <w:rFonts w:hint="default"/>
        <w:lang w:val="es-ES" w:eastAsia="en-US" w:bidi="ar-SA"/>
      </w:rPr>
    </w:lvl>
    <w:lvl w:ilvl="5" w:tplc="586CA814">
      <w:numFmt w:val="bullet"/>
      <w:lvlText w:val="•"/>
      <w:lvlJc w:val="left"/>
      <w:pPr>
        <w:ind w:left="2613" w:hanging="360"/>
      </w:pPr>
      <w:rPr>
        <w:rFonts w:hint="default"/>
        <w:lang w:val="es-ES" w:eastAsia="en-US" w:bidi="ar-SA"/>
      </w:rPr>
    </w:lvl>
    <w:lvl w:ilvl="6" w:tplc="8CDC5E98">
      <w:numFmt w:val="bullet"/>
      <w:lvlText w:val="•"/>
      <w:lvlJc w:val="left"/>
      <w:pPr>
        <w:ind w:left="2980" w:hanging="360"/>
      </w:pPr>
      <w:rPr>
        <w:rFonts w:hint="default"/>
        <w:lang w:val="es-ES" w:eastAsia="en-US" w:bidi="ar-SA"/>
      </w:rPr>
    </w:lvl>
    <w:lvl w:ilvl="7" w:tplc="59A227A0">
      <w:numFmt w:val="bullet"/>
      <w:lvlText w:val="•"/>
      <w:lvlJc w:val="left"/>
      <w:pPr>
        <w:ind w:left="3346" w:hanging="360"/>
      </w:pPr>
      <w:rPr>
        <w:rFonts w:hint="default"/>
        <w:lang w:val="es-ES" w:eastAsia="en-US" w:bidi="ar-SA"/>
      </w:rPr>
    </w:lvl>
    <w:lvl w:ilvl="8" w:tplc="737A9FC2">
      <w:numFmt w:val="bullet"/>
      <w:lvlText w:val="•"/>
      <w:lvlJc w:val="left"/>
      <w:pPr>
        <w:ind w:left="3713" w:hanging="360"/>
      </w:pPr>
      <w:rPr>
        <w:rFonts w:hint="default"/>
        <w:lang w:val="es-ES" w:eastAsia="en-US" w:bidi="ar-SA"/>
      </w:rPr>
    </w:lvl>
  </w:abstractNum>
  <w:abstractNum w:abstractNumId="1" w15:restartNumberingAfterBreak="0">
    <w:nsid w:val="1A4F741E"/>
    <w:multiLevelType w:val="hybridMultilevel"/>
    <w:tmpl w:val="D0722B56"/>
    <w:lvl w:ilvl="0" w:tplc="280A0001">
      <w:start w:val="1"/>
      <w:numFmt w:val="bullet"/>
      <w:lvlText w:val=""/>
      <w:lvlJc w:val="left"/>
      <w:pPr>
        <w:ind w:left="719" w:hanging="360"/>
      </w:pPr>
      <w:rPr>
        <w:rFonts w:ascii="Symbol" w:hAnsi="Symbol" w:hint="default"/>
      </w:rPr>
    </w:lvl>
    <w:lvl w:ilvl="1" w:tplc="040A0003" w:tentative="1">
      <w:start w:val="1"/>
      <w:numFmt w:val="bullet"/>
      <w:lvlText w:val="o"/>
      <w:lvlJc w:val="left"/>
      <w:pPr>
        <w:ind w:left="1439" w:hanging="360"/>
      </w:pPr>
      <w:rPr>
        <w:rFonts w:ascii="Courier New" w:hAnsi="Courier New" w:cs="Courier New" w:hint="default"/>
      </w:rPr>
    </w:lvl>
    <w:lvl w:ilvl="2" w:tplc="040A0005" w:tentative="1">
      <w:start w:val="1"/>
      <w:numFmt w:val="bullet"/>
      <w:lvlText w:val=""/>
      <w:lvlJc w:val="left"/>
      <w:pPr>
        <w:ind w:left="2159" w:hanging="360"/>
      </w:pPr>
      <w:rPr>
        <w:rFonts w:ascii="Wingdings" w:hAnsi="Wingdings" w:hint="default"/>
      </w:rPr>
    </w:lvl>
    <w:lvl w:ilvl="3" w:tplc="040A0001" w:tentative="1">
      <w:start w:val="1"/>
      <w:numFmt w:val="bullet"/>
      <w:lvlText w:val=""/>
      <w:lvlJc w:val="left"/>
      <w:pPr>
        <w:ind w:left="2879" w:hanging="360"/>
      </w:pPr>
      <w:rPr>
        <w:rFonts w:ascii="Symbol" w:hAnsi="Symbol" w:hint="default"/>
      </w:rPr>
    </w:lvl>
    <w:lvl w:ilvl="4" w:tplc="040A0003" w:tentative="1">
      <w:start w:val="1"/>
      <w:numFmt w:val="bullet"/>
      <w:lvlText w:val="o"/>
      <w:lvlJc w:val="left"/>
      <w:pPr>
        <w:ind w:left="3599" w:hanging="360"/>
      </w:pPr>
      <w:rPr>
        <w:rFonts w:ascii="Courier New" w:hAnsi="Courier New" w:cs="Courier New" w:hint="default"/>
      </w:rPr>
    </w:lvl>
    <w:lvl w:ilvl="5" w:tplc="040A0005" w:tentative="1">
      <w:start w:val="1"/>
      <w:numFmt w:val="bullet"/>
      <w:lvlText w:val=""/>
      <w:lvlJc w:val="left"/>
      <w:pPr>
        <w:ind w:left="4319" w:hanging="360"/>
      </w:pPr>
      <w:rPr>
        <w:rFonts w:ascii="Wingdings" w:hAnsi="Wingdings" w:hint="default"/>
      </w:rPr>
    </w:lvl>
    <w:lvl w:ilvl="6" w:tplc="040A0001" w:tentative="1">
      <w:start w:val="1"/>
      <w:numFmt w:val="bullet"/>
      <w:lvlText w:val=""/>
      <w:lvlJc w:val="left"/>
      <w:pPr>
        <w:ind w:left="5039" w:hanging="360"/>
      </w:pPr>
      <w:rPr>
        <w:rFonts w:ascii="Symbol" w:hAnsi="Symbol" w:hint="default"/>
      </w:rPr>
    </w:lvl>
    <w:lvl w:ilvl="7" w:tplc="040A0003" w:tentative="1">
      <w:start w:val="1"/>
      <w:numFmt w:val="bullet"/>
      <w:lvlText w:val="o"/>
      <w:lvlJc w:val="left"/>
      <w:pPr>
        <w:ind w:left="5759" w:hanging="360"/>
      </w:pPr>
      <w:rPr>
        <w:rFonts w:ascii="Courier New" w:hAnsi="Courier New" w:cs="Courier New" w:hint="default"/>
      </w:rPr>
    </w:lvl>
    <w:lvl w:ilvl="8" w:tplc="040A0005" w:tentative="1">
      <w:start w:val="1"/>
      <w:numFmt w:val="bullet"/>
      <w:lvlText w:val=""/>
      <w:lvlJc w:val="left"/>
      <w:pPr>
        <w:ind w:left="6479" w:hanging="360"/>
      </w:pPr>
      <w:rPr>
        <w:rFonts w:ascii="Wingdings" w:hAnsi="Wingdings" w:hint="default"/>
      </w:rPr>
    </w:lvl>
  </w:abstractNum>
  <w:abstractNum w:abstractNumId="2" w15:restartNumberingAfterBreak="0">
    <w:nsid w:val="1A810EF9"/>
    <w:multiLevelType w:val="hybridMultilevel"/>
    <w:tmpl w:val="4552AE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DF21FBD"/>
    <w:multiLevelType w:val="multilevel"/>
    <w:tmpl w:val="AC420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D23F84"/>
    <w:multiLevelType w:val="hybridMultilevel"/>
    <w:tmpl w:val="BE38E934"/>
    <w:lvl w:ilvl="0" w:tplc="F306C7D2">
      <w:numFmt w:val="bullet"/>
      <w:lvlText w:val=""/>
      <w:lvlJc w:val="left"/>
      <w:pPr>
        <w:ind w:left="982" w:hanging="360"/>
      </w:pPr>
      <w:rPr>
        <w:rFonts w:ascii="Symbol" w:eastAsia="Symbol" w:hAnsi="Symbol" w:cs="Symbol" w:hint="default"/>
        <w:w w:val="99"/>
        <w:sz w:val="20"/>
        <w:szCs w:val="20"/>
        <w:lang w:val="es-ES" w:eastAsia="en-US" w:bidi="ar-SA"/>
      </w:rPr>
    </w:lvl>
    <w:lvl w:ilvl="1" w:tplc="35D0D612">
      <w:numFmt w:val="bullet"/>
      <w:lvlText w:val="•"/>
      <w:lvlJc w:val="left"/>
      <w:pPr>
        <w:ind w:left="1828" w:hanging="360"/>
      </w:pPr>
      <w:rPr>
        <w:rFonts w:hint="default"/>
        <w:lang w:val="es-ES" w:eastAsia="en-US" w:bidi="ar-SA"/>
      </w:rPr>
    </w:lvl>
    <w:lvl w:ilvl="2" w:tplc="0EDEBE50">
      <w:numFmt w:val="bullet"/>
      <w:lvlText w:val="•"/>
      <w:lvlJc w:val="left"/>
      <w:pPr>
        <w:ind w:left="2676" w:hanging="360"/>
      </w:pPr>
      <w:rPr>
        <w:rFonts w:hint="default"/>
        <w:lang w:val="es-ES" w:eastAsia="en-US" w:bidi="ar-SA"/>
      </w:rPr>
    </w:lvl>
    <w:lvl w:ilvl="3" w:tplc="B2BA02B0">
      <w:numFmt w:val="bullet"/>
      <w:lvlText w:val="•"/>
      <w:lvlJc w:val="left"/>
      <w:pPr>
        <w:ind w:left="3524" w:hanging="360"/>
      </w:pPr>
      <w:rPr>
        <w:rFonts w:hint="default"/>
        <w:lang w:val="es-ES" w:eastAsia="en-US" w:bidi="ar-SA"/>
      </w:rPr>
    </w:lvl>
    <w:lvl w:ilvl="4" w:tplc="62B09806">
      <w:numFmt w:val="bullet"/>
      <w:lvlText w:val="•"/>
      <w:lvlJc w:val="left"/>
      <w:pPr>
        <w:ind w:left="4372" w:hanging="360"/>
      </w:pPr>
      <w:rPr>
        <w:rFonts w:hint="default"/>
        <w:lang w:val="es-ES" w:eastAsia="en-US" w:bidi="ar-SA"/>
      </w:rPr>
    </w:lvl>
    <w:lvl w:ilvl="5" w:tplc="89D06FFE">
      <w:numFmt w:val="bullet"/>
      <w:lvlText w:val="•"/>
      <w:lvlJc w:val="left"/>
      <w:pPr>
        <w:ind w:left="5220" w:hanging="360"/>
      </w:pPr>
      <w:rPr>
        <w:rFonts w:hint="default"/>
        <w:lang w:val="es-ES" w:eastAsia="en-US" w:bidi="ar-SA"/>
      </w:rPr>
    </w:lvl>
    <w:lvl w:ilvl="6" w:tplc="DCEE54D0">
      <w:numFmt w:val="bullet"/>
      <w:lvlText w:val="•"/>
      <w:lvlJc w:val="left"/>
      <w:pPr>
        <w:ind w:left="6068" w:hanging="360"/>
      </w:pPr>
      <w:rPr>
        <w:rFonts w:hint="default"/>
        <w:lang w:val="es-ES" w:eastAsia="en-US" w:bidi="ar-SA"/>
      </w:rPr>
    </w:lvl>
    <w:lvl w:ilvl="7" w:tplc="2820A742">
      <w:numFmt w:val="bullet"/>
      <w:lvlText w:val="•"/>
      <w:lvlJc w:val="left"/>
      <w:pPr>
        <w:ind w:left="6916" w:hanging="360"/>
      </w:pPr>
      <w:rPr>
        <w:rFonts w:hint="default"/>
        <w:lang w:val="es-ES" w:eastAsia="en-US" w:bidi="ar-SA"/>
      </w:rPr>
    </w:lvl>
    <w:lvl w:ilvl="8" w:tplc="30F6D3E8">
      <w:numFmt w:val="bullet"/>
      <w:lvlText w:val="•"/>
      <w:lvlJc w:val="left"/>
      <w:pPr>
        <w:ind w:left="7764" w:hanging="360"/>
      </w:pPr>
      <w:rPr>
        <w:rFonts w:hint="default"/>
        <w:lang w:val="es-ES" w:eastAsia="en-US" w:bidi="ar-SA"/>
      </w:rPr>
    </w:lvl>
  </w:abstractNum>
  <w:abstractNum w:abstractNumId="5" w15:restartNumberingAfterBreak="0">
    <w:nsid w:val="50BB6440"/>
    <w:multiLevelType w:val="hybridMultilevel"/>
    <w:tmpl w:val="4EF0D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54"/>
    <w:rsid w:val="00004DDE"/>
    <w:rsid w:val="000A1C90"/>
    <w:rsid w:val="000A2B99"/>
    <w:rsid w:val="000F198F"/>
    <w:rsid w:val="001C6AF2"/>
    <w:rsid w:val="001E0CD8"/>
    <w:rsid w:val="00220492"/>
    <w:rsid w:val="00240F5C"/>
    <w:rsid w:val="002544B4"/>
    <w:rsid w:val="00276154"/>
    <w:rsid w:val="00285A9A"/>
    <w:rsid w:val="003147AA"/>
    <w:rsid w:val="00315D43"/>
    <w:rsid w:val="0032160F"/>
    <w:rsid w:val="0038545F"/>
    <w:rsid w:val="003B30DA"/>
    <w:rsid w:val="003E20B0"/>
    <w:rsid w:val="00401579"/>
    <w:rsid w:val="00456AF9"/>
    <w:rsid w:val="00471EEA"/>
    <w:rsid w:val="004C11DF"/>
    <w:rsid w:val="004D0F90"/>
    <w:rsid w:val="004F7F16"/>
    <w:rsid w:val="005039DE"/>
    <w:rsid w:val="005A1092"/>
    <w:rsid w:val="005B2FBA"/>
    <w:rsid w:val="005C5AE2"/>
    <w:rsid w:val="006A2728"/>
    <w:rsid w:val="006E7992"/>
    <w:rsid w:val="0070047B"/>
    <w:rsid w:val="00763524"/>
    <w:rsid w:val="007D2D02"/>
    <w:rsid w:val="00836BAB"/>
    <w:rsid w:val="008869CB"/>
    <w:rsid w:val="008A0CB0"/>
    <w:rsid w:val="008C598F"/>
    <w:rsid w:val="009272CA"/>
    <w:rsid w:val="00934979"/>
    <w:rsid w:val="00A003B6"/>
    <w:rsid w:val="00A23120"/>
    <w:rsid w:val="00A4548A"/>
    <w:rsid w:val="00AF5FFA"/>
    <w:rsid w:val="00B2374E"/>
    <w:rsid w:val="00B42D6B"/>
    <w:rsid w:val="00B70F17"/>
    <w:rsid w:val="00B74B21"/>
    <w:rsid w:val="00BF6521"/>
    <w:rsid w:val="00C00F1C"/>
    <w:rsid w:val="00C0171D"/>
    <w:rsid w:val="00C10C6D"/>
    <w:rsid w:val="00C655EF"/>
    <w:rsid w:val="00C77229"/>
    <w:rsid w:val="00CE1C0C"/>
    <w:rsid w:val="00D1141F"/>
    <w:rsid w:val="00D84764"/>
    <w:rsid w:val="00D911B9"/>
    <w:rsid w:val="00DA7395"/>
    <w:rsid w:val="00DD1713"/>
    <w:rsid w:val="00DE11D8"/>
    <w:rsid w:val="00DE5A8A"/>
    <w:rsid w:val="00E469E2"/>
    <w:rsid w:val="00F65B79"/>
    <w:rsid w:val="00F93CFC"/>
    <w:rsid w:val="00FD1351"/>
    <w:rsid w:val="00FF13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26EA"/>
  <w15:docId w15:val="{B8ED8D64-7977-4349-ABE3-A578E7CF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ES_tradnl"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1E0CD8"/>
    <w:pPr>
      <w:widowControl w:val="0"/>
      <w:autoSpaceDE w:val="0"/>
      <w:autoSpaceDN w:val="0"/>
      <w:spacing w:after="0" w:line="240" w:lineRule="auto"/>
      <w:ind w:left="981" w:right="366" w:hanging="360"/>
      <w:jc w:val="both"/>
    </w:pPr>
    <w:rPr>
      <w:rFonts w:ascii="Arial MT" w:eastAsia="Arial MT" w:hAnsi="Arial MT" w:cs="Arial MT"/>
      <w:lang w:val="es-ES" w:eastAsia="en-US"/>
    </w:rPr>
  </w:style>
  <w:style w:type="paragraph" w:customStyle="1" w:styleId="TableParagraph">
    <w:name w:val="Table Paragraph"/>
    <w:basedOn w:val="Normal"/>
    <w:uiPriority w:val="1"/>
    <w:qFormat/>
    <w:rsid w:val="00456AF9"/>
    <w:pPr>
      <w:widowControl w:val="0"/>
      <w:autoSpaceDE w:val="0"/>
      <w:autoSpaceDN w:val="0"/>
      <w:spacing w:after="0" w:line="240" w:lineRule="auto"/>
      <w:ind w:left="789" w:hanging="361"/>
    </w:pPr>
    <w:rPr>
      <w:rFonts w:ascii="Arial MT" w:eastAsia="Arial MT" w:hAnsi="Arial MT" w:cs="Arial MT"/>
      <w:lang w:val="es-ES" w:eastAsia="en-US"/>
    </w:rPr>
  </w:style>
  <w:style w:type="paragraph" w:styleId="Sinespaciado">
    <w:name w:val="No Spacing"/>
    <w:uiPriority w:val="1"/>
    <w:qFormat/>
    <w:rsid w:val="00C77229"/>
    <w:pPr>
      <w:spacing w:after="0" w:line="240" w:lineRule="auto"/>
    </w:pPr>
  </w:style>
  <w:style w:type="character" w:styleId="Refdecomentario">
    <w:name w:val="annotation reference"/>
    <w:basedOn w:val="Fuentedeprrafopredeter"/>
    <w:uiPriority w:val="99"/>
    <w:semiHidden/>
    <w:unhideWhenUsed/>
    <w:rsid w:val="00B70F17"/>
    <w:rPr>
      <w:sz w:val="16"/>
      <w:szCs w:val="16"/>
    </w:rPr>
  </w:style>
  <w:style w:type="paragraph" w:styleId="Textocomentario">
    <w:name w:val="annotation text"/>
    <w:basedOn w:val="Normal"/>
    <w:link w:val="TextocomentarioCar"/>
    <w:uiPriority w:val="99"/>
    <w:semiHidden/>
    <w:unhideWhenUsed/>
    <w:rsid w:val="00B70F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0F17"/>
    <w:rPr>
      <w:sz w:val="20"/>
      <w:szCs w:val="20"/>
    </w:rPr>
  </w:style>
  <w:style w:type="paragraph" w:styleId="Asuntodelcomentario">
    <w:name w:val="annotation subject"/>
    <w:basedOn w:val="Textocomentario"/>
    <w:next w:val="Textocomentario"/>
    <w:link w:val="AsuntodelcomentarioCar"/>
    <w:uiPriority w:val="99"/>
    <w:semiHidden/>
    <w:unhideWhenUsed/>
    <w:rsid w:val="00B70F17"/>
    <w:rPr>
      <w:b/>
      <w:bCs/>
    </w:rPr>
  </w:style>
  <w:style w:type="character" w:customStyle="1" w:styleId="AsuntodelcomentarioCar">
    <w:name w:val="Asunto del comentario Car"/>
    <w:basedOn w:val="TextocomentarioCar"/>
    <w:link w:val="Asuntodelcomentario"/>
    <w:uiPriority w:val="99"/>
    <w:semiHidden/>
    <w:rsid w:val="00B70F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92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6hgsFrStsz+QUwc4euGZPAWHtQ==">CgMxLjAyCGguZ2pkZ3hzMgloLjMwajB6bGwyCWguMWZvYjl0ZTgAciExQ1NKbDMzWjFtVGlMbEx6Y01pRndSMnk0LWc3SlVDZ0g=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321</Words>
  <Characters>1768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dc:creator>
  <cp:lastModifiedBy>Usuario de Microsoft Office</cp:lastModifiedBy>
  <cp:revision>14</cp:revision>
  <dcterms:created xsi:type="dcterms:W3CDTF">2024-01-22T20:09:00Z</dcterms:created>
  <dcterms:modified xsi:type="dcterms:W3CDTF">2024-01-22T20:26:00Z</dcterms:modified>
</cp:coreProperties>
</file>