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4DE79" w14:textId="77777777" w:rsidR="004D2A3B" w:rsidRDefault="00000000">
      <w:pPr>
        <w:spacing w:before="240" w:after="120"/>
        <w:jc w:val="center"/>
        <w:rPr>
          <w:b/>
          <w:sz w:val="28"/>
          <w:szCs w:val="28"/>
        </w:rPr>
      </w:pPr>
      <w:r>
        <w:rPr>
          <w:b/>
          <w:sz w:val="28"/>
          <w:szCs w:val="28"/>
        </w:rPr>
        <w:t xml:space="preserve">Pesquera Diamante y su programa que lucha contra la anemia infantil fueron premiados en España por el Rey Felipe VI </w:t>
      </w:r>
    </w:p>
    <w:p w14:paraId="03078999" w14:textId="77777777" w:rsidR="004D2A3B" w:rsidRDefault="00000000">
      <w:pPr>
        <w:numPr>
          <w:ilvl w:val="0"/>
          <w:numId w:val="1"/>
        </w:numPr>
        <w:spacing w:before="240" w:after="120"/>
        <w:jc w:val="center"/>
        <w:rPr>
          <w:i/>
          <w:sz w:val="20"/>
          <w:szCs w:val="20"/>
        </w:rPr>
      </w:pPr>
      <w:r>
        <w:rPr>
          <w:i/>
          <w:sz w:val="20"/>
          <w:szCs w:val="20"/>
        </w:rPr>
        <w:t>“Tambos Pesqueros Diamante” se llevó el primer lugar de la edición XXII de los Premios CODESPA en la categoría “Empresa Solidaria”.</w:t>
      </w:r>
    </w:p>
    <w:p w14:paraId="53366A8D" w14:textId="4AA80AB9" w:rsidR="004D2A3B" w:rsidRDefault="00000000">
      <w:pPr>
        <w:spacing w:before="240" w:after="120"/>
        <w:jc w:val="both"/>
        <w:rPr>
          <w:color w:val="333333"/>
        </w:rPr>
      </w:pPr>
      <w:r>
        <w:rPr>
          <w:b/>
        </w:rPr>
        <w:t xml:space="preserve">Lima, 06 febrero de 2024.- </w:t>
      </w:r>
      <w:r>
        <w:t xml:space="preserve">La empresa Pesquera Diamante, dedicada a la </w:t>
      </w:r>
      <w:r>
        <w:rPr>
          <w:color w:val="333333"/>
        </w:rPr>
        <w:t>producción de alimentos saludables de origen marino, recibió de manos del Rey Felipe VI, de España, el premio CODESPA en reconocimiento al impacto de su programa de responsabilidad social Tambos Pesqueros Diamante, iniciativa que lucha contra la anemia y la desnutrición infantil en la sierra peruana.</w:t>
      </w:r>
    </w:p>
    <w:p w14:paraId="69A2975D" w14:textId="77777777" w:rsidR="004D2A3B" w:rsidRDefault="00000000">
      <w:pPr>
        <w:shd w:val="clear" w:color="auto" w:fill="FFFFFF"/>
        <w:spacing w:before="240" w:after="120"/>
        <w:jc w:val="both"/>
      </w:pPr>
      <w:r>
        <w:t xml:space="preserve">La ceremonia de premiación se realizó en el Campus Repsol de Madrid, y el jurado estuvo presidido por Antonio Rodríguez-Pina, presidente del Consejo de Administración de Deutsche Bank, y presidente del </w:t>
      </w:r>
      <w:r>
        <w:rPr>
          <w:color w:val="202124"/>
          <w:highlight w:val="white"/>
        </w:rPr>
        <w:t>Colegio Universitario de Estudios Financieros</w:t>
      </w:r>
      <w:r>
        <w:t xml:space="preserve"> (CUNEF). </w:t>
      </w:r>
    </w:p>
    <w:p w14:paraId="1D95AA19" w14:textId="77777777" w:rsidR="004D2A3B" w:rsidRDefault="00000000">
      <w:pPr>
        <w:shd w:val="clear" w:color="auto" w:fill="FFFFFF"/>
        <w:spacing w:before="240" w:after="120"/>
        <w:jc w:val="both"/>
      </w:pPr>
      <w:r>
        <w:t>En representación de Pesquera Diamante recibió el reconocimiento en la categoría Empresa Solidaria, su presidente de Directorio, Fernando Ribaudo, quien reafirmó el compromiso de la pesquera peruana en pro de una mejor nutrición infantil mediante soluciones que involucran y benefician a las poblaciones más vulnerables del Perú.</w:t>
      </w:r>
    </w:p>
    <w:p w14:paraId="11AB365C" w14:textId="77777777" w:rsidR="004D2A3B" w:rsidRDefault="00000000">
      <w:pPr>
        <w:shd w:val="clear" w:color="auto" w:fill="FFFFFF"/>
        <w:spacing w:before="240" w:after="120"/>
        <w:jc w:val="both"/>
      </w:pPr>
      <w:r>
        <w:t>“Participar de este tipo de encuentros fuera del país y recibir un reconocimiento internacional nos motiva a seguir brindando los mejores productos en base a un modelo de gestión sostenible y eficiente. Para Pesquera Diamante es un honor recibir el premio CODESPA”, señaló Ribaudo.</w:t>
      </w:r>
    </w:p>
    <w:p w14:paraId="70512084" w14:textId="77777777" w:rsidR="004D2A3B" w:rsidRDefault="00000000">
      <w:pPr>
        <w:shd w:val="clear" w:color="auto" w:fill="FFFFFF"/>
        <w:spacing w:before="240" w:after="120"/>
        <w:jc w:val="both"/>
      </w:pPr>
      <w:r>
        <w:t xml:space="preserve">El ejecutivo destacó que la pesquera peruana viene recibiendo constantes distinciones por su labor con Tambos Pesqueros Diamante, como el Premio Perú por los ODS (PODS); Premio ESG por Semana Económica; Premio Empresas que Transforman, por RPP; y USAID, entre otros. </w:t>
      </w:r>
    </w:p>
    <w:p w14:paraId="73595186" w14:textId="77777777" w:rsidR="004D2A3B" w:rsidRDefault="00000000">
      <w:pPr>
        <w:shd w:val="clear" w:color="auto" w:fill="FFFFFF"/>
        <w:spacing w:before="240" w:after="120"/>
        <w:jc w:val="both"/>
        <w:rPr>
          <w:b/>
        </w:rPr>
      </w:pPr>
      <w:r>
        <w:rPr>
          <w:b/>
        </w:rPr>
        <w:t>Programa contra la anemia</w:t>
      </w:r>
    </w:p>
    <w:p w14:paraId="44997F56" w14:textId="77777777" w:rsidR="004D2A3B" w:rsidRDefault="00000000">
      <w:pPr>
        <w:shd w:val="clear" w:color="auto" w:fill="FFFFFF"/>
        <w:spacing w:before="240" w:after="120"/>
        <w:jc w:val="both"/>
      </w:pPr>
      <w:r>
        <w:t xml:space="preserve">Gracias a Tambos Pesqueros Diamante - que promueve la seguridad alimentaria con la venta de pescado a precio social - se ha logrado, al cierre del 2023, que más de 1,000 niños y niñas de primera infancia en zonas vulnerables de Huánuco y Ayacucho, reviertan sus altos índices de desnutrición crónica y anemia. </w:t>
      </w:r>
    </w:p>
    <w:p w14:paraId="4FB6D13F" w14:textId="77777777" w:rsidR="004D2A3B" w:rsidRDefault="00000000">
      <w:pPr>
        <w:spacing w:before="240" w:after="120"/>
        <w:jc w:val="both"/>
      </w:pPr>
      <w:r>
        <w:t>Al respecto, la jefa de Sostenibilidad y Comunicaciones de Pesquera Diamante, Paola Ramìrez sostuvo que las comunidades beneficiadas con esta iniciativa cuentan, a la fecha, con más de 50 emprendedoras capacitadas y líderes que promueven el empoderamiento femenino y la lucha contra esta enfermedad.</w:t>
      </w:r>
    </w:p>
    <w:p w14:paraId="338630E9" w14:textId="77777777" w:rsidR="004D2A3B" w:rsidRDefault="00000000">
      <w:pPr>
        <w:spacing w:before="240" w:after="120"/>
        <w:jc w:val="both"/>
      </w:pPr>
      <w:r>
        <w:t>"Con la intervención de Tambos Pesqueros Diamante se ha logrado vender a precios accesibles, más de 1 millón de kilos de pescados azules, como jurel y caballa, en las zonas altoandinas del país donde antes no llegaba pescado azul”, concluyó.</w:t>
      </w:r>
    </w:p>
    <w:sectPr w:rsidR="004D2A3B">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9C8C0" w14:textId="77777777" w:rsidR="00D02DAB" w:rsidRDefault="00D02DAB">
      <w:pPr>
        <w:spacing w:line="240" w:lineRule="auto"/>
      </w:pPr>
      <w:r>
        <w:separator/>
      </w:r>
    </w:p>
  </w:endnote>
  <w:endnote w:type="continuationSeparator" w:id="0">
    <w:p w14:paraId="7CD5F6F2" w14:textId="77777777" w:rsidR="00D02DAB" w:rsidRDefault="00D02D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E4BEB" w14:textId="77777777" w:rsidR="00D02DAB" w:rsidRDefault="00D02DAB">
      <w:pPr>
        <w:spacing w:line="240" w:lineRule="auto"/>
      </w:pPr>
      <w:r>
        <w:separator/>
      </w:r>
    </w:p>
  </w:footnote>
  <w:footnote w:type="continuationSeparator" w:id="0">
    <w:p w14:paraId="33591A66" w14:textId="77777777" w:rsidR="00D02DAB" w:rsidRDefault="00D02D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370B8" w14:textId="77777777" w:rsidR="004D2A3B" w:rsidRDefault="00000000">
    <w:pPr>
      <w:jc w:val="center"/>
    </w:pPr>
    <w:r>
      <w:rPr>
        <w:noProof/>
      </w:rPr>
      <w:drawing>
        <wp:inline distT="114300" distB="114300" distL="114300" distR="114300" wp14:anchorId="2254D369" wp14:editId="2B3F198B">
          <wp:extent cx="2513175" cy="76718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13175" cy="76718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AE33D6"/>
    <w:multiLevelType w:val="multilevel"/>
    <w:tmpl w:val="C56686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98790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A3B"/>
    <w:rsid w:val="000358B1"/>
    <w:rsid w:val="004D2A3B"/>
    <w:rsid w:val="00B020EC"/>
    <w:rsid w:val="00C439BF"/>
    <w:rsid w:val="00D02D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BD474"/>
  <w15:docId w15:val="{8AC95A3E-8AC6-4100-82B5-A8F2314A5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406</Words>
  <Characters>2233</Characters>
  <Application>Microsoft Office Word</Application>
  <DocSecurity>0</DocSecurity>
  <Lines>18</Lines>
  <Paragraphs>5</Paragraphs>
  <ScaleCrop>false</ScaleCrop>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 palma</cp:lastModifiedBy>
  <cp:revision>2</cp:revision>
  <dcterms:created xsi:type="dcterms:W3CDTF">2024-02-06T04:35:00Z</dcterms:created>
  <dcterms:modified xsi:type="dcterms:W3CDTF">2024-02-06T04:35:00Z</dcterms:modified>
</cp:coreProperties>
</file>