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07A56" w14:textId="77777777" w:rsidR="00AD21FC" w:rsidRPr="000866FC" w:rsidRDefault="00AD21FC" w:rsidP="003B67D5">
      <w:pPr>
        <w:shd w:val="clear" w:color="auto" w:fill="FFFFFF"/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8"/>
          <w:szCs w:val="28"/>
          <w:lang w:val="es-MX"/>
        </w:rPr>
      </w:pPr>
      <w:bookmarkStart w:id="0" w:name="_GoBack"/>
      <w:r w:rsidRPr="000866FC">
        <w:rPr>
          <w:rFonts w:ascii="Arial" w:eastAsia="Century Gothic" w:hAnsi="Arial" w:cs="Arial"/>
          <w:b/>
          <w:color w:val="000000"/>
          <w:sz w:val="28"/>
          <w:szCs w:val="28"/>
          <w:lang w:val="es-MX"/>
        </w:rPr>
        <w:t>NOTA DE PRENSA</w:t>
      </w:r>
    </w:p>
    <w:p w14:paraId="1F722EEE" w14:textId="77777777" w:rsidR="00BA1EBC" w:rsidRPr="000866FC" w:rsidRDefault="00BA1EBC" w:rsidP="00BA1EBC">
      <w:pPr>
        <w:shd w:val="clear" w:color="auto" w:fill="FFFFFF"/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8"/>
          <w:szCs w:val="28"/>
          <w:lang w:val="es-MX"/>
        </w:rPr>
      </w:pPr>
    </w:p>
    <w:p w14:paraId="7815B0E4" w14:textId="77777777" w:rsidR="00BA1EBC" w:rsidRPr="000866FC" w:rsidRDefault="00BA1EBC" w:rsidP="00BA1EBC">
      <w:pPr>
        <w:pStyle w:val="Sinespaciado"/>
        <w:jc w:val="center"/>
        <w:rPr>
          <w:rFonts w:ascii="Arial" w:hAnsi="Arial" w:cs="Arial"/>
          <w:b/>
          <w:sz w:val="28"/>
          <w:szCs w:val="28"/>
          <w:lang w:val="es-PE"/>
        </w:rPr>
      </w:pPr>
    </w:p>
    <w:p w14:paraId="73301555" w14:textId="0503ADD3" w:rsidR="00BA1EBC" w:rsidRPr="000866FC" w:rsidRDefault="00BA1EBC" w:rsidP="00BA1EBC">
      <w:pPr>
        <w:pStyle w:val="Sinespaciado"/>
        <w:jc w:val="center"/>
        <w:rPr>
          <w:rFonts w:ascii="Arial" w:hAnsi="Arial" w:cs="Arial"/>
          <w:b/>
          <w:sz w:val="28"/>
          <w:szCs w:val="28"/>
          <w:lang w:val="es-PE"/>
        </w:rPr>
      </w:pPr>
      <w:r w:rsidRPr="000866FC">
        <w:rPr>
          <w:rFonts w:ascii="Arial" w:hAnsi="Arial" w:cs="Arial"/>
          <w:b/>
          <w:sz w:val="28"/>
          <w:szCs w:val="28"/>
          <w:lang w:val="es-PE"/>
        </w:rPr>
        <w:t xml:space="preserve">PRODUCE </w:t>
      </w:r>
      <w:r w:rsidR="00161A7A">
        <w:rPr>
          <w:rFonts w:ascii="Arial" w:hAnsi="Arial" w:cs="Arial"/>
          <w:b/>
          <w:sz w:val="28"/>
          <w:szCs w:val="28"/>
          <w:lang w:val="es-PE"/>
        </w:rPr>
        <w:t>potencia sector</w:t>
      </w:r>
      <w:r w:rsidR="000866FC" w:rsidRPr="000866FC">
        <w:rPr>
          <w:rFonts w:ascii="Arial" w:hAnsi="Arial" w:cs="Arial"/>
          <w:b/>
          <w:sz w:val="28"/>
          <w:szCs w:val="28"/>
          <w:lang w:val="es-PE"/>
        </w:rPr>
        <w:t xml:space="preserve"> acuícola a través de aplicativo móvil </w:t>
      </w:r>
      <w:r w:rsidR="00161A7A">
        <w:rPr>
          <w:rFonts w:ascii="Arial" w:hAnsi="Arial" w:cs="Arial"/>
          <w:b/>
          <w:sz w:val="28"/>
          <w:szCs w:val="28"/>
          <w:lang w:val="es-PE"/>
        </w:rPr>
        <w:t xml:space="preserve">gratuito </w:t>
      </w:r>
      <w:r w:rsidRPr="000866FC">
        <w:rPr>
          <w:rFonts w:ascii="Arial" w:hAnsi="Arial" w:cs="Arial"/>
          <w:b/>
          <w:sz w:val="28"/>
          <w:szCs w:val="28"/>
          <w:lang w:val="es-PE"/>
        </w:rPr>
        <w:t>“ADA P</w:t>
      </w:r>
      <w:r w:rsidR="000866FC" w:rsidRPr="000866FC">
        <w:rPr>
          <w:rFonts w:ascii="Arial" w:hAnsi="Arial" w:cs="Arial"/>
          <w:b/>
          <w:sz w:val="28"/>
          <w:szCs w:val="28"/>
          <w:lang w:val="es-PE"/>
        </w:rPr>
        <w:t>erú</w:t>
      </w:r>
      <w:r w:rsidRPr="000866FC">
        <w:rPr>
          <w:rFonts w:ascii="Arial" w:hAnsi="Arial" w:cs="Arial"/>
          <w:b/>
          <w:sz w:val="28"/>
          <w:szCs w:val="28"/>
          <w:lang w:val="es-PE"/>
        </w:rPr>
        <w:t>”</w:t>
      </w:r>
    </w:p>
    <w:p w14:paraId="16AF5D7C" w14:textId="77777777" w:rsidR="00BA1EBC" w:rsidRPr="000866FC" w:rsidRDefault="00BA1EBC" w:rsidP="00BA1EBC">
      <w:pPr>
        <w:pStyle w:val="Sinespaciado"/>
        <w:rPr>
          <w:rFonts w:ascii="Arial" w:hAnsi="Arial" w:cs="Arial"/>
          <w:b/>
          <w:lang w:val="es-PE"/>
        </w:rPr>
      </w:pPr>
    </w:p>
    <w:p w14:paraId="3C101B46" w14:textId="2C2D8E1C" w:rsidR="00694608" w:rsidRPr="000866FC" w:rsidRDefault="00694608" w:rsidP="00184CE5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0866FC">
        <w:rPr>
          <w:rFonts w:ascii="Arial" w:hAnsi="Arial" w:cs="Arial"/>
          <w:i/>
        </w:rPr>
        <w:t xml:space="preserve">Aplicativo </w:t>
      </w:r>
      <w:r w:rsidR="000866FC">
        <w:rPr>
          <w:rFonts w:ascii="Arial" w:hAnsi="Arial" w:cs="Arial"/>
          <w:i/>
        </w:rPr>
        <w:t>se puede descargar gratis a través de Play Store.</w:t>
      </w:r>
    </w:p>
    <w:p w14:paraId="296F0844" w14:textId="39C91385" w:rsidR="00184CE5" w:rsidRPr="000866FC" w:rsidRDefault="00BA1EBC" w:rsidP="00184CE5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0866FC">
        <w:rPr>
          <w:rFonts w:ascii="Arial" w:hAnsi="Arial" w:cs="Arial"/>
          <w:i/>
        </w:rPr>
        <w:t>Sistema tecnológico fu</w:t>
      </w:r>
      <w:r w:rsidR="000866FC">
        <w:rPr>
          <w:rFonts w:ascii="Arial" w:hAnsi="Arial" w:cs="Arial"/>
          <w:i/>
        </w:rPr>
        <w:t xml:space="preserve">e elaborado por el ITP red CITE, </w:t>
      </w:r>
      <w:r w:rsidRPr="000866FC">
        <w:rPr>
          <w:rFonts w:ascii="Arial" w:hAnsi="Arial" w:cs="Arial"/>
          <w:i/>
        </w:rPr>
        <w:t>mediante la Dirección de Investigación, Desarrollo, Innovación y Transferencia Tecnológica.</w:t>
      </w:r>
    </w:p>
    <w:p w14:paraId="46757D1B" w14:textId="77777777" w:rsidR="00BA1EBC" w:rsidRPr="000866FC" w:rsidRDefault="00BA1EBC" w:rsidP="00BA1EBC">
      <w:pPr>
        <w:pStyle w:val="Sinespaciado"/>
        <w:jc w:val="both"/>
        <w:rPr>
          <w:rFonts w:ascii="Arial" w:hAnsi="Arial" w:cs="Arial"/>
          <w:i/>
        </w:rPr>
      </w:pPr>
    </w:p>
    <w:p w14:paraId="6185081C" w14:textId="7E8017ED" w:rsidR="000866FC" w:rsidRDefault="00117F5B" w:rsidP="00DC5D77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El </w:t>
      </w:r>
      <w:r w:rsidR="00DC5D77" w:rsidRPr="000866FC">
        <w:rPr>
          <w:rFonts w:ascii="Arial" w:eastAsiaTheme="minorHAnsi" w:hAnsi="Arial" w:cs="Arial"/>
          <w:lang w:eastAsia="en-US"/>
        </w:rPr>
        <w:t>Ministerio de la Producción (</w:t>
      </w:r>
      <w:r w:rsidR="000866FC" w:rsidRPr="000866FC">
        <w:rPr>
          <w:rFonts w:ascii="Arial" w:eastAsiaTheme="minorHAnsi" w:hAnsi="Arial" w:cs="Arial"/>
          <w:lang w:eastAsia="en-US"/>
        </w:rPr>
        <w:t>PRODUCE</w:t>
      </w:r>
      <w:r w:rsidR="000866FC">
        <w:rPr>
          <w:rFonts w:ascii="Arial" w:eastAsiaTheme="minorHAnsi" w:hAnsi="Arial" w:cs="Arial"/>
          <w:lang w:eastAsia="en-US"/>
        </w:rPr>
        <w:t>)</w:t>
      </w:r>
      <w:r w:rsidR="00974A8C">
        <w:rPr>
          <w:rFonts w:ascii="Arial" w:eastAsiaTheme="minorHAnsi" w:hAnsi="Arial" w:cs="Arial"/>
          <w:lang w:eastAsia="en-US"/>
        </w:rPr>
        <w:t xml:space="preserve"> viene impulsando el uso del Aplicativo para el Desarrollo de la Acuicultura </w:t>
      </w:r>
      <w:r w:rsidR="00DC5D77" w:rsidRPr="000866FC">
        <w:rPr>
          <w:rFonts w:ascii="Arial" w:eastAsiaTheme="minorHAnsi" w:hAnsi="Arial" w:cs="Arial"/>
          <w:lang w:eastAsia="en-US"/>
        </w:rPr>
        <w:t>“A</w:t>
      </w:r>
      <w:r w:rsidR="00354505" w:rsidRPr="000866FC">
        <w:rPr>
          <w:rFonts w:ascii="Arial" w:eastAsiaTheme="minorHAnsi" w:hAnsi="Arial" w:cs="Arial"/>
          <w:lang w:eastAsia="en-US"/>
        </w:rPr>
        <w:t>DA</w:t>
      </w:r>
      <w:r>
        <w:rPr>
          <w:rFonts w:ascii="Arial" w:eastAsiaTheme="minorHAnsi" w:hAnsi="Arial" w:cs="Arial"/>
          <w:lang w:eastAsia="en-US"/>
        </w:rPr>
        <w:t xml:space="preserve"> Perú”, </w:t>
      </w:r>
      <w:r w:rsidR="00CA38EB" w:rsidRPr="00CA38EB">
        <w:rPr>
          <w:rFonts w:ascii="Arial" w:eastAsiaTheme="minorHAnsi" w:hAnsi="Arial" w:cs="Arial"/>
          <w:lang w:eastAsia="en-US"/>
        </w:rPr>
        <w:t xml:space="preserve">herramienta informativa </w:t>
      </w:r>
      <w:r w:rsidR="00AC5995">
        <w:rPr>
          <w:rFonts w:ascii="Arial" w:eastAsiaTheme="minorHAnsi" w:hAnsi="Arial" w:cs="Arial"/>
          <w:lang w:eastAsia="en-US"/>
        </w:rPr>
        <w:t>que busca</w:t>
      </w:r>
      <w:r w:rsidR="00CA38EB" w:rsidRPr="00CA38EB">
        <w:rPr>
          <w:rFonts w:ascii="Arial" w:eastAsiaTheme="minorHAnsi" w:hAnsi="Arial" w:cs="Arial"/>
          <w:lang w:eastAsia="en-US"/>
        </w:rPr>
        <w:t xml:space="preserve"> fomentar el desarrollo e inversión en la acuicultura del país.</w:t>
      </w:r>
    </w:p>
    <w:p w14:paraId="53933333" w14:textId="030AD32C" w:rsidR="000866FC" w:rsidRPr="000866FC" w:rsidRDefault="00117F5B" w:rsidP="000866FC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Gracias a est</w:t>
      </w:r>
      <w:r w:rsidR="00882A49">
        <w:rPr>
          <w:rFonts w:ascii="Arial" w:eastAsiaTheme="minorHAnsi" w:hAnsi="Arial" w:cs="Arial"/>
          <w:lang w:eastAsia="en-US"/>
        </w:rPr>
        <w:t>e aplicativo tecnológico</w:t>
      </w:r>
      <w:r w:rsidR="00AC5995">
        <w:rPr>
          <w:rFonts w:ascii="Arial" w:eastAsiaTheme="minorHAnsi" w:hAnsi="Arial" w:cs="Arial"/>
          <w:lang w:eastAsia="en-US"/>
        </w:rPr>
        <w:t>,</w:t>
      </w:r>
      <w:r w:rsidR="000866FC">
        <w:rPr>
          <w:rFonts w:ascii="Arial" w:eastAsiaTheme="minorHAnsi" w:hAnsi="Arial" w:cs="Arial"/>
          <w:lang w:eastAsia="en-US"/>
        </w:rPr>
        <w:t xml:space="preserve"> </w:t>
      </w:r>
      <w:r w:rsidR="00CA38EB">
        <w:rPr>
          <w:rFonts w:ascii="Arial" w:eastAsiaTheme="minorHAnsi" w:hAnsi="Arial" w:cs="Arial"/>
          <w:lang w:eastAsia="en-US"/>
        </w:rPr>
        <w:t>e</w:t>
      </w:r>
      <w:r w:rsidR="00882A49">
        <w:rPr>
          <w:rFonts w:ascii="Arial" w:eastAsiaTheme="minorHAnsi" w:hAnsi="Arial" w:cs="Arial"/>
          <w:lang w:eastAsia="en-US"/>
        </w:rPr>
        <w:t>laborado</w:t>
      </w:r>
      <w:r w:rsidR="00CA38EB" w:rsidRPr="000866FC">
        <w:rPr>
          <w:rFonts w:ascii="Arial" w:eastAsiaTheme="minorHAnsi" w:hAnsi="Arial" w:cs="Arial"/>
          <w:lang w:eastAsia="en-US"/>
        </w:rPr>
        <w:t xml:space="preserve"> por el Instituto Tec</w:t>
      </w:r>
      <w:r w:rsidR="00CA38EB">
        <w:rPr>
          <w:rFonts w:ascii="Arial" w:eastAsiaTheme="minorHAnsi" w:hAnsi="Arial" w:cs="Arial"/>
          <w:lang w:eastAsia="en-US"/>
        </w:rPr>
        <w:t xml:space="preserve">nológico de la Producción (ITP), </w:t>
      </w:r>
      <w:r w:rsidR="000866FC" w:rsidRPr="000866FC">
        <w:rPr>
          <w:rFonts w:ascii="Arial" w:eastAsiaTheme="minorHAnsi" w:hAnsi="Arial" w:cs="Arial"/>
          <w:lang w:eastAsia="en-US"/>
        </w:rPr>
        <w:t xml:space="preserve">los acuicultores y emprendedores de la cadena productiva acuícola pueden obtener </w:t>
      </w:r>
      <w:r w:rsidR="000866FC">
        <w:rPr>
          <w:rFonts w:ascii="Arial" w:eastAsiaTheme="minorHAnsi" w:hAnsi="Arial" w:cs="Arial"/>
          <w:lang w:eastAsia="en-US"/>
        </w:rPr>
        <w:t>información de los</w:t>
      </w:r>
      <w:r w:rsidR="000866FC" w:rsidRPr="000866FC">
        <w:rPr>
          <w:rFonts w:ascii="Arial" w:eastAsiaTheme="minorHAnsi" w:hAnsi="Arial" w:cs="Arial"/>
          <w:lang w:eastAsia="en-US"/>
        </w:rPr>
        <w:t xml:space="preserve"> centros de producción, proveedores de semilla, servicios de transporte, servicios de asistencia técnica, plantas de procesamiento, laboratorios y centros de comercialización, entre otros; siendo una base de datos referente </w:t>
      </w:r>
      <w:r w:rsidR="00CA38EB">
        <w:rPr>
          <w:rFonts w:ascii="Arial" w:eastAsiaTheme="minorHAnsi" w:hAnsi="Arial" w:cs="Arial"/>
          <w:lang w:eastAsia="en-US"/>
        </w:rPr>
        <w:t>para potenciar la reactivación económica</w:t>
      </w:r>
      <w:r w:rsidR="000866FC" w:rsidRPr="000866FC">
        <w:rPr>
          <w:rFonts w:ascii="Arial" w:eastAsiaTheme="minorHAnsi" w:hAnsi="Arial" w:cs="Arial"/>
          <w:lang w:eastAsia="en-US"/>
        </w:rPr>
        <w:t>.</w:t>
      </w:r>
    </w:p>
    <w:p w14:paraId="6CC11C98" w14:textId="289C3B4A" w:rsidR="00267038" w:rsidRPr="000866FC" w:rsidRDefault="00CA38EB" w:rsidP="00DC5D77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“ADA Perú” también expone</w:t>
      </w:r>
      <w:r w:rsidRPr="000866FC">
        <w:rPr>
          <w:rFonts w:ascii="Arial" w:eastAsiaTheme="minorHAnsi" w:hAnsi="Arial" w:cs="Arial"/>
          <w:lang w:eastAsia="en-US"/>
        </w:rPr>
        <w:t xml:space="preserve"> planes de negocio como material de referencia para emprender o fortalecer negocios. </w:t>
      </w:r>
      <w:r>
        <w:rPr>
          <w:rFonts w:ascii="Arial" w:eastAsiaTheme="minorHAnsi" w:hAnsi="Arial" w:cs="Arial"/>
          <w:lang w:eastAsia="en-US"/>
        </w:rPr>
        <w:t>A</w:t>
      </w:r>
      <w:r w:rsidR="000866FC">
        <w:rPr>
          <w:rFonts w:ascii="Arial" w:eastAsiaTheme="minorHAnsi" w:hAnsi="Arial" w:cs="Arial"/>
          <w:lang w:eastAsia="en-US"/>
        </w:rPr>
        <w:t xml:space="preserve">demás, </w:t>
      </w:r>
      <w:r w:rsidR="00DC5D77" w:rsidRPr="000866FC">
        <w:rPr>
          <w:rFonts w:ascii="Arial" w:eastAsiaTheme="minorHAnsi" w:hAnsi="Arial" w:cs="Arial"/>
          <w:lang w:eastAsia="en-US"/>
        </w:rPr>
        <w:t xml:space="preserve">brinda </w:t>
      </w:r>
      <w:r>
        <w:rPr>
          <w:rFonts w:ascii="Arial" w:eastAsiaTheme="minorHAnsi" w:hAnsi="Arial" w:cs="Arial"/>
          <w:lang w:eastAsia="en-US"/>
        </w:rPr>
        <w:t>data sobre</w:t>
      </w:r>
      <w:r w:rsidR="00354505" w:rsidRPr="000866FC">
        <w:rPr>
          <w:rFonts w:ascii="Arial" w:eastAsiaTheme="minorHAnsi" w:hAnsi="Arial" w:cs="Arial"/>
          <w:lang w:eastAsia="en-US"/>
        </w:rPr>
        <w:t xml:space="preserve"> de especies priorizadas en el Plan Nacional de Desarrollo Acuícola</w:t>
      </w:r>
      <w:r w:rsidR="00E50B04" w:rsidRPr="000866FC">
        <w:rPr>
          <w:rFonts w:ascii="Arial" w:eastAsiaTheme="minorHAnsi" w:hAnsi="Arial" w:cs="Arial"/>
          <w:lang w:eastAsia="en-US"/>
        </w:rPr>
        <w:t xml:space="preserve"> como </w:t>
      </w:r>
      <w:r w:rsidR="000866FC">
        <w:rPr>
          <w:rFonts w:ascii="Arial" w:eastAsiaTheme="minorHAnsi" w:hAnsi="Arial" w:cs="Arial"/>
          <w:lang w:eastAsia="en-US"/>
        </w:rPr>
        <w:t>la</w:t>
      </w:r>
      <w:r w:rsidR="00E50B04" w:rsidRPr="000866FC">
        <w:rPr>
          <w:rFonts w:ascii="Arial" w:eastAsiaTheme="minorHAnsi" w:hAnsi="Arial" w:cs="Arial"/>
          <w:lang w:eastAsia="en-US"/>
        </w:rPr>
        <w:t xml:space="preserve"> </w:t>
      </w:r>
      <w:r w:rsidR="00354505" w:rsidRPr="000866FC">
        <w:rPr>
          <w:rFonts w:ascii="Arial" w:eastAsiaTheme="minorHAnsi" w:hAnsi="Arial" w:cs="Arial"/>
          <w:lang w:eastAsia="en-US"/>
        </w:rPr>
        <w:t>trucha arcoíris</w:t>
      </w:r>
      <w:r w:rsidR="00E50B04" w:rsidRPr="000866FC">
        <w:rPr>
          <w:rFonts w:ascii="Arial" w:eastAsiaTheme="minorHAnsi" w:hAnsi="Arial" w:cs="Arial"/>
          <w:lang w:eastAsia="en-US"/>
        </w:rPr>
        <w:t>, concha de abanico, tilapia, algas</w:t>
      </w:r>
      <w:r w:rsidR="00267038" w:rsidRPr="000866FC">
        <w:rPr>
          <w:rFonts w:ascii="Arial" w:eastAsiaTheme="minorHAnsi" w:hAnsi="Arial" w:cs="Arial"/>
          <w:lang w:eastAsia="en-US"/>
        </w:rPr>
        <w:t xml:space="preserve">, langostino, </w:t>
      </w:r>
      <w:r w:rsidR="00354505" w:rsidRPr="000866FC">
        <w:rPr>
          <w:rFonts w:ascii="Arial" w:eastAsiaTheme="minorHAnsi" w:hAnsi="Arial" w:cs="Arial"/>
          <w:lang w:eastAsia="en-US"/>
        </w:rPr>
        <w:t>paiche</w:t>
      </w:r>
      <w:r w:rsidR="00267038" w:rsidRPr="000866FC">
        <w:rPr>
          <w:rFonts w:ascii="Arial" w:eastAsiaTheme="minorHAnsi" w:hAnsi="Arial" w:cs="Arial"/>
          <w:lang w:eastAsia="en-US"/>
        </w:rPr>
        <w:t xml:space="preserve">, </w:t>
      </w:r>
      <w:r w:rsidR="00354505" w:rsidRPr="000866FC">
        <w:rPr>
          <w:rFonts w:ascii="Arial" w:eastAsiaTheme="minorHAnsi" w:hAnsi="Arial" w:cs="Arial"/>
          <w:lang w:eastAsia="en-US"/>
        </w:rPr>
        <w:t>paco, lenguado, camarón gigante de Malasia, gamitana, sábalo y boquichico</w:t>
      </w:r>
      <w:r w:rsidR="00E50B04" w:rsidRPr="000866FC">
        <w:rPr>
          <w:rFonts w:ascii="Arial" w:eastAsiaTheme="minorHAnsi" w:hAnsi="Arial" w:cs="Arial"/>
          <w:lang w:eastAsia="en-US"/>
        </w:rPr>
        <w:t xml:space="preserve">. </w:t>
      </w:r>
    </w:p>
    <w:p w14:paraId="5E72B8E6" w14:textId="3CE6A64B" w:rsidR="00E83B35" w:rsidRPr="000866FC" w:rsidRDefault="00DC5D77" w:rsidP="00DC5D77">
      <w:pPr>
        <w:pStyle w:val="Sinespaciado"/>
        <w:ind w:firstLine="1"/>
        <w:jc w:val="both"/>
        <w:rPr>
          <w:rFonts w:ascii="Arial" w:hAnsi="Arial" w:cs="Arial"/>
          <w:lang w:val="es-PE"/>
        </w:rPr>
      </w:pPr>
      <w:r w:rsidRPr="000866FC">
        <w:rPr>
          <w:rFonts w:ascii="Arial" w:hAnsi="Arial" w:cs="Arial"/>
          <w:lang w:val="es-PE"/>
        </w:rPr>
        <w:t xml:space="preserve">El aplicativo gratuito para el desarrollo de la acuicultura puede ser descargado </w:t>
      </w:r>
      <w:r w:rsidR="00655DED" w:rsidRPr="000866FC">
        <w:rPr>
          <w:rFonts w:ascii="Arial" w:hAnsi="Arial" w:cs="Arial"/>
          <w:lang w:val="es-PE"/>
        </w:rPr>
        <w:t xml:space="preserve">desde la plataforma </w:t>
      </w:r>
      <w:r w:rsidRPr="000866FC">
        <w:rPr>
          <w:rFonts w:ascii="Arial" w:hAnsi="Arial" w:cs="Arial"/>
          <w:lang w:val="es-PE"/>
        </w:rPr>
        <w:t>Play Store</w:t>
      </w:r>
      <w:r w:rsidR="00AC5995">
        <w:rPr>
          <w:rFonts w:ascii="Arial" w:hAnsi="Arial" w:cs="Arial"/>
          <w:lang w:val="es-PE"/>
        </w:rPr>
        <w:t xml:space="preserve"> a través del siguiente enlace </w:t>
      </w:r>
      <w:hyperlink r:id="rId9" w:history="1">
        <w:r w:rsidR="00AC5995" w:rsidRPr="0083384B">
          <w:rPr>
            <w:rStyle w:val="Hipervnculo"/>
            <w:rFonts w:ascii="Arial" w:hAnsi="Arial" w:cs="Arial"/>
            <w:lang w:val="es-PE"/>
          </w:rPr>
          <w:t>https://play.google.com/store/apps/details?id=com.appca_cliente_movil&amp;hl=es_PE&amp;gl=US&amp;pli=1</w:t>
        </w:r>
      </w:hyperlink>
      <w:r w:rsidRPr="000866FC">
        <w:rPr>
          <w:rFonts w:ascii="Arial" w:hAnsi="Arial" w:cs="Arial"/>
          <w:lang w:val="es-PE"/>
        </w:rPr>
        <w:t>.</w:t>
      </w:r>
      <w:r w:rsidR="00C635D0" w:rsidRPr="000866FC">
        <w:rPr>
          <w:rFonts w:ascii="Arial" w:hAnsi="Arial" w:cs="Arial"/>
          <w:lang w:val="es-PE"/>
        </w:rPr>
        <w:t xml:space="preserve"> Para mayor información pueden visitar las redes sociales @ITPProduccion. </w:t>
      </w:r>
    </w:p>
    <w:p w14:paraId="22C41ECC" w14:textId="77777777" w:rsidR="00AD21FC" w:rsidRPr="000866FC" w:rsidRDefault="00AD21FC" w:rsidP="00267038">
      <w:pPr>
        <w:shd w:val="clear" w:color="auto" w:fill="FFFFFF"/>
        <w:spacing w:after="0" w:line="240" w:lineRule="auto"/>
        <w:rPr>
          <w:rFonts w:ascii="Arial" w:eastAsia="Century Gothic" w:hAnsi="Arial" w:cs="Arial"/>
          <w:b/>
          <w:color w:val="000000"/>
          <w:lang w:val="es-MX"/>
        </w:rPr>
      </w:pPr>
    </w:p>
    <w:p w14:paraId="58DE3EC4" w14:textId="77777777" w:rsidR="00AD21FC" w:rsidRPr="000866FC" w:rsidRDefault="00AD21FC" w:rsidP="00896E8B">
      <w:pPr>
        <w:shd w:val="clear" w:color="auto" w:fill="FFFFFF"/>
        <w:spacing w:after="0" w:line="240" w:lineRule="auto"/>
        <w:jc w:val="right"/>
        <w:rPr>
          <w:rFonts w:ascii="Arial" w:eastAsia="Century Gothic" w:hAnsi="Arial" w:cs="Arial"/>
          <w:b/>
          <w:color w:val="000000"/>
          <w:lang w:val="es-MX"/>
        </w:rPr>
      </w:pPr>
    </w:p>
    <w:p w14:paraId="611ACA0E" w14:textId="635453E3" w:rsidR="00DC5D77" w:rsidRPr="000866FC" w:rsidRDefault="00882A49" w:rsidP="00DC5D77">
      <w:pPr>
        <w:shd w:val="clear" w:color="auto" w:fill="FFFFFF"/>
        <w:spacing w:after="0" w:line="240" w:lineRule="auto"/>
        <w:jc w:val="right"/>
        <w:rPr>
          <w:rFonts w:ascii="Arial" w:eastAsia="Century Gothic" w:hAnsi="Arial" w:cs="Arial"/>
          <w:b/>
          <w:color w:val="000000"/>
          <w:lang w:val="es-MX"/>
        </w:rPr>
      </w:pPr>
      <w:r>
        <w:rPr>
          <w:rFonts w:ascii="Arial" w:eastAsia="Century Gothic" w:hAnsi="Arial" w:cs="Arial"/>
          <w:b/>
          <w:color w:val="000000"/>
          <w:lang w:val="es-MX"/>
        </w:rPr>
        <w:t>Lunes, 4 de marzo</w:t>
      </w:r>
      <w:r w:rsidR="00DC5D77" w:rsidRPr="000866FC">
        <w:rPr>
          <w:rFonts w:ascii="Arial" w:eastAsia="Century Gothic" w:hAnsi="Arial" w:cs="Arial"/>
          <w:b/>
          <w:color w:val="000000"/>
          <w:lang w:val="es-MX"/>
        </w:rPr>
        <w:t xml:space="preserve"> 2024</w:t>
      </w:r>
      <w:bookmarkEnd w:id="0"/>
    </w:p>
    <w:sectPr w:rsidR="00DC5D77" w:rsidRPr="000866FC" w:rsidSect="003B5D39">
      <w:headerReference w:type="default" r:id="rId10"/>
      <w:footerReference w:type="default" r:id="rId11"/>
      <w:pgSz w:w="11906" w:h="16838"/>
      <w:pgMar w:top="1417" w:right="1701" w:bottom="1417" w:left="1560" w:header="708" w:footer="397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C562319" w16cex:dateUtc="2024-02-21T17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608A29" w16cid:durableId="7C5623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E53C4" w14:textId="77777777" w:rsidR="00F84A07" w:rsidRDefault="00F84A07">
      <w:pPr>
        <w:spacing w:line="240" w:lineRule="auto"/>
      </w:pPr>
      <w:r>
        <w:separator/>
      </w:r>
    </w:p>
  </w:endnote>
  <w:endnote w:type="continuationSeparator" w:id="0">
    <w:p w14:paraId="1BA9B6F8" w14:textId="77777777" w:rsidR="00F84A07" w:rsidRDefault="00F84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1733" w14:textId="77777777" w:rsidR="007D3797" w:rsidRDefault="00975CAC">
    <w:pPr>
      <w:tabs>
        <w:tab w:val="center" w:pos="4252"/>
        <w:tab w:val="right" w:pos="8504"/>
      </w:tabs>
      <w:spacing w:after="0" w:line="240" w:lineRule="auto"/>
      <w:jc w:val="center"/>
      <w:rPr>
        <w:color w:val="595959"/>
        <w:sz w:val="14"/>
        <w:szCs w:val="14"/>
      </w:rPr>
    </w:pPr>
    <w:r>
      <w:rPr>
        <w:color w:val="595959"/>
        <w:sz w:val="14"/>
        <w:szCs w:val="14"/>
      </w:rPr>
      <w:t xml:space="preserve">Instituto Tecnológico de la Producción </w:t>
    </w:r>
    <w:r>
      <w:rPr>
        <w:color w:val="FF0000"/>
        <w:sz w:val="14"/>
        <w:szCs w:val="14"/>
      </w:rPr>
      <w:t>|</w:t>
    </w:r>
    <w:r>
      <w:rPr>
        <w:color w:val="595959"/>
        <w:sz w:val="14"/>
        <w:szCs w:val="14"/>
      </w:rPr>
      <w:t xml:space="preserve"> Av. República de Panamá 3418 - San Isidro, Perú </w:t>
    </w:r>
    <w:r>
      <w:rPr>
        <w:color w:val="FF0000"/>
        <w:sz w:val="14"/>
        <w:szCs w:val="14"/>
      </w:rPr>
      <w:t>|</w:t>
    </w:r>
    <w:r>
      <w:rPr>
        <w:color w:val="595959"/>
        <w:sz w:val="14"/>
        <w:szCs w:val="14"/>
      </w:rPr>
      <w:t xml:space="preserve"> T. (511) 577-0116, 577-0118 </w:t>
    </w:r>
    <w:r>
      <w:rPr>
        <w:color w:val="FF0000"/>
        <w:sz w:val="14"/>
        <w:szCs w:val="14"/>
      </w:rPr>
      <w:t xml:space="preserve">| </w:t>
    </w:r>
    <w:r>
      <w:rPr>
        <w:color w:val="595959"/>
        <w:sz w:val="14"/>
        <w:szCs w:val="14"/>
      </w:rPr>
      <w:t>www.itp.gob.pe</w:t>
    </w:r>
  </w:p>
  <w:p w14:paraId="4BBCFCE2" w14:textId="77777777" w:rsidR="007D3797" w:rsidRDefault="007D3797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7ED41" w14:textId="77777777" w:rsidR="00F84A07" w:rsidRDefault="00F84A07">
      <w:pPr>
        <w:spacing w:after="0"/>
      </w:pPr>
      <w:r>
        <w:separator/>
      </w:r>
    </w:p>
  </w:footnote>
  <w:footnote w:type="continuationSeparator" w:id="0">
    <w:p w14:paraId="22FC1E96" w14:textId="77777777" w:rsidR="00F84A07" w:rsidRDefault="00F84A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3B910" w14:textId="4CDB4833" w:rsidR="007D3797" w:rsidRDefault="00975CAC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6756A8D" wp14:editId="61855B7E">
          <wp:simplePos x="0" y="0"/>
          <wp:positionH relativeFrom="column">
            <wp:posOffset>0</wp:posOffset>
          </wp:positionH>
          <wp:positionV relativeFrom="paragraph">
            <wp:posOffset>-158750</wp:posOffset>
          </wp:positionV>
          <wp:extent cx="2186940" cy="442595"/>
          <wp:effectExtent l="0" t="0" r="0" b="0"/>
          <wp:wrapNone/>
          <wp:docPr id="8" name="image4.png" descr="C:\KOSCCO\INFORMATICA\DiscoD\ARCHIVO\Logos institucionales\LOGOS AI\LOGOS ITP\LOGOS INSTITUCIONALES\MINISTERIO-DE-LA-PRODUCCIOÌN-201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 descr="C:\KOSCCO\INFORMATICA\DiscoD\ARCHIVO\Logos institucionales\LOGOS AI\LOGOS ITP\LOGOS INSTITUCIONALES\MINISTERIO-DE-LA-PRODUCCIOÌN-201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694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9F82E3" w14:textId="77777777" w:rsidR="007D3797" w:rsidRDefault="007D3797">
    <w:pPr>
      <w:tabs>
        <w:tab w:val="center" w:pos="4252"/>
        <w:tab w:val="right" w:pos="8504"/>
      </w:tabs>
      <w:spacing w:after="0" w:line="240" w:lineRule="auto"/>
      <w:jc w:val="both"/>
      <w:rPr>
        <w:color w:val="000000"/>
      </w:rPr>
    </w:pPr>
  </w:p>
  <w:p w14:paraId="576D23D7" w14:textId="77777777" w:rsidR="007D3797" w:rsidRDefault="00975CAC">
    <w:pPr>
      <w:tabs>
        <w:tab w:val="center" w:pos="4252"/>
        <w:tab w:val="right" w:pos="8504"/>
      </w:tabs>
      <w:spacing w:after="0" w:line="240" w:lineRule="auto"/>
      <w:jc w:val="both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20D213" wp14:editId="0427F374">
              <wp:simplePos x="0" y="0"/>
              <wp:positionH relativeFrom="margin">
                <wp:align>right</wp:align>
              </wp:positionH>
              <wp:positionV relativeFrom="margin">
                <wp:posOffset>-380365</wp:posOffset>
              </wp:positionV>
              <wp:extent cx="5775960" cy="226695"/>
              <wp:effectExtent l="0" t="0" r="0" b="190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596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B366BC" w14:textId="77777777" w:rsidR="007D3797" w:rsidRDefault="007D3797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7C78F99C" w14:textId="77777777" w:rsidR="007D3797" w:rsidRDefault="007D3797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620D21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03.6pt;margin-top:-29.95pt;width:454.8pt;height:17.8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" filled="f" stroked="f">
              <v:textbox>
                <w:txbxContent>
                  <w:p w14:paraId="0BB366BC" w14:textId="77777777" w:rsidR="007D3797" w:rsidRDefault="007D3797">
                    <w:pPr>
                      <w:jc w:val="center"/>
                      <w:rPr>
                        <w:sz w:val="18"/>
                      </w:rPr>
                    </w:pPr>
                  </w:p>
                  <w:p w14:paraId="7C78F99C" w14:textId="77777777" w:rsidR="007D3797" w:rsidRDefault="007D3797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104E618" w14:textId="77777777" w:rsidR="007D3797" w:rsidRDefault="007D3797">
    <w:pPr>
      <w:tabs>
        <w:tab w:val="center" w:pos="4252"/>
        <w:tab w:val="right" w:pos="8504"/>
      </w:tabs>
      <w:spacing w:after="0" w:line="240" w:lineRule="auto"/>
      <w:jc w:val="both"/>
      <w:rPr>
        <w:color w:val="000000"/>
      </w:rPr>
    </w:pPr>
  </w:p>
  <w:p w14:paraId="03FBEB48" w14:textId="77777777" w:rsidR="007D3797" w:rsidRDefault="007D3797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F6328"/>
    <w:multiLevelType w:val="hybridMultilevel"/>
    <w:tmpl w:val="9AC60C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3346B"/>
    <w:multiLevelType w:val="hybridMultilevel"/>
    <w:tmpl w:val="6B10C5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72540"/>
    <w:multiLevelType w:val="hybridMultilevel"/>
    <w:tmpl w:val="A6360F6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42"/>
    <w:rsid w:val="00031DBD"/>
    <w:rsid w:val="00073582"/>
    <w:rsid w:val="000866FC"/>
    <w:rsid w:val="000B7307"/>
    <w:rsid w:val="00117F5B"/>
    <w:rsid w:val="00161A7A"/>
    <w:rsid w:val="00184CE5"/>
    <w:rsid w:val="00190396"/>
    <w:rsid w:val="001C2CF1"/>
    <w:rsid w:val="001D3C47"/>
    <w:rsid w:val="00267038"/>
    <w:rsid w:val="0027751A"/>
    <w:rsid w:val="00281FC5"/>
    <w:rsid w:val="002A481C"/>
    <w:rsid w:val="00300315"/>
    <w:rsid w:val="00324149"/>
    <w:rsid w:val="00354505"/>
    <w:rsid w:val="00367EE5"/>
    <w:rsid w:val="00370F17"/>
    <w:rsid w:val="003848D5"/>
    <w:rsid w:val="00395D95"/>
    <w:rsid w:val="003B5D39"/>
    <w:rsid w:val="003B67D5"/>
    <w:rsid w:val="003D4955"/>
    <w:rsid w:val="0041668D"/>
    <w:rsid w:val="005920D0"/>
    <w:rsid w:val="005F3B45"/>
    <w:rsid w:val="00641E50"/>
    <w:rsid w:val="00645199"/>
    <w:rsid w:val="00655DED"/>
    <w:rsid w:val="00694608"/>
    <w:rsid w:val="00743452"/>
    <w:rsid w:val="00763A94"/>
    <w:rsid w:val="007C2B09"/>
    <w:rsid w:val="007D326F"/>
    <w:rsid w:val="007D3797"/>
    <w:rsid w:val="007E73E0"/>
    <w:rsid w:val="00882A49"/>
    <w:rsid w:val="00896E8B"/>
    <w:rsid w:val="008D7513"/>
    <w:rsid w:val="009008E4"/>
    <w:rsid w:val="00923A1F"/>
    <w:rsid w:val="00953061"/>
    <w:rsid w:val="00974A8C"/>
    <w:rsid w:val="00975CAC"/>
    <w:rsid w:val="00A80F8D"/>
    <w:rsid w:val="00AC5995"/>
    <w:rsid w:val="00AD18D4"/>
    <w:rsid w:val="00AD21FC"/>
    <w:rsid w:val="00B00F83"/>
    <w:rsid w:val="00B1797A"/>
    <w:rsid w:val="00B97A81"/>
    <w:rsid w:val="00BA1EBC"/>
    <w:rsid w:val="00BB0845"/>
    <w:rsid w:val="00C06BE5"/>
    <w:rsid w:val="00C635D0"/>
    <w:rsid w:val="00C81486"/>
    <w:rsid w:val="00CA38EB"/>
    <w:rsid w:val="00D8311D"/>
    <w:rsid w:val="00DC5D77"/>
    <w:rsid w:val="00DC5D78"/>
    <w:rsid w:val="00DD6683"/>
    <w:rsid w:val="00DE6087"/>
    <w:rsid w:val="00E12563"/>
    <w:rsid w:val="00E22621"/>
    <w:rsid w:val="00E50B04"/>
    <w:rsid w:val="00E52C42"/>
    <w:rsid w:val="00E83B35"/>
    <w:rsid w:val="00EE1F02"/>
    <w:rsid w:val="00F5472C"/>
    <w:rsid w:val="00F838A4"/>
    <w:rsid w:val="00F84A07"/>
    <w:rsid w:val="00FC314D"/>
    <w:rsid w:val="00FD2D83"/>
    <w:rsid w:val="2099028E"/>
    <w:rsid w:val="6A22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BE03A6"/>
  <w15:docId w15:val="{D5B00DBA-6C1D-4FDC-9D60-BC26FFB6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 w:qFormat="1"/>
    <w:lsdException w:name="heading 4" w:uiPriority="0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99"/>
    <w:rsid w:val="00645199"/>
    <w:pPr>
      <w:ind w:left="720"/>
      <w:contextualSpacing/>
    </w:pPr>
  </w:style>
  <w:style w:type="paragraph" w:styleId="Sinespaciado">
    <w:name w:val="No Spacing"/>
    <w:uiPriority w:val="1"/>
    <w:qFormat/>
    <w:rsid w:val="00BA1EBC"/>
    <w:rPr>
      <w:rFonts w:asciiTheme="minorHAnsi" w:eastAsiaTheme="minorHAnsi" w:hAnsiTheme="minorHAnsi" w:cstheme="minorBidi"/>
      <w:sz w:val="22"/>
      <w:szCs w:val="22"/>
      <w:lang w:val="es-419" w:eastAsia="en-US"/>
    </w:rPr>
  </w:style>
  <w:style w:type="paragraph" w:styleId="Revisin">
    <w:name w:val="Revision"/>
    <w:hidden/>
    <w:uiPriority w:val="99"/>
    <w:semiHidden/>
    <w:rsid w:val="00BB0845"/>
    <w:rPr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641E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41E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41E5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1E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1E5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B0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C5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y.google.com/store/apps/details?id=com.appca_cliente_movil&amp;hl=es_PE&amp;gl=US&amp;pli=1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C80531-60BF-4B77-932A-BE1EDB19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Milani Reyes Estrada</dc:creator>
  <cp:lastModifiedBy>Yojana Caterine Huarcaya Pantoja - O/S</cp:lastModifiedBy>
  <cp:revision>10</cp:revision>
  <dcterms:created xsi:type="dcterms:W3CDTF">2024-02-22T15:45:00Z</dcterms:created>
  <dcterms:modified xsi:type="dcterms:W3CDTF">2024-03-04T15:21:00Z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2058-11.2.0.10382</vt:lpwstr>
  </property>
  <property fmtid="{D5CDD505-2E9C-101B-9397-08002B2CF9AE}" pid="3" name="ICV">
    <vt:lpwstr>2D35A7E47FD44387878132CC969936D9</vt:lpwstr>
  </property>
</Properties>
</file>