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000DD" w14:textId="7DFD66AD" w:rsidR="00FF3C7F" w:rsidRDefault="00802530" w:rsidP="00802530">
      <w:pPr>
        <w:jc w:val="center"/>
        <w:rPr>
          <w:rFonts w:ascii="Arial" w:hAnsi="Arial" w:cs="Arial"/>
          <w:b/>
          <w:bCs/>
          <w:sz w:val="24"/>
          <w:szCs w:val="24"/>
          <w:u w:val="single"/>
          <w:lang w:val="es-ES"/>
        </w:rPr>
      </w:pPr>
      <w:r w:rsidRPr="00802530">
        <w:rPr>
          <w:rFonts w:ascii="Arial" w:hAnsi="Arial" w:cs="Arial"/>
          <w:b/>
          <w:bCs/>
          <w:sz w:val="24"/>
          <w:szCs w:val="24"/>
          <w:u w:val="single"/>
          <w:lang w:val="es-ES"/>
        </w:rPr>
        <w:t>NOTA DE PRENSA</w:t>
      </w:r>
    </w:p>
    <w:p w14:paraId="7D5906F6" w14:textId="358623D9" w:rsidR="00BD7C35" w:rsidRPr="00B84C4F" w:rsidRDefault="00BD7C35" w:rsidP="00802530">
      <w:pPr>
        <w:jc w:val="center"/>
        <w:rPr>
          <w:rFonts w:ascii="Arial" w:hAnsi="Arial" w:cs="Arial"/>
          <w:bCs/>
          <w:lang w:val="es-ES"/>
        </w:rPr>
      </w:pPr>
      <w:r w:rsidRPr="00B84C4F">
        <w:rPr>
          <w:rFonts w:ascii="Arial" w:hAnsi="Arial" w:cs="Arial"/>
          <w:bCs/>
          <w:lang w:val="es-ES"/>
        </w:rPr>
        <w:t>Se superaron las expectativas</w:t>
      </w:r>
    </w:p>
    <w:p w14:paraId="2793BC46" w14:textId="78945920" w:rsidR="00802530" w:rsidRDefault="00802530" w:rsidP="00802530">
      <w:pPr>
        <w:jc w:val="center"/>
        <w:rPr>
          <w:rFonts w:ascii="Arial" w:hAnsi="Arial" w:cs="Arial"/>
          <w:b/>
          <w:bCs/>
          <w:sz w:val="28"/>
          <w:szCs w:val="28"/>
          <w:lang w:val="es-ES"/>
        </w:rPr>
      </w:pPr>
      <w:r w:rsidRPr="00802530">
        <w:rPr>
          <w:rFonts w:ascii="Arial" w:hAnsi="Arial" w:cs="Arial"/>
          <w:b/>
          <w:bCs/>
          <w:sz w:val="28"/>
          <w:szCs w:val="28"/>
          <w:lang w:val="es-ES"/>
        </w:rPr>
        <w:t xml:space="preserve">PRODUCE: </w:t>
      </w:r>
      <w:r w:rsidR="00BD7C35">
        <w:rPr>
          <w:rFonts w:ascii="Arial" w:hAnsi="Arial" w:cs="Arial"/>
          <w:b/>
          <w:bCs/>
          <w:sz w:val="28"/>
          <w:szCs w:val="28"/>
          <w:lang w:val="es-ES"/>
        </w:rPr>
        <w:t xml:space="preserve">en Semana Santa 2024 se consumieron más de 8500 </w:t>
      </w:r>
      <w:r w:rsidRPr="00802530">
        <w:rPr>
          <w:rFonts w:ascii="Arial" w:hAnsi="Arial" w:cs="Arial"/>
          <w:b/>
          <w:bCs/>
          <w:sz w:val="28"/>
          <w:szCs w:val="28"/>
          <w:lang w:val="es-ES"/>
        </w:rPr>
        <w:t>toneladas de recursos pesqueros</w:t>
      </w:r>
      <w:r>
        <w:rPr>
          <w:rFonts w:ascii="Arial" w:hAnsi="Arial" w:cs="Arial"/>
          <w:b/>
          <w:bCs/>
          <w:sz w:val="28"/>
          <w:szCs w:val="28"/>
          <w:lang w:val="es-ES"/>
        </w:rPr>
        <w:t xml:space="preserve"> </w:t>
      </w:r>
      <w:r w:rsidR="00BD7C35">
        <w:rPr>
          <w:rFonts w:ascii="Arial" w:hAnsi="Arial" w:cs="Arial"/>
          <w:b/>
          <w:bCs/>
          <w:sz w:val="28"/>
          <w:szCs w:val="28"/>
          <w:lang w:val="es-ES"/>
        </w:rPr>
        <w:t xml:space="preserve">en </w:t>
      </w:r>
      <w:r>
        <w:rPr>
          <w:rFonts w:ascii="Arial" w:hAnsi="Arial" w:cs="Arial"/>
          <w:b/>
          <w:bCs/>
          <w:sz w:val="28"/>
          <w:szCs w:val="28"/>
          <w:lang w:val="es-ES"/>
        </w:rPr>
        <w:t>el país</w:t>
      </w:r>
    </w:p>
    <w:p w14:paraId="56659AED" w14:textId="1FE605BD" w:rsidR="00802530" w:rsidRPr="00B84C4F" w:rsidRDefault="00BD7C35" w:rsidP="00802530">
      <w:pPr>
        <w:pStyle w:val="Prrafodelista"/>
        <w:numPr>
          <w:ilvl w:val="0"/>
          <w:numId w:val="4"/>
        </w:numPr>
        <w:jc w:val="both"/>
        <w:rPr>
          <w:rFonts w:ascii="Arial" w:hAnsi="Arial" w:cs="Arial"/>
          <w:lang w:val="es-ES"/>
        </w:rPr>
      </w:pPr>
      <w:r w:rsidRPr="00B84C4F">
        <w:rPr>
          <w:rFonts w:ascii="Arial" w:hAnsi="Arial" w:cs="Arial"/>
          <w:lang w:val="es-ES"/>
        </w:rPr>
        <w:t xml:space="preserve">Esta cifra significó un incremento de </w:t>
      </w:r>
      <w:r w:rsidRPr="00B84C4F">
        <w:rPr>
          <w:rFonts w:ascii="Arial" w:hAnsi="Arial" w:cs="Arial"/>
          <w:color w:val="000000" w:themeColor="text1"/>
          <w:lang w:val="es-MX"/>
        </w:rPr>
        <w:t>5.3</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respecto a la Semana Santa del año anterior (8108 TM).</w:t>
      </w:r>
    </w:p>
    <w:p w14:paraId="52B5466A" w14:textId="76B49F6D" w:rsidR="00802530" w:rsidRPr="00B84C4F" w:rsidRDefault="0000782A" w:rsidP="00802530">
      <w:pPr>
        <w:pStyle w:val="Prrafodelista"/>
        <w:numPr>
          <w:ilvl w:val="0"/>
          <w:numId w:val="4"/>
        </w:numPr>
        <w:rPr>
          <w:rFonts w:ascii="Arial" w:hAnsi="Arial" w:cs="Arial"/>
          <w:b/>
          <w:bCs/>
          <w:lang w:val="es-ES"/>
        </w:rPr>
      </w:pPr>
      <w:r w:rsidRPr="00B84C4F">
        <w:rPr>
          <w:rFonts w:ascii="Arial" w:hAnsi="Arial" w:cs="Arial"/>
          <w:lang w:val="es-ES"/>
        </w:rPr>
        <w:t>Se dinamizó y mejoró la economía local al atender demanda de consumo.</w:t>
      </w:r>
    </w:p>
    <w:p w14:paraId="360C9A4F" w14:textId="28423B7A" w:rsidR="00802530" w:rsidRPr="00B84C4F" w:rsidRDefault="00802530" w:rsidP="002B6A64">
      <w:pPr>
        <w:jc w:val="both"/>
        <w:rPr>
          <w:rFonts w:ascii="Arial" w:hAnsi="Arial" w:cs="Arial"/>
          <w:b/>
          <w:bCs/>
          <w:lang w:val="es-ES"/>
        </w:rPr>
      </w:pPr>
      <w:r w:rsidRPr="00B84C4F">
        <w:rPr>
          <w:rFonts w:ascii="Arial" w:hAnsi="Arial" w:cs="Arial"/>
          <w:color w:val="000000" w:themeColor="text1"/>
          <w:lang w:val="es-MX"/>
        </w:rPr>
        <w:t>El Ministerio de la Producción (PRODUCE) informó que el consumo nacional de pescad</w:t>
      </w:r>
      <w:r w:rsidR="00BD7C35" w:rsidRPr="00B84C4F">
        <w:rPr>
          <w:rFonts w:ascii="Arial" w:hAnsi="Arial" w:cs="Arial"/>
          <w:color w:val="000000" w:themeColor="text1"/>
          <w:lang w:val="es-MX"/>
        </w:rPr>
        <w:t xml:space="preserve">os y mariscos entre el lunes y domingo </w:t>
      </w:r>
      <w:r w:rsidRPr="00B84C4F">
        <w:rPr>
          <w:rFonts w:ascii="Arial" w:hAnsi="Arial" w:cs="Arial"/>
          <w:color w:val="000000" w:themeColor="text1"/>
          <w:lang w:val="es-MX"/>
        </w:rPr>
        <w:t>de Semana Santa</w:t>
      </w:r>
      <w:r w:rsidR="00BD7C35" w:rsidRPr="00B84C4F">
        <w:rPr>
          <w:rFonts w:ascii="Arial" w:hAnsi="Arial" w:cs="Arial"/>
          <w:color w:val="000000" w:themeColor="text1"/>
          <w:lang w:val="es-MX"/>
        </w:rPr>
        <w:t xml:space="preserve"> 2024</w:t>
      </w:r>
      <w:r w:rsidRPr="00B84C4F">
        <w:rPr>
          <w:rFonts w:ascii="Arial" w:hAnsi="Arial" w:cs="Arial"/>
          <w:color w:val="000000" w:themeColor="text1"/>
          <w:lang w:val="es-MX"/>
        </w:rPr>
        <w:t xml:space="preserve"> asc</w:t>
      </w:r>
      <w:r w:rsidR="002B6A64" w:rsidRPr="00B84C4F">
        <w:rPr>
          <w:rFonts w:ascii="Arial" w:hAnsi="Arial" w:cs="Arial"/>
          <w:color w:val="000000" w:themeColor="text1"/>
          <w:lang w:val="es-MX"/>
        </w:rPr>
        <w:t xml:space="preserve">endió </w:t>
      </w:r>
      <w:r w:rsidRPr="00B84C4F">
        <w:rPr>
          <w:rFonts w:ascii="Arial" w:hAnsi="Arial" w:cs="Arial"/>
          <w:color w:val="000000" w:themeColor="text1"/>
          <w:lang w:val="es-MX"/>
        </w:rPr>
        <w:t xml:space="preserve">a </w:t>
      </w:r>
      <w:r w:rsidR="00BD7C35" w:rsidRPr="00B84C4F">
        <w:rPr>
          <w:rFonts w:ascii="Arial" w:hAnsi="Arial" w:cs="Arial"/>
          <w:color w:val="000000" w:themeColor="text1"/>
          <w:lang w:val="es-MX"/>
        </w:rPr>
        <w:t xml:space="preserve">8539.5 </w:t>
      </w:r>
      <w:r w:rsidR="002B6A64" w:rsidRPr="00B84C4F">
        <w:rPr>
          <w:rFonts w:ascii="Arial" w:hAnsi="Arial" w:cs="Arial"/>
          <w:color w:val="000000" w:themeColor="text1"/>
          <w:lang w:val="es-MX"/>
        </w:rPr>
        <w:t>toneladas métricas</w:t>
      </w:r>
      <w:r w:rsidRPr="00B84C4F">
        <w:rPr>
          <w:rFonts w:ascii="Arial" w:hAnsi="Arial" w:cs="Arial"/>
          <w:color w:val="000000" w:themeColor="text1"/>
          <w:lang w:val="es-MX"/>
        </w:rPr>
        <w:t>, signif</w:t>
      </w:r>
      <w:r w:rsidR="00BD7C35" w:rsidRPr="00B84C4F">
        <w:rPr>
          <w:rFonts w:ascii="Arial" w:hAnsi="Arial" w:cs="Arial"/>
          <w:color w:val="000000" w:themeColor="text1"/>
          <w:lang w:val="es-MX"/>
        </w:rPr>
        <w:t>icando ello un incremento de +5</w:t>
      </w:r>
      <w:r w:rsidRPr="00B84C4F">
        <w:rPr>
          <w:rFonts w:ascii="Arial" w:hAnsi="Arial" w:cs="Arial"/>
          <w:color w:val="000000" w:themeColor="text1"/>
          <w:lang w:val="es-MX"/>
        </w:rPr>
        <w:t>.</w:t>
      </w:r>
      <w:r w:rsidR="00BD7C35" w:rsidRPr="00B84C4F">
        <w:rPr>
          <w:rFonts w:ascii="Arial" w:hAnsi="Arial" w:cs="Arial"/>
          <w:color w:val="000000" w:themeColor="text1"/>
          <w:lang w:val="es-MX"/>
        </w:rPr>
        <w:t>3</w:t>
      </w:r>
      <w:r w:rsidR="00B84C4F" w:rsidRPr="00B84C4F">
        <w:rPr>
          <w:rFonts w:ascii="Arial" w:hAnsi="Arial" w:cs="Arial"/>
          <w:color w:val="000000" w:themeColor="text1"/>
          <w:lang w:val="es-MX"/>
        </w:rPr>
        <w:t xml:space="preserve"> </w:t>
      </w:r>
      <w:r w:rsidR="00BD7C35" w:rsidRPr="00B84C4F">
        <w:rPr>
          <w:rFonts w:ascii="Arial" w:hAnsi="Arial" w:cs="Arial"/>
          <w:color w:val="000000" w:themeColor="text1"/>
          <w:lang w:val="es-MX"/>
        </w:rPr>
        <w:t>% respecto a la celebración del año anterior.</w:t>
      </w:r>
    </w:p>
    <w:p w14:paraId="5572F24B" w14:textId="7521527B" w:rsidR="00BD7C35" w:rsidRPr="00B84C4F" w:rsidRDefault="00BD7C35" w:rsidP="00BD7C35">
      <w:pPr>
        <w:spacing w:after="0"/>
        <w:jc w:val="both"/>
        <w:rPr>
          <w:rFonts w:ascii="Arial" w:hAnsi="Arial" w:cs="Arial"/>
          <w:color w:val="000000" w:themeColor="text1"/>
          <w:lang w:val="es-MX"/>
        </w:rPr>
      </w:pPr>
      <w:r w:rsidRPr="00B84C4F">
        <w:rPr>
          <w:rFonts w:ascii="Arial" w:hAnsi="Arial" w:cs="Arial"/>
          <w:color w:val="000000" w:themeColor="text1"/>
          <w:lang w:val="es-MX"/>
        </w:rPr>
        <w:t xml:space="preserve">En Lima Metropolitana, el abastecimiento de </w:t>
      </w:r>
      <w:r w:rsidR="009D283E">
        <w:rPr>
          <w:rFonts w:ascii="Arial" w:hAnsi="Arial" w:cs="Arial"/>
          <w:color w:val="000000" w:themeColor="text1"/>
          <w:lang w:val="es-MX"/>
        </w:rPr>
        <w:t>recursos</w:t>
      </w:r>
      <w:r w:rsidR="00017724">
        <w:rPr>
          <w:rFonts w:ascii="Arial" w:hAnsi="Arial" w:cs="Arial"/>
          <w:color w:val="000000" w:themeColor="text1"/>
          <w:lang w:val="es-MX"/>
        </w:rPr>
        <w:t xml:space="preserve"> hidrobiológicos en</w:t>
      </w:r>
      <w:r w:rsidRPr="00B84C4F">
        <w:rPr>
          <w:rFonts w:ascii="Arial" w:hAnsi="Arial" w:cs="Arial"/>
          <w:color w:val="000000" w:themeColor="text1"/>
          <w:lang w:val="es-MX"/>
        </w:rPr>
        <w:t xml:space="preserve"> los mercados mayoristas pesqueros ascendió a 4197.8 TM </w:t>
      </w:r>
      <w:r w:rsidR="00017724">
        <w:rPr>
          <w:rFonts w:ascii="Arial" w:hAnsi="Arial" w:cs="Arial"/>
          <w:color w:val="000000" w:themeColor="text1"/>
          <w:lang w:val="es-MX"/>
        </w:rPr>
        <w:t>durante estos días</w:t>
      </w:r>
      <w:r w:rsidRPr="00B84C4F">
        <w:rPr>
          <w:rFonts w:ascii="Arial" w:hAnsi="Arial" w:cs="Arial"/>
          <w:color w:val="000000" w:themeColor="text1"/>
          <w:lang w:val="es-MX"/>
        </w:rPr>
        <w:t>, procedente de las localidades de Pucusana, Paita, Pisco, Callao, Huacho y Chimbote, entre otros.</w:t>
      </w:r>
    </w:p>
    <w:p w14:paraId="091E8F6B" w14:textId="77777777" w:rsidR="00BD7C35" w:rsidRPr="00B84C4F" w:rsidRDefault="00BD7C35" w:rsidP="00BD7C35">
      <w:pPr>
        <w:spacing w:after="0"/>
        <w:jc w:val="both"/>
        <w:rPr>
          <w:rFonts w:ascii="Arial" w:hAnsi="Arial" w:cs="Arial"/>
          <w:color w:val="000000" w:themeColor="text1"/>
          <w:lang w:val="es-MX"/>
        </w:rPr>
      </w:pPr>
    </w:p>
    <w:p w14:paraId="29431694" w14:textId="15907C1B" w:rsidR="00BD7C35" w:rsidRPr="00B84C4F" w:rsidRDefault="00BD7C35" w:rsidP="00BD7C35">
      <w:pPr>
        <w:spacing w:after="0"/>
        <w:jc w:val="both"/>
        <w:rPr>
          <w:rFonts w:ascii="Arial" w:hAnsi="Arial" w:cs="Arial"/>
          <w:color w:val="000000" w:themeColor="text1"/>
          <w:lang w:val="es-MX"/>
        </w:rPr>
      </w:pPr>
      <w:r w:rsidRPr="00B84C4F">
        <w:rPr>
          <w:rFonts w:ascii="Arial" w:hAnsi="Arial" w:cs="Arial"/>
          <w:color w:val="000000" w:themeColor="text1"/>
          <w:lang w:val="es-MX"/>
        </w:rPr>
        <w:t>Entre la mayor oferta de pescados y mariscos en Semana Santa t</w:t>
      </w:r>
      <w:r w:rsidR="00E51153">
        <w:rPr>
          <w:rFonts w:ascii="Arial" w:hAnsi="Arial" w:cs="Arial"/>
          <w:color w:val="000000" w:themeColor="text1"/>
          <w:lang w:val="es-MX"/>
        </w:rPr>
        <w:t>uvimos</w:t>
      </w:r>
      <w:r w:rsidRPr="00B84C4F">
        <w:rPr>
          <w:rFonts w:ascii="Arial" w:hAnsi="Arial" w:cs="Arial"/>
          <w:color w:val="000000" w:themeColor="text1"/>
          <w:lang w:val="es-MX"/>
        </w:rPr>
        <w:t xml:space="preserve"> a</w:t>
      </w:r>
      <w:r w:rsidR="002D4C27" w:rsidRPr="00B84C4F">
        <w:rPr>
          <w:rFonts w:ascii="Arial" w:hAnsi="Arial" w:cs="Arial"/>
          <w:color w:val="000000" w:themeColor="text1"/>
          <w:lang w:val="es-MX"/>
        </w:rPr>
        <w:t>l</w:t>
      </w:r>
      <w:r w:rsidRPr="00B84C4F">
        <w:rPr>
          <w:rFonts w:ascii="Arial" w:hAnsi="Arial" w:cs="Arial"/>
          <w:color w:val="000000" w:themeColor="text1"/>
          <w:lang w:val="es-MX"/>
        </w:rPr>
        <w:t>: bonito (+34.5</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caballa (+32.1</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jurel (+87.6</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lisa (+10.6</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perico (+11.9</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y pota (+3.7</w:t>
      </w:r>
      <w:r w:rsidR="0094486B" w:rsidRPr="00B84C4F">
        <w:rPr>
          <w:rFonts w:ascii="Arial" w:hAnsi="Arial" w:cs="Arial"/>
          <w:color w:val="000000" w:themeColor="text1"/>
          <w:lang w:val="es-MX"/>
        </w:rPr>
        <w:t xml:space="preserve"> </w:t>
      </w:r>
      <w:r w:rsidRPr="00B84C4F">
        <w:rPr>
          <w:rFonts w:ascii="Arial" w:hAnsi="Arial" w:cs="Arial"/>
          <w:color w:val="000000" w:themeColor="text1"/>
          <w:lang w:val="es-MX"/>
        </w:rPr>
        <w:t>%), respecto al promedio de la semana anterior.</w:t>
      </w:r>
    </w:p>
    <w:p w14:paraId="68D7F033" w14:textId="6D728122" w:rsidR="00BD7C35" w:rsidRPr="00B84C4F" w:rsidRDefault="00BD7C35" w:rsidP="00BD7C35">
      <w:pPr>
        <w:spacing w:after="0"/>
        <w:jc w:val="both"/>
        <w:rPr>
          <w:rFonts w:ascii="Arial" w:hAnsi="Arial" w:cs="Arial"/>
          <w:color w:val="000000" w:themeColor="text1"/>
          <w:lang w:val="es-MX"/>
        </w:rPr>
      </w:pPr>
    </w:p>
    <w:p w14:paraId="4F6B5F3A" w14:textId="5E6E72EB" w:rsidR="00BD7C35" w:rsidRPr="00B84C4F" w:rsidRDefault="00BD7C35" w:rsidP="00BD7C35">
      <w:pPr>
        <w:spacing w:after="0"/>
        <w:jc w:val="both"/>
        <w:rPr>
          <w:rFonts w:ascii="Arial" w:hAnsi="Arial" w:cs="Arial"/>
          <w:b/>
          <w:color w:val="000000" w:themeColor="text1"/>
          <w:lang w:val="es-MX"/>
        </w:rPr>
      </w:pPr>
      <w:r w:rsidRPr="00B84C4F">
        <w:rPr>
          <w:rFonts w:ascii="Arial" w:hAnsi="Arial" w:cs="Arial"/>
          <w:b/>
          <w:color w:val="000000" w:themeColor="text1"/>
          <w:lang w:val="es-MX"/>
        </w:rPr>
        <w:t>Abastecimiento en regiones</w:t>
      </w:r>
    </w:p>
    <w:p w14:paraId="1E9D3BC6" w14:textId="6C32BCB8" w:rsidR="00BD7C35" w:rsidRPr="00B84C4F" w:rsidRDefault="00BD7C35" w:rsidP="00BD7C35">
      <w:pPr>
        <w:spacing w:after="0"/>
        <w:jc w:val="both"/>
        <w:rPr>
          <w:rFonts w:ascii="Arial" w:hAnsi="Arial" w:cs="Arial"/>
          <w:color w:val="000000" w:themeColor="text1"/>
          <w:lang w:val="es-MX"/>
        </w:rPr>
      </w:pPr>
      <w:r w:rsidRPr="00B84C4F">
        <w:rPr>
          <w:rFonts w:ascii="Arial" w:hAnsi="Arial" w:cs="Arial"/>
          <w:color w:val="000000" w:themeColor="text1"/>
          <w:lang w:val="es-MX"/>
        </w:rPr>
        <w:t xml:space="preserve">En tanto, el abastecimiento de </w:t>
      </w:r>
      <w:r w:rsidR="009D283E">
        <w:rPr>
          <w:rFonts w:ascii="Arial" w:hAnsi="Arial" w:cs="Arial"/>
          <w:color w:val="000000" w:themeColor="text1"/>
          <w:lang w:val="es-MX"/>
        </w:rPr>
        <w:t>estas especies marinas</w:t>
      </w:r>
      <w:r w:rsidR="00E51153">
        <w:rPr>
          <w:rFonts w:ascii="Arial" w:hAnsi="Arial" w:cs="Arial"/>
          <w:color w:val="000000" w:themeColor="text1"/>
          <w:lang w:val="es-MX"/>
        </w:rPr>
        <w:t xml:space="preserve"> </w:t>
      </w:r>
      <w:r w:rsidRPr="00B84C4F">
        <w:rPr>
          <w:rFonts w:ascii="Arial" w:hAnsi="Arial" w:cs="Arial"/>
          <w:color w:val="000000" w:themeColor="text1"/>
          <w:lang w:val="es-MX"/>
        </w:rPr>
        <w:t>en los mercados mayoristas pesqu</w:t>
      </w:r>
      <w:r w:rsidR="00152E98">
        <w:rPr>
          <w:rFonts w:ascii="Arial" w:hAnsi="Arial" w:cs="Arial"/>
          <w:color w:val="000000" w:themeColor="text1"/>
          <w:lang w:val="es-MX"/>
        </w:rPr>
        <w:t>eros regionales ascendió</w:t>
      </w:r>
      <w:bookmarkStart w:id="0" w:name="_GoBack"/>
      <w:bookmarkEnd w:id="0"/>
      <w:r w:rsidRPr="00B84C4F">
        <w:rPr>
          <w:rFonts w:ascii="Arial" w:hAnsi="Arial" w:cs="Arial"/>
          <w:color w:val="000000" w:themeColor="text1"/>
          <w:lang w:val="es-MX"/>
        </w:rPr>
        <w:t xml:space="preserve"> a 4341.6 TM, superior en +9</w:t>
      </w:r>
      <w:r w:rsidR="00B84C4F" w:rsidRPr="00B84C4F">
        <w:rPr>
          <w:rFonts w:ascii="Arial" w:hAnsi="Arial" w:cs="Arial"/>
          <w:color w:val="000000" w:themeColor="text1"/>
          <w:lang w:val="es-MX"/>
        </w:rPr>
        <w:t xml:space="preserve"> </w:t>
      </w:r>
      <w:r w:rsidRPr="00B84C4F">
        <w:rPr>
          <w:rFonts w:ascii="Arial" w:hAnsi="Arial" w:cs="Arial"/>
          <w:color w:val="000000" w:themeColor="text1"/>
          <w:lang w:val="es-MX"/>
        </w:rPr>
        <w:t>% con respecto a la Semana Santa del año pasado (3984.7 TM); siendo su participación de 50.8</w:t>
      </w:r>
      <w:r w:rsidR="00E51153">
        <w:rPr>
          <w:rFonts w:ascii="Arial" w:hAnsi="Arial" w:cs="Arial"/>
          <w:color w:val="000000" w:themeColor="text1"/>
          <w:lang w:val="es-MX"/>
        </w:rPr>
        <w:t xml:space="preserve"> </w:t>
      </w:r>
      <w:r w:rsidRPr="00B84C4F">
        <w:rPr>
          <w:rFonts w:ascii="Arial" w:hAnsi="Arial" w:cs="Arial"/>
          <w:color w:val="000000" w:themeColor="text1"/>
          <w:lang w:val="es-MX"/>
        </w:rPr>
        <w:t xml:space="preserve">% con respecto total nacional. </w:t>
      </w:r>
    </w:p>
    <w:p w14:paraId="1A54ACFF" w14:textId="77777777" w:rsidR="00BD7C35" w:rsidRPr="00B84C4F" w:rsidRDefault="00BD7C35" w:rsidP="00BD7C35">
      <w:pPr>
        <w:spacing w:after="0"/>
        <w:jc w:val="both"/>
        <w:rPr>
          <w:rFonts w:ascii="Arial" w:hAnsi="Arial" w:cs="Arial"/>
          <w:color w:val="000000" w:themeColor="text1"/>
          <w:lang w:val="es-MX"/>
        </w:rPr>
      </w:pPr>
    </w:p>
    <w:p w14:paraId="4A3A588C" w14:textId="5ADD3E34" w:rsidR="00802530" w:rsidRPr="00B84C4F" w:rsidRDefault="00BD7C35" w:rsidP="00BD7C35">
      <w:pPr>
        <w:spacing w:after="0"/>
        <w:jc w:val="both"/>
        <w:rPr>
          <w:rFonts w:ascii="Arial" w:hAnsi="Arial" w:cs="Arial"/>
          <w:color w:val="000000" w:themeColor="text1"/>
          <w:lang w:val="es-MX"/>
        </w:rPr>
      </w:pPr>
      <w:r w:rsidRPr="00B84C4F">
        <w:rPr>
          <w:rFonts w:ascii="Arial" w:hAnsi="Arial" w:cs="Arial"/>
          <w:color w:val="000000" w:themeColor="text1"/>
          <w:lang w:val="es-MX"/>
        </w:rPr>
        <w:t>La especie de mayor demanda en las regiones en estos días fue el bonito con 1245 TM, seguido de la caballa (1128 TM), jurel (901 TM), pota (190 TM), perico (100 TM) y lisa (31.0 TM).</w:t>
      </w:r>
    </w:p>
    <w:p w14:paraId="0E365E8C" w14:textId="74A83EE2" w:rsidR="00BD7C35" w:rsidRPr="00B84C4F" w:rsidRDefault="00BD7C35" w:rsidP="00BD7C35">
      <w:pPr>
        <w:spacing w:after="0"/>
        <w:jc w:val="both"/>
        <w:rPr>
          <w:rFonts w:ascii="Arial" w:hAnsi="Arial" w:cs="Arial"/>
          <w:b/>
          <w:color w:val="000000" w:themeColor="text1"/>
          <w:lang w:val="es-MX"/>
        </w:rPr>
      </w:pPr>
    </w:p>
    <w:p w14:paraId="758156D0" w14:textId="6BC243F4" w:rsidR="00BD7C35" w:rsidRPr="00B84C4F" w:rsidRDefault="00BD7C35" w:rsidP="00BD7C35">
      <w:pPr>
        <w:spacing w:after="0"/>
        <w:jc w:val="both"/>
        <w:rPr>
          <w:rFonts w:ascii="Arial" w:hAnsi="Arial" w:cs="Arial"/>
          <w:b/>
          <w:color w:val="000000" w:themeColor="text1"/>
          <w:lang w:val="es-MX"/>
        </w:rPr>
      </w:pPr>
      <w:r w:rsidRPr="00B84C4F">
        <w:rPr>
          <w:rFonts w:ascii="Arial" w:hAnsi="Arial" w:cs="Arial"/>
          <w:b/>
          <w:color w:val="000000" w:themeColor="text1"/>
          <w:lang w:val="es-MX"/>
        </w:rPr>
        <w:t>Ferias A Comer Pescado en Semana Santa</w:t>
      </w:r>
    </w:p>
    <w:p w14:paraId="5ACE63C0" w14:textId="25F68D1C" w:rsidR="002D4C27" w:rsidRPr="00B84C4F" w:rsidRDefault="002D4C27" w:rsidP="002D4C27">
      <w:pPr>
        <w:jc w:val="both"/>
        <w:rPr>
          <w:rFonts w:ascii="Arial" w:hAnsi="Arial" w:cs="Arial"/>
          <w:lang w:val="es-MX"/>
        </w:rPr>
      </w:pPr>
      <w:r w:rsidRPr="00B84C4F">
        <w:rPr>
          <w:rFonts w:ascii="Arial" w:hAnsi="Arial" w:cs="Arial"/>
          <w:lang w:val="es-MX"/>
        </w:rPr>
        <w:t xml:space="preserve">PRODUCE colocó más de </w:t>
      </w:r>
      <w:r w:rsidRPr="00B84C4F">
        <w:rPr>
          <w:rFonts w:ascii="Arial" w:hAnsi="Arial" w:cs="Arial"/>
        </w:rPr>
        <w:t>200 toneladas de pescado fresco,</w:t>
      </w:r>
      <w:r w:rsidRPr="00B84C4F">
        <w:rPr>
          <w:rFonts w:ascii="Arial" w:hAnsi="Arial" w:cs="Arial"/>
          <w:lang w:val="es-MX"/>
        </w:rPr>
        <w:t xml:space="preserve"> a través de</w:t>
      </w:r>
      <w:r w:rsidR="008F7E7F" w:rsidRPr="00B84C4F">
        <w:rPr>
          <w:rFonts w:ascii="Arial" w:hAnsi="Arial" w:cs="Arial"/>
          <w:lang w:val="es-MX"/>
        </w:rPr>
        <w:t xml:space="preserve">l desarrollo de más de 160 </w:t>
      </w:r>
      <w:r w:rsidRPr="00B84C4F">
        <w:rPr>
          <w:rFonts w:ascii="Arial" w:hAnsi="Arial" w:cs="Arial"/>
          <w:lang w:val="es-MX"/>
        </w:rPr>
        <w:t>ferias “Mi Pescadería”, en la costa, sierra y selva del país en el marco de las celebraciones por Semana Santa.</w:t>
      </w:r>
    </w:p>
    <w:p w14:paraId="7AE3259D" w14:textId="42070389" w:rsidR="0000782A" w:rsidRPr="00B84C4F" w:rsidRDefault="008F7E7F" w:rsidP="002D4C27">
      <w:pPr>
        <w:jc w:val="both"/>
        <w:rPr>
          <w:rFonts w:ascii="Arial" w:hAnsi="Arial" w:cs="Arial"/>
          <w:lang w:val="es-MX"/>
        </w:rPr>
      </w:pPr>
      <w:r w:rsidRPr="00B84C4F">
        <w:rPr>
          <w:rFonts w:ascii="Arial" w:hAnsi="Arial" w:cs="Arial"/>
          <w:lang w:val="es-MX"/>
        </w:rPr>
        <w:t>Se beneficiaron a más de 80</w:t>
      </w:r>
      <w:r w:rsidR="0000782A" w:rsidRPr="00B84C4F">
        <w:rPr>
          <w:rFonts w:ascii="Arial" w:hAnsi="Arial" w:cs="Arial"/>
          <w:lang w:val="es-MX"/>
        </w:rPr>
        <w:t xml:space="preserve"> </w:t>
      </w:r>
      <w:r w:rsidRPr="00B84C4F">
        <w:rPr>
          <w:rFonts w:ascii="Arial" w:hAnsi="Arial" w:cs="Arial"/>
          <w:lang w:val="es-MX"/>
        </w:rPr>
        <w:t xml:space="preserve">mil </w:t>
      </w:r>
      <w:r w:rsidR="002D4C27" w:rsidRPr="00B84C4F">
        <w:rPr>
          <w:rFonts w:ascii="Arial" w:hAnsi="Arial" w:cs="Arial"/>
          <w:lang w:val="es-MX"/>
        </w:rPr>
        <w:t>familias</w:t>
      </w:r>
      <w:r w:rsidR="0000782A" w:rsidRPr="00B84C4F">
        <w:rPr>
          <w:rFonts w:ascii="Arial" w:hAnsi="Arial" w:cs="Arial"/>
          <w:lang w:val="es-MX"/>
        </w:rPr>
        <w:t xml:space="preserve"> </w:t>
      </w:r>
      <w:r w:rsidR="00896C04" w:rsidRPr="00B84C4F">
        <w:rPr>
          <w:rFonts w:ascii="Arial" w:hAnsi="Arial" w:cs="Arial"/>
          <w:lang w:val="es-MX"/>
        </w:rPr>
        <w:t xml:space="preserve">vulnerables de las </w:t>
      </w:r>
      <w:r w:rsidR="002D4C27" w:rsidRPr="00B84C4F">
        <w:rPr>
          <w:rFonts w:ascii="Arial" w:hAnsi="Arial" w:cs="Arial"/>
          <w:lang w:val="es-MX"/>
        </w:rPr>
        <w:t>regiones</w:t>
      </w:r>
      <w:r w:rsidR="0000782A" w:rsidRPr="00B84C4F">
        <w:rPr>
          <w:rFonts w:ascii="Arial" w:hAnsi="Arial" w:cs="Arial"/>
          <w:lang w:val="es-MX"/>
        </w:rPr>
        <w:t xml:space="preserve">: </w:t>
      </w:r>
      <w:r w:rsidR="002D4C27" w:rsidRPr="00B84C4F">
        <w:rPr>
          <w:rFonts w:ascii="Arial" w:hAnsi="Arial" w:cs="Arial"/>
          <w:lang w:val="es-MX"/>
        </w:rPr>
        <w:t>La Libertad, Lambayeque, Lima Metropolitana, Piura, Arequipa, Ica, Tumbes, Moquegua, Huánuco, Apurímac, Cajamarca, Huancavelica, Pasco, Puno, Amazonas, San Martin, Ucayali, Loreto, Madre de Dios y Ucayali</w:t>
      </w:r>
      <w:r w:rsidR="0000782A" w:rsidRPr="00B84C4F">
        <w:rPr>
          <w:rFonts w:ascii="Arial" w:hAnsi="Arial" w:cs="Arial"/>
          <w:lang w:val="es-MX"/>
        </w:rPr>
        <w:t xml:space="preserve">. </w:t>
      </w:r>
    </w:p>
    <w:p w14:paraId="3AD5A08E" w14:textId="3416E596" w:rsidR="002D4C27" w:rsidRPr="00B84C4F" w:rsidRDefault="0000782A" w:rsidP="002D4C27">
      <w:pPr>
        <w:jc w:val="both"/>
        <w:rPr>
          <w:rFonts w:ascii="Arial" w:hAnsi="Arial" w:cs="Arial"/>
        </w:rPr>
      </w:pPr>
      <w:r w:rsidRPr="00B84C4F">
        <w:rPr>
          <w:rFonts w:ascii="Arial" w:hAnsi="Arial" w:cs="Arial"/>
          <w:lang w:val="es-MX"/>
        </w:rPr>
        <w:t xml:space="preserve">En estas regiones se </w:t>
      </w:r>
      <w:r w:rsidR="002D4C27" w:rsidRPr="00B84C4F">
        <w:rPr>
          <w:rFonts w:ascii="Arial" w:hAnsi="Arial" w:cs="Arial"/>
          <w:lang w:val="es-MX"/>
        </w:rPr>
        <w:t xml:space="preserve">adquirieron </w:t>
      </w:r>
      <w:r w:rsidR="002D4C27" w:rsidRPr="00B84C4F">
        <w:rPr>
          <w:rFonts w:ascii="Arial" w:hAnsi="Arial" w:cs="Arial"/>
        </w:rPr>
        <w:t>recursos hidrobiológicos y otros derivados como conservas de pescado</w:t>
      </w:r>
      <w:r w:rsidRPr="00B84C4F">
        <w:rPr>
          <w:rFonts w:ascii="Arial" w:hAnsi="Arial" w:cs="Arial"/>
        </w:rPr>
        <w:t xml:space="preserve">, </w:t>
      </w:r>
      <w:r w:rsidRPr="00B84C4F">
        <w:rPr>
          <w:rFonts w:ascii="Arial" w:hAnsi="Arial" w:cs="Arial"/>
          <w:lang w:val="es-MX"/>
        </w:rPr>
        <w:t>a precios accesibles.</w:t>
      </w:r>
    </w:p>
    <w:p w14:paraId="16B5E2E7" w14:textId="77777777" w:rsidR="002D4C27" w:rsidRPr="00B84C4F" w:rsidRDefault="002D4C27" w:rsidP="00BD7C35">
      <w:pPr>
        <w:spacing w:after="0"/>
        <w:jc w:val="both"/>
        <w:rPr>
          <w:rFonts w:ascii="Arial" w:hAnsi="Arial" w:cs="Arial"/>
          <w:b/>
          <w:color w:val="000000" w:themeColor="text1"/>
          <w:lang w:val="es-MX"/>
        </w:rPr>
      </w:pPr>
    </w:p>
    <w:p w14:paraId="17ABB6ED" w14:textId="5532D3E2" w:rsidR="002B6A64" w:rsidRPr="00B84C4F" w:rsidRDefault="002D4C27" w:rsidP="002B6A64">
      <w:pPr>
        <w:jc w:val="right"/>
        <w:rPr>
          <w:rFonts w:ascii="Arial" w:hAnsi="Arial" w:cs="Arial"/>
          <w:b/>
          <w:bCs/>
          <w:lang w:val="es-ES"/>
        </w:rPr>
      </w:pPr>
      <w:r w:rsidRPr="00B84C4F">
        <w:rPr>
          <w:rFonts w:ascii="Arial" w:hAnsi="Arial" w:cs="Arial"/>
          <w:b/>
          <w:bCs/>
          <w:lang w:val="es-ES"/>
        </w:rPr>
        <w:t xml:space="preserve">Lima, </w:t>
      </w:r>
      <w:r w:rsidR="005E6B69" w:rsidRPr="00B84C4F">
        <w:rPr>
          <w:rFonts w:ascii="Arial" w:hAnsi="Arial" w:cs="Arial"/>
          <w:b/>
          <w:bCs/>
          <w:lang w:val="es-ES"/>
        </w:rPr>
        <w:t>2</w:t>
      </w:r>
      <w:r w:rsidRPr="00B84C4F">
        <w:rPr>
          <w:rFonts w:ascii="Arial" w:hAnsi="Arial" w:cs="Arial"/>
          <w:b/>
          <w:bCs/>
          <w:lang w:val="es-ES"/>
        </w:rPr>
        <w:t xml:space="preserve"> de abril de</w:t>
      </w:r>
      <w:r w:rsidR="002B6A64" w:rsidRPr="00B84C4F">
        <w:rPr>
          <w:rFonts w:ascii="Arial" w:hAnsi="Arial" w:cs="Arial"/>
          <w:b/>
          <w:bCs/>
          <w:lang w:val="es-ES"/>
        </w:rPr>
        <w:t xml:space="preserve"> 2024</w:t>
      </w:r>
    </w:p>
    <w:p w14:paraId="6503F9BC" w14:textId="64908E17" w:rsidR="00BD7C35" w:rsidRDefault="00BD7C35" w:rsidP="002B6A64">
      <w:pPr>
        <w:jc w:val="right"/>
        <w:rPr>
          <w:rFonts w:ascii="Arial" w:hAnsi="Arial" w:cs="Arial"/>
          <w:b/>
          <w:bCs/>
          <w:sz w:val="24"/>
          <w:szCs w:val="24"/>
          <w:lang w:val="es-ES"/>
        </w:rPr>
      </w:pPr>
    </w:p>
    <w:p w14:paraId="5C9F1879" w14:textId="17C1C8D1" w:rsidR="00851EF6" w:rsidRDefault="00851EF6" w:rsidP="00B84C4F">
      <w:pPr>
        <w:rPr>
          <w:rFonts w:ascii="Arial" w:hAnsi="Arial" w:cs="Arial"/>
          <w:b/>
          <w:bCs/>
          <w:sz w:val="24"/>
          <w:szCs w:val="24"/>
          <w:lang w:val="es-ES"/>
        </w:rPr>
      </w:pPr>
    </w:p>
    <w:sectPr w:rsidR="00851EF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BB7B3" w14:textId="77777777" w:rsidR="000C1408" w:rsidRDefault="000C1408" w:rsidP="00802530">
      <w:pPr>
        <w:spacing w:after="0" w:line="240" w:lineRule="auto"/>
      </w:pPr>
      <w:r>
        <w:separator/>
      </w:r>
    </w:p>
  </w:endnote>
  <w:endnote w:type="continuationSeparator" w:id="0">
    <w:p w14:paraId="203AA3AB" w14:textId="77777777" w:rsidR="000C1408" w:rsidRDefault="000C1408" w:rsidP="0080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F8FD" w14:textId="77777777" w:rsidR="000C1408" w:rsidRDefault="000C1408" w:rsidP="00802530">
      <w:pPr>
        <w:spacing w:after="0" w:line="240" w:lineRule="auto"/>
      </w:pPr>
      <w:r>
        <w:separator/>
      </w:r>
    </w:p>
  </w:footnote>
  <w:footnote w:type="continuationSeparator" w:id="0">
    <w:p w14:paraId="7F53EE61" w14:textId="77777777" w:rsidR="000C1408" w:rsidRDefault="000C1408" w:rsidP="00802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C09B" w14:textId="3E48B203" w:rsidR="00802530" w:rsidRDefault="00802530">
    <w:pPr>
      <w:pStyle w:val="Encabezado"/>
    </w:pPr>
    <w:r>
      <w:rPr>
        <w:noProof/>
        <w:lang w:eastAsia="es-PE"/>
      </w:rPr>
      <w:drawing>
        <wp:anchor distT="152400" distB="152400" distL="152400" distR="152400" simplePos="0" relativeHeight="251659264" behindDoc="1" locked="0" layoutInCell="1" allowOverlap="1" wp14:anchorId="05E1F6A2" wp14:editId="380A0383">
          <wp:simplePos x="0" y="0"/>
          <wp:positionH relativeFrom="page">
            <wp:posOffset>788035</wp:posOffset>
          </wp:positionH>
          <wp:positionV relativeFrom="topMargin">
            <wp:posOffset>296545</wp:posOffset>
          </wp:positionV>
          <wp:extent cx="2133600" cy="414655"/>
          <wp:effectExtent l="0" t="0" r="0" b="4445"/>
          <wp:wrapNone/>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2133600" cy="41465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149BA"/>
    <w:multiLevelType w:val="hybridMultilevel"/>
    <w:tmpl w:val="6234F5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B405F20"/>
    <w:multiLevelType w:val="hybridMultilevel"/>
    <w:tmpl w:val="350ED85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D356021"/>
    <w:multiLevelType w:val="hybridMultilevel"/>
    <w:tmpl w:val="3B2EADFA"/>
    <w:lvl w:ilvl="0" w:tplc="28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71CD1FAD"/>
    <w:multiLevelType w:val="hybridMultilevel"/>
    <w:tmpl w:val="F04E95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AB"/>
    <w:rsid w:val="0000782A"/>
    <w:rsid w:val="00017724"/>
    <w:rsid w:val="000C1408"/>
    <w:rsid w:val="00152E98"/>
    <w:rsid w:val="00190EE3"/>
    <w:rsid w:val="00270A39"/>
    <w:rsid w:val="002B6A64"/>
    <w:rsid w:val="002D4C27"/>
    <w:rsid w:val="00450F18"/>
    <w:rsid w:val="004B1246"/>
    <w:rsid w:val="005A623E"/>
    <w:rsid w:val="005D3579"/>
    <w:rsid w:val="005E6B69"/>
    <w:rsid w:val="006255FA"/>
    <w:rsid w:val="0077634E"/>
    <w:rsid w:val="00802530"/>
    <w:rsid w:val="00851EF6"/>
    <w:rsid w:val="00896C04"/>
    <w:rsid w:val="008F7E7F"/>
    <w:rsid w:val="0094486B"/>
    <w:rsid w:val="0096122C"/>
    <w:rsid w:val="009D283E"/>
    <w:rsid w:val="00AD70AB"/>
    <w:rsid w:val="00B83E6E"/>
    <w:rsid w:val="00B84C4F"/>
    <w:rsid w:val="00BD7C35"/>
    <w:rsid w:val="00E51153"/>
    <w:rsid w:val="00E66BEF"/>
    <w:rsid w:val="00F809D7"/>
    <w:rsid w:val="00FF3C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FC85"/>
  <w15:chartTrackingRefBased/>
  <w15:docId w15:val="{D06704C8-6530-4B44-80ED-6A257171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30"/>
  </w:style>
  <w:style w:type="paragraph" w:styleId="Piedepgina">
    <w:name w:val="footer"/>
    <w:basedOn w:val="Normal"/>
    <w:link w:val="PiedepginaCar"/>
    <w:uiPriority w:val="99"/>
    <w:unhideWhenUsed/>
    <w:rsid w:val="008025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30"/>
  </w:style>
  <w:style w:type="paragraph" w:styleId="Prrafodelista">
    <w:name w:val="List Paragraph"/>
    <w:aliases w:val="Tipo2,Ha,SUBTITU MEMO,Footnote,List Paragraph1,Lista 123,Viñeta normal,List Paragraph-Thesis,Titulo de Fígura,TITULO A,Titulo parrafo,Punto,Cuadro 2-1,Tit2_mmv,paul2,Párrafo de lista2,Párrafo de lista1,Párrafo,Gráficos,Sivsa Parrafo,N°"/>
    <w:basedOn w:val="Normal"/>
    <w:link w:val="PrrafodelistaCar"/>
    <w:uiPriority w:val="34"/>
    <w:qFormat/>
    <w:rsid w:val="00802530"/>
    <w:pPr>
      <w:ind w:left="720"/>
      <w:contextualSpacing/>
    </w:pPr>
    <w:rPr>
      <w:kern w:val="0"/>
      <w:lang w:val="es-419"/>
      <w14:ligatures w14:val="none"/>
    </w:rPr>
  </w:style>
  <w:style w:type="character" w:customStyle="1" w:styleId="PrrafodelistaCar">
    <w:name w:val="Párrafo de lista Car"/>
    <w:aliases w:val="Tipo2 Car,Ha Car,SUBTITU MEMO Car,Footnote Car,List Paragraph1 Car,Lista 123 Car,Viñeta normal Car,List Paragraph-Thesis Car,Titulo de Fígura Car,TITULO A Car,Titulo parrafo Car,Punto Car,Cuadro 2-1 Car,Tit2_mmv Car,paul2 Car,N° Car"/>
    <w:link w:val="Prrafodelista"/>
    <w:uiPriority w:val="34"/>
    <w:qFormat/>
    <w:locked/>
    <w:rsid w:val="00802530"/>
    <w:rPr>
      <w:kern w:val="0"/>
      <w:lang w:val="es-419"/>
      <w14:ligatures w14:val="none"/>
    </w:rPr>
  </w:style>
  <w:style w:type="paragraph" w:styleId="Textodeglobo">
    <w:name w:val="Balloon Text"/>
    <w:basedOn w:val="Normal"/>
    <w:link w:val="TextodegloboCar"/>
    <w:uiPriority w:val="99"/>
    <w:semiHidden/>
    <w:unhideWhenUsed/>
    <w:rsid w:val="000177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Yojana Caterine Huarcaya Pantoja - O/S</cp:lastModifiedBy>
  <cp:revision>7</cp:revision>
  <cp:lastPrinted>2024-04-02T13:31:00Z</cp:lastPrinted>
  <dcterms:created xsi:type="dcterms:W3CDTF">2024-04-02T13:05:00Z</dcterms:created>
  <dcterms:modified xsi:type="dcterms:W3CDTF">2024-04-02T14:27:00Z</dcterms:modified>
</cp:coreProperties>
</file>