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40AA" w14:textId="77777777" w:rsidR="00DD7BF7" w:rsidRPr="008E4DF1" w:rsidRDefault="00DD7BF7" w:rsidP="006235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14C243" w14:textId="12340195" w:rsidR="00E41644" w:rsidRPr="0087671A" w:rsidRDefault="0087671A" w:rsidP="008767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671A">
        <w:rPr>
          <w:rFonts w:ascii="Arial" w:hAnsi="Arial" w:cs="Arial"/>
          <w:b/>
          <w:sz w:val="20"/>
          <w:szCs w:val="20"/>
          <w:u w:val="single"/>
        </w:rPr>
        <w:t>NOTA DE PRENSA</w:t>
      </w:r>
    </w:p>
    <w:p w14:paraId="4900C3F2" w14:textId="77777777" w:rsidR="003D4646" w:rsidRDefault="003D4646" w:rsidP="008767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7B5F4C" w14:textId="74184BB8" w:rsidR="0087671A" w:rsidRPr="0087671A" w:rsidRDefault="0087671A" w:rsidP="0087671A">
      <w:pPr>
        <w:pStyle w:val="Textoindependiente"/>
        <w:ind w:right="-1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proofErr w:type="spellStart"/>
      <w:r w:rsidRPr="0087671A">
        <w:rPr>
          <w:rFonts w:asciiTheme="minorHAnsi" w:hAnsiTheme="minorHAnsi" w:cstheme="minorHAnsi"/>
          <w:b/>
          <w:bCs/>
          <w:shd w:val="clear" w:color="auto" w:fill="FFFFFF"/>
        </w:rPr>
        <w:t>Sanipes</w:t>
      </w:r>
      <w:proofErr w:type="spellEnd"/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E1A06">
        <w:rPr>
          <w:rFonts w:asciiTheme="minorHAnsi" w:hAnsiTheme="minorHAnsi" w:cstheme="minorHAnsi"/>
          <w:b/>
          <w:bCs/>
          <w:shd w:val="clear" w:color="auto" w:fill="FFFFFF"/>
        </w:rPr>
        <w:t xml:space="preserve">elimina requisitos 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>del TUPA N° 25 para</w:t>
      </w:r>
      <w:r w:rsidR="0075395F">
        <w:rPr>
          <w:rFonts w:asciiTheme="minorHAnsi" w:hAnsiTheme="minorHAnsi" w:cstheme="minorHAnsi"/>
          <w:b/>
          <w:bCs/>
          <w:shd w:val="clear" w:color="auto" w:fill="FFFFFF"/>
        </w:rPr>
        <w:t xml:space="preserve"> simplificar</w:t>
      </w:r>
      <w:r w:rsidR="00DA0494">
        <w:rPr>
          <w:rFonts w:asciiTheme="minorHAnsi" w:hAnsiTheme="minorHAnsi" w:cstheme="minorHAnsi"/>
          <w:b/>
          <w:bCs/>
          <w:shd w:val="clear" w:color="auto" w:fill="FFFFFF"/>
        </w:rPr>
        <w:t xml:space="preserve"> la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 emisión de</w:t>
      </w:r>
      <w:r w:rsidR="00DA0494">
        <w:rPr>
          <w:rFonts w:asciiTheme="minorHAnsi" w:hAnsiTheme="minorHAnsi" w:cstheme="minorHAnsi"/>
          <w:b/>
          <w:bCs/>
          <w:shd w:val="clear" w:color="auto" w:fill="FFFFFF"/>
        </w:rPr>
        <w:t>l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E1A06">
        <w:rPr>
          <w:rFonts w:asciiTheme="minorHAnsi" w:hAnsiTheme="minorHAnsi" w:cstheme="minorHAnsi"/>
          <w:b/>
          <w:bCs/>
          <w:shd w:val="clear" w:color="auto" w:fill="FFFFFF"/>
        </w:rPr>
        <w:t>protocolo</w:t>
      </w:r>
      <w:r w:rsidR="00A53C4A">
        <w:rPr>
          <w:rFonts w:asciiTheme="minorHAnsi" w:hAnsiTheme="minorHAnsi" w:cstheme="minorHAnsi"/>
          <w:b/>
          <w:bCs/>
          <w:shd w:val="clear" w:color="auto" w:fill="FFFFFF"/>
        </w:rPr>
        <w:t xml:space="preserve"> técnico para</w:t>
      </w:r>
      <w:r w:rsidR="00DE1A0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>registro sanitario de productos pesqueros y acuícolas</w:t>
      </w:r>
    </w:p>
    <w:p w14:paraId="25DD774D" w14:textId="77777777" w:rsidR="0087671A" w:rsidRPr="0087671A" w:rsidRDefault="0087671A" w:rsidP="0087671A">
      <w:pPr>
        <w:pStyle w:val="Textoindependiente"/>
        <w:ind w:right="-1"/>
        <w:jc w:val="center"/>
        <w:rPr>
          <w:rFonts w:asciiTheme="minorHAnsi" w:hAnsiTheme="minorHAnsi" w:cstheme="minorHAnsi"/>
          <w:shd w:val="clear" w:color="auto" w:fill="FFFFFF"/>
        </w:rPr>
      </w:pPr>
    </w:p>
    <w:p w14:paraId="1603A241" w14:textId="15CFF01E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i/>
          <w:iCs/>
          <w:shd w:val="clear" w:color="auto" w:fill="FFFFFF"/>
        </w:rPr>
        <w:t xml:space="preserve">Se beneficiará a </w:t>
      </w:r>
      <w:r w:rsidR="00662FE9">
        <w:rPr>
          <w:rFonts w:asciiTheme="minorHAnsi" w:hAnsiTheme="minorHAnsi" w:cstheme="minorHAnsi"/>
          <w:i/>
          <w:iCs/>
          <w:shd w:val="clear" w:color="auto" w:fill="FFFFFF"/>
        </w:rPr>
        <w:t>más de 450 empresas</w:t>
      </w:r>
      <w:r w:rsidR="00AA1FEC">
        <w:rPr>
          <w:rFonts w:asciiTheme="minorHAnsi" w:hAnsiTheme="minorHAnsi" w:cstheme="minorHAnsi"/>
          <w:i/>
          <w:iCs/>
          <w:shd w:val="clear" w:color="auto" w:fill="FFFFFF"/>
        </w:rPr>
        <w:t xml:space="preserve"> productoras</w:t>
      </w:r>
      <w:r w:rsidR="00662FE9">
        <w:rPr>
          <w:rFonts w:asciiTheme="minorHAnsi" w:hAnsiTheme="minorHAnsi" w:cstheme="minorHAnsi"/>
          <w:i/>
          <w:iCs/>
          <w:shd w:val="clear" w:color="auto" w:fill="FFFFFF"/>
        </w:rPr>
        <w:t xml:space="preserve"> de pesca y acuicultura y a más de 240 empresas importadoras y comercializadoras de productos hidrobiológicos.</w:t>
      </w:r>
    </w:p>
    <w:p w14:paraId="6D83919B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</w:p>
    <w:p w14:paraId="24746192" w14:textId="15E48C35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shd w:val="clear" w:color="auto" w:fill="FFFFFF"/>
        </w:rPr>
        <w:t>La Autoridad Nacional de Sanidad e Inocuidad en Pesca y Acuicultura (</w:t>
      </w:r>
      <w:proofErr w:type="spellStart"/>
      <w:r w:rsidRPr="0087671A">
        <w:rPr>
          <w:rFonts w:asciiTheme="minorHAnsi" w:hAnsiTheme="minorHAnsi" w:cstheme="minorHAnsi"/>
          <w:shd w:val="clear" w:color="auto" w:fill="FFFFFF"/>
        </w:rPr>
        <w:t>Sanipes</w:t>
      </w:r>
      <w:proofErr w:type="spellEnd"/>
      <w:r w:rsidRPr="0087671A">
        <w:rPr>
          <w:rFonts w:asciiTheme="minorHAnsi" w:hAnsiTheme="minorHAnsi" w:cstheme="minorHAnsi"/>
          <w:shd w:val="clear" w:color="auto" w:fill="FFFFFF"/>
        </w:rPr>
        <w:t xml:space="preserve">), entidad adscrita al Ministerio de la Producción (Produce), </w:t>
      </w:r>
      <w:r w:rsidR="00DE1A06" w:rsidRPr="00DE1A06">
        <w:rPr>
          <w:rFonts w:asciiTheme="minorHAnsi" w:hAnsiTheme="minorHAnsi" w:cstheme="minorHAnsi"/>
          <w:shd w:val="clear" w:color="auto" w:fill="FFFFFF"/>
        </w:rPr>
        <w:t>elimin</w:t>
      </w:r>
      <w:r w:rsidR="00314A30">
        <w:rPr>
          <w:rFonts w:asciiTheme="minorHAnsi" w:hAnsiTheme="minorHAnsi" w:cstheme="minorHAnsi"/>
          <w:shd w:val="clear" w:color="auto" w:fill="FFFFFF"/>
        </w:rPr>
        <w:t>ó</w:t>
      </w:r>
      <w:r w:rsidR="00DE1A06" w:rsidRPr="00DE1A06">
        <w:rPr>
          <w:rFonts w:asciiTheme="minorHAnsi" w:hAnsiTheme="minorHAnsi" w:cstheme="minorHAnsi"/>
          <w:shd w:val="clear" w:color="auto" w:fill="FFFFFF"/>
        </w:rPr>
        <w:t xml:space="preserve"> </w:t>
      </w:r>
      <w:r w:rsidR="00DE1A06" w:rsidRPr="0087671A">
        <w:rPr>
          <w:rFonts w:asciiTheme="minorHAnsi" w:hAnsiTheme="minorHAnsi" w:cstheme="minorHAnsi"/>
          <w:shd w:val="clear" w:color="auto" w:fill="FFFFFF"/>
        </w:rPr>
        <w:t>los requisitos 2, 3, 6, 7 y 8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, así como el referido a la copia de la licencia de operación, </w:t>
      </w:r>
      <w:r w:rsidR="00662FE9">
        <w:rPr>
          <w:rFonts w:asciiTheme="minorHAnsi" w:hAnsiTheme="minorHAnsi" w:cstheme="minorHAnsi"/>
          <w:shd w:val="clear" w:color="auto" w:fill="FFFFFF"/>
        </w:rPr>
        <w:t>simplificando así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el procedimiento administrativo TUPA N° 25 </w:t>
      </w:r>
      <w:r w:rsidRPr="00EE1E1B">
        <w:rPr>
          <w:rFonts w:asciiTheme="minorHAnsi" w:hAnsiTheme="minorHAnsi" w:cstheme="minorHAnsi"/>
          <w:shd w:val="clear" w:color="auto" w:fill="FFFFFF"/>
        </w:rPr>
        <w:t>“Emisión de Protocolo Técnico para Registro Sanitario de Productos Pesqueros y Acuícolas”.</w:t>
      </w:r>
      <w:r w:rsidRPr="0087671A">
        <w:rPr>
          <w:rFonts w:asciiTheme="minorHAnsi" w:hAnsiTheme="minorHAnsi" w:cstheme="minorHAnsi"/>
          <w:shd w:val="clear" w:color="auto" w:fill="FFFFFF"/>
        </w:rPr>
        <w:t> </w:t>
      </w:r>
    </w:p>
    <w:p w14:paraId="18098E4F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</w:p>
    <w:p w14:paraId="1FCFDC3B" w14:textId="1B931B28" w:rsid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shd w:val="clear" w:color="auto" w:fill="FFFFFF"/>
        </w:rPr>
        <w:t xml:space="preserve">Con esta </w:t>
      </w:r>
      <w:r w:rsidR="00662FE9">
        <w:rPr>
          <w:rFonts w:asciiTheme="minorHAnsi" w:hAnsiTheme="minorHAnsi" w:cstheme="minorHAnsi"/>
          <w:shd w:val="clear" w:color="auto" w:fill="FFFFFF"/>
        </w:rPr>
        <w:t>simplificación</w:t>
      </w:r>
      <w:r w:rsidR="00637896">
        <w:rPr>
          <w:rFonts w:asciiTheme="minorHAnsi" w:hAnsiTheme="minorHAnsi" w:cstheme="minorHAnsi"/>
          <w:shd w:val="clear" w:color="auto" w:fill="FFFFFF"/>
        </w:rPr>
        <w:t xml:space="preserve"> de </w:t>
      </w:r>
      <w:r w:rsidRPr="0087671A">
        <w:rPr>
          <w:rFonts w:asciiTheme="minorHAnsi" w:hAnsiTheme="minorHAnsi" w:cstheme="minorHAnsi"/>
          <w:shd w:val="clear" w:color="auto" w:fill="FFFFFF"/>
        </w:rPr>
        <w:t>los requ</w:t>
      </w:r>
      <w:r w:rsidR="00637896">
        <w:rPr>
          <w:rFonts w:asciiTheme="minorHAnsi" w:hAnsiTheme="minorHAnsi" w:cstheme="minorHAnsi"/>
          <w:shd w:val="clear" w:color="auto" w:fill="FFFFFF"/>
        </w:rPr>
        <w:t>isitos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se impulsará al sector pesquero y acuícola</w:t>
      </w:r>
      <w:r w:rsidR="00596EDF">
        <w:rPr>
          <w:rFonts w:asciiTheme="minorHAnsi" w:hAnsiTheme="minorHAnsi" w:cstheme="minorHAnsi"/>
          <w:shd w:val="clear" w:color="auto" w:fill="FFFFFF"/>
        </w:rPr>
        <w:t>, pues se agilizará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el trámite </w:t>
      </w:r>
      <w:r w:rsidR="002D0190">
        <w:rPr>
          <w:rFonts w:asciiTheme="minorHAnsi" w:hAnsiTheme="minorHAnsi" w:cstheme="minorHAnsi"/>
          <w:shd w:val="clear" w:color="auto" w:fill="FFFFFF"/>
        </w:rPr>
        <w:t>para</w:t>
      </w:r>
      <w:r w:rsidR="00662FE9">
        <w:rPr>
          <w:rFonts w:asciiTheme="minorHAnsi" w:hAnsiTheme="minorHAnsi" w:cstheme="minorHAnsi"/>
          <w:shd w:val="clear" w:color="auto" w:fill="FFFFFF"/>
        </w:rPr>
        <w:t xml:space="preserve"> que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las empresas a nivel nacional puedan obtener el registro sanitario. </w:t>
      </w:r>
    </w:p>
    <w:p w14:paraId="10FDD937" w14:textId="77777777" w:rsidR="00432FE7" w:rsidRDefault="00432FE7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</w:p>
    <w:p w14:paraId="33665ACD" w14:textId="638196D6" w:rsidR="00432FE7" w:rsidRPr="0087671A" w:rsidRDefault="00432FE7" w:rsidP="00432FE7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La presidenta ejecutiva de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Sanipes</w:t>
      </w:r>
      <w:proofErr w:type="spellEnd"/>
      <w:r>
        <w:rPr>
          <w:rFonts w:asciiTheme="minorHAnsi" w:hAnsiTheme="minorHAnsi" w:cstheme="minorHAnsi"/>
          <w:shd w:val="clear" w:color="auto" w:fill="FFFFFF"/>
        </w:rPr>
        <w:t>, Mónica Saavedra Chumbe, indicó que la autoridad sanitaria continuará evaluando</w:t>
      </w:r>
      <w:r w:rsidR="00D6204D">
        <w:rPr>
          <w:rFonts w:asciiTheme="minorHAnsi" w:hAnsiTheme="minorHAnsi" w:cstheme="minorHAnsi"/>
          <w:shd w:val="clear" w:color="auto" w:fill="FFFFFF"/>
        </w:rPr>
        <w:t xml:space="preserve"> los procedimientos administrativos, con la finalidad de reducir los tiempos de </w:t>
      </w:r>
      <w:r w:rsidR="001268B7">
        <w:rPr>
          <w:rFonts w:asciiTheme="minorHAnsi" w:hAnsiTheme="minorHAnsi" w:cstheme="minorHAnsi"/>
          <w:shd w:val="clear" w:color="auto" w:fill="FFFFFF"/>
        </w:rPr>
        <w:t>atención</w:t>
      </w:r>
      <w:r w:rsidR="00D6204D">
        <w:rPr>
          <w:rFonts w:asciiTheme="minorHAnsi" w:hAnsiTheme="minorHAnsi" w:cstheme="minorHAnsi"/>
          <w:shd w:val="clear" w:color="auto" w:fill="FFFFFF"/>
        </w:rPr>
        <w:t xml:space="preserve">, siempre bajo la perspectiva </w:t>
      </w:r>
      <w:r w:rsidRPr="00432FE7">
        <w:rPr>
          <w:rFonts w:asciiTheme="minorHAnsi" w:hAnsiTheme="minorHAnsi" w:cstheme="minorHAnsi"/>
          <w:shd w:val="clear" w:color="auto" w:fill="FFFFFF"/>
        </w:rPr>
        <w:t xml:space="preserve">de que no se vulneren las garantías de inocuidad de los productos y los </w:t>
      </w:r>
      <w:r>
        <w:rPr>
          <w:rFonts w:asciiTheme="minorHAnsi" w:hAnsiTheme="minorHAnsi" w:cstheme="minorHAnsi"/>
          <w:shd w:val="clear" w:color="auto" w:fill="FFFFFF"/>
        </w:rPr>
        <w:t>aspectos</w:t>
      </w:r>
      <w:r w:rsidRPr="00432FE7">
        <w:rPr>
          <w:rFonts w:asciiTheme="minorHAnsi" w:hAnsiTheme="minorHAnsi" w:cstheme="minorHAnsi"/>
          <w:shd w:val="clear" w:color="auto" w:fill="FFFFFF"/>
        </w:rPr>
        <w:t xml:space="preserve"> que las empresas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432FE7">
        <w:rPr>
          <w:rFonts w:asciiTheme="minorHAnsi" w:hAnsiTheme="minorHAnsi" w:cstheme="minorHAnsi"/>
          <w:shd w:val="clear" w:color="auto" w:fill="FFFFFF"/>
        </w:rPr>
        <w:t>tienen que garantizar a través de los proce</w:t>
      </w:r>
      <w:r w:rsidR="007808B7">
        <w:rPr>
          <w:rFonts w:asciiTheme="minorHAnsi" w:hAnsiTheme="minorHAnsi" w:cstheme="minorHAnsi"/>
          <w:shd w:val="clear" w:color="auto" w:fill="FFFFFF"/>
        </w:rPr>
        <w:t>sos</w:t>
      </w:r>
      <w:r w:rsidR="00D6204D">
        <w:rPr>
          <w:rFonts w:asciiTheme="minorHAnsi" w:hAnsiTheme="minorHAnsi" w:cstheme="minorHAnsi"/>
          <w:shd w:val="clear" w:color="auto" w:fill="FFFFFF"/>
        </w:rPr>
        <w:t xml:space="preserve"> sanitarios</w:t>
      </w:r>
      <w:r w:rsidRPr="00432FE7">
        <w:rPr>
          <w:rFonts w:asciiTheme="minorHAnsi" w:hAnsiTheme="minorHAnsi" w:cstheme="minorHAnsi"/>
          <w:shd w:val="clear" w:color="auto" w:fill="FFFFFF"/>
        </w:rPr>
        <w:t xml:space="preserve"> implementados en sus plantas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287B8224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</w:p>
    <w:p w14:paraId="04409423" w14:textId="3C06C0BC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proofErr w:type="spellStart"/>
      <w:r w:rsidRPr="0087671A">
        <w:rPr>
          <w:rFonts w:asciiTheme="minorHAnsi" w:hAnsiTheme="minorHAnsi" w:cstheme="minorHAnsi"/>
          <w:shd w:val="clear" w:color="auto" w:fill="FFFFFF"/>
        </w:rPr>
        <w:t>Sanipes</w:t>
      </w:r>
      <w:proofErr w:type="spellEnd"/>
      <w:r w:rsidRPr="0087671A">
        <w:rPr>
          <w:rFonts w:asciiTheme="minorHAnsi" w:hAnsiTheme="minorHAnsi" w:cstheme="minorHAnsi"/>
          <w:shd w:val="clear" w:color="auto" w:fill="FFFFFF"/>
        </w:rPr>
        <w:t xml:space="preserve"> estima que esta modificación beneficiará a </w:t>
      </w:r>
      <w:r w:rsidR="00010138">
        <w:rPr>
          <w:rFonts w:asciiTheme="minorHAnsi" w:hAnsiTheme="minorHAnsi" w:cstheme="minorHAnsi"/>
          <w:shd w:val="clear" w:color="auto" w:fill="FFFFFF"/>
        </w:rPr>
        <w:t>más de 450 empresas</w:t>
      </w:r>
      <w:r w:rsidR="00D76626">
        <w:rPr>
          <w:rFonts w:asciiTheme="minorHAnsi" w:hAnsiTheme="minorHAnsi" w:cstheme="minorHAnsi"/>
          <w:shd w:val="clear" w:color="auto" w:fill="FFFFFF"/>
        </w:rPr>
        <w:t xml:space="preserve"> productoras</w:t>
      </w:r>
      <w:r w:rsidR="00010138">
        <w:rPr>
          <w:rFonts w:asciiTheme="minorHAnsi" w:hAnsiTheme="minorHAnsi" w:cstheme="minorHAnsi"/>
          <w:shd w:val="clear" w:color="auto" w:fill="FFFFFF"/>
        </w:rPr>
        <w:t xml:space="preserve"> de pesca y acuicultura a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nivel nacional y a</w:t>
      </w:r>
      <w:r w:rsidR="000844E0">
        <w:rPr>
          <w:rFonts w:asciiTheme="minorHAnsi" w:hAnsiTheme="minorHAnsi" w:cstheme="minorHAnsi"/>
          <w:shd w:val="clear" w:color="auto" w:fill="FFFFFF"/>
        </w:rPr>
        <w:t>proximadamente a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</w:t>
      </w:r>
      <w:r w:rsidR="00010138">
        <w:rPr>
          <w:rFonts w:asciiTheme="minorHAnsi" w:hAnsiTheme="minorHAnsi" w:cstheme="minorHAnsi"/>
          <w:shd w:val="clear" w:color="auto" w:fill="FFFFFF"/>
        </w:rPr>
        <w:t>más de 240</w:t>
      </w:r>
      <w:r w:rsidR="001569AF">
        <w:rPr>
          <w:rFonts w:asciiTheme="minorHAnsi" w:hAnsiTheme="minorHAnsi" w:cstheme="minorHAnsi"/>
          <w:shd w:val="clear" w:color="auto" w:fill="FFFFFF"/>
        </w:rPr>
        <w:t xml:space="preserve"> 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empresas importadoras y comercializadoras de </w:t>
      </w:r>
      <w:r w:rsidR="00010138">
        <w:rPr>
          <w:rFonts w:asciiTheme="minorHAnsi" w:hAnsiTheme="minorHAnsi" w:cstheme="minorHAnsi"/>
          <w:shd w:val="clear" w:color="auto" w:fill="FFFFFF"/>
        </w:rPr>
        <w:t>productos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hidrobiológicos, lo cual contribuirá a dinamizar el mercado nacional por la oportuna atención de las solicitudes de tr</w:t>
      </w:r>
      <w:r w:rsidR="001E72C6">
        <w:rPr>
          <w:rFonts w:asciiTheme="minorHAnsi" w:hAnsiTheme="minorHAnsi" w:cstheme="minorHAnsi"/>
          <w:shd w:val="clear" w:color="auto" w:fill="FFFFFF"/>
        </w:rPr>
        <w:t>á</w:t>
      </w:r>
      <w:r w:rsidRPr="0087671A">
        <w:rPr>
          <w:rFonts w:asciiTheme="minorHAnsi" w:hAnsiTheme="minorHAnsi" w:cstheme="minorHAnsi"/>
          <w:shd w:val="clear" w:color="auto" w:fill="FFFFFF"/>
        </w:rPr>
        <w:t>mites</w:t>
      </w:r>
      <w:r w:rsidR="00010138">
        <w:rPr>
          <w:rFonts w:asciiTheme="minorHAnsi" w:hAnsiTheme="minorHAnsi" w:cstheme="minorHAnsi"/>
          <w:shd w:val="clear" w:color="auto" w:fill="FFFFFF"/>
        </w:rPr>
        <w:t xml:space="preserve"> administrativos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del TUPA N° 25. </w:t>
      </w:r>
    </w:p>
    <w:p w14:paraId="2C17DC14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bookmarkStart w:id="0" w:name="_GoBack"/>
      <w:bookmarkEnd w:id="0"/>
    </w:p>
    <w:p w14:paraId="3C7FA7E1" w14:textId="26B877D0" w:rsidR="0087671A" w:rsidRPr="0087671A" w:rsidRDefault="00807ABD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Asimismo</w:t>
      </w:r>
      <w:r w:rsidR="0087671A" w:rsidRPr="0087671A">
        <w:rPr>
          <w:rFonts w:asciiTheme="minorHAnsi" w:hAnsiTheme="minorHAnsi" w:cstheme="minorHAnsi"/>
          <w:shd w:val="clear" w:color="auto" w:fill="FFFFFF"/>
        </w:rPr>
        <w:t xml:space="preserve">, este cambio incentivará el crecimiento del comercio de los productos hidrobiológicos a nivel nacional </w:t>
      </w:r>
      <w:r w:rsidR="000E2094">
        <w:rPr>
          <w:rFonts w:asciiTheme="minorHAnsi" w:hAnsiTheme="minorHAnsi" w:cstheme="minorHAnsi"/>
          <w:shd w:val="clear" w:color="auto" w:fill="FFFFFF"/>
        </w:rPr>
        <w:t>y</w:t>
      </w:r>
      <w:r w:rsidR="000E44B6">
        <w:rPr>
          <w:rFonts w:asciiTheme="minorHAnsi" w:hAnsiTheme="minorHAnsi" w:cstheme="minorHAnsi"/>
          <w:shd w:val="clear" w:color="auto" w:fill="FFFFFF"/>
        </w:rPr>
        <w:t>, del mismo modo,</w:t>
      </w:r>
      <w:r w:rsidR="000E2094">
        <w:rPr>
          <w:rFonts w:asciiTheme="minorHAnsi" w:hAnsiTheme="minorHAnsi" w:cstheme="minorHAnsi"/>
          <w:shd w:val="clear" w:color="auto" w:fill="FFFFFF"/>
        </w:rPr>
        <w:t xml:space="preserve"> garantizará</w:t>
      </w:r>
      <w:r w:rsidR="0087671A" w:rsidRPr="0087671A">
        <w:rPr>
          <w:rFonts w:asciiTheme="minorHAnsi" w:hAnsiTheme="minorHAnsi" w:cstheme="minorHAnsi"/>
          <w:shd w:val="clear" w:color="auto" w:fill="FFFFFF"/>
        </w:rPr>
        <w:t xml:space="preserve"> que estos sean sanos y seguros para los consumidores. </w:t>
      </w:r>
    </w:p>
    <w:p w14:paraId="134707F7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</w:p>
    <w:p w14:paraId="0858402D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b/>
          <w:bCs/>
          <w:shd w:val="clear" w:color="auto" w:fill="FFFFFF"/>
        </w:rPr>
        <w:t>El dato</w:t>
      </w:r>
      <w:r w:rsidRPr="0087671A">
        <w:rPr>
          <w:rFonts w:asciiTheme="minorHAnsi" w:hAnsiTheme="minorHAnsi" w:cstheme="minorHAnsi"/>
          <w:shd w:val="clear" w:color="auto" w:fill="FFFFFF"/>
        </w:rPr>
        <w:t> </w:t>
      </w:r>
    </w:p>
    <w:p w14:paraId="3CA2C53B" w14:textId="0B747CB9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proofErr w:type="spellStart"/>
      <w:r w:rsidRPr="0087671A">
        <w:rPr>
          <w:rFonts w:asciiTheme="minorHAnsi" w:hAnsiTheme="minorHAnsi" w:cstheme="minorHAnsi"/>
          <w:shd w:val="clear" w:color="auto" w:fill="FFFFFF"/>
        </w:rPr>
        <w:t>Sanipes</w:t>
      </w:r>
      <w:proofErr w:type="spellEnd"/>
      <w:r w:rsidRPr="0087671A">
        <w:rPr>
          <w:rFonts w:asciiTheme="minorHAnsi" w:hAnsiTheme="minorHAnsi" w:cstheme="minorHAnsi"/>
          <w:shd w:val="clear" w:color="auto" w:fill="FFFFFF"/>
        </w:rPr>
        <w:t xml:space="preserve"> proyecta que, hasta diciembre del presente año 2024, emitirá 554 protocolos </w:t>
      </w:r>
      <w:r w:rsidR="005B48A2">
        <w:rPr>
          <w:rFonts w:asciiTheme="minorHAnsi" w:hAnsiTheme="minorHAnsi" w:cstheme="minorHAnsi"/>
          <w:shd w:val="clear" w:color="auto" w:fill="FFFFFF"/>
        </w:rPr>
        <w:t>técnicos para</w:t>
      </w:r>
      <w:r w:rsidRPr="0087671A">
        <w:rPr>
          <w:rFonts w:asciiTheme="minorHAnsi" w:hAnsiTheme="minorHAnsi" w:cstheme="minorHAnsi"/>
          <w:shd w:val="clear" w:color="auto" w:fill="FFFFFF"/>
        </w:rPr>
        <w:t xml:space="preserve"> registro sanitario</w:t>
      </w:r>
      <w:r w:rsidR="00F826C5">
        <w:rPr>
          <w:rFonts w:asciiTheme="minorHAnsi" w:hAnsiTheme="minorHAnsi" w:cstheme="minorHAnsi"/>
          <w:shd w:val="clear" w:color="auto" w:fill="FFFFFF"/>
        </w:rPr>
        <w:t>.</w:t>
      </w:r>
    </w:p>
    <w:p w14:paraId="4B753BD4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shd w:val="clear" w:color="auto" w:fill="FFFFFF"/>
        </w:rPr>
        <w:t> </w:t>
      </w:r>
    </w:p>
    <w:p w14:paraId="6B851439" w14:textId="77777777" w:rsidR="0087671A" w:rsidRPr="0087671A" w:rsidRDefault="0087671A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shd w:val="clear" w:color="auto" w:fill="FFFFFF"/>
        </w:rPr>
        <w:t> </w:t>
      </w:r>
    </w:p>
    <w:p w14:paraId="6B65B13C" w14:textId="571DA9A5" w:rsidR="0087671A" w:rsidRPr="0087671A" w:rsidRDefault="0087671A" w:rsidP="0087671A">
      <w:pPr>
        <w:pStyle w:val="Textoindependiente"/>
        <w:ind w:right="-1"/>
        <w:jc w:val="right"/>
        <w:rPr>
          <w:rFonts w:asciiTheme="minorHAnsi" w:hAnsiTheme="minorHAnsi" w:cstheme="minorHAnsi"/>
          <w:shd w:val="clear" w:color="auto" w:fill="FFFFFF"/>
        </w:rPr>
      </w:pPr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San Isidro, </w:t>
      </w:r>
      <w:r w:rsidR="00637876">
        <w:rPr>
          <w:rFonts w:asciiTheme="minorHAnsi" w:hAnsiTheme="minorHAnsi" w:cstheme="minorHAnsi"/>
          <w:b/>
          <w:bCs/>
          <w:shd w:val="clear" w:color="auto" w:fill="FFFFFF"/>
        </w:rPr>
        <w:t>2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 de </w:t>
      </w:r>
      <w:r w:rsidR="00637876">
        <w:rPr>
          <w:rFonts w:asciiTheme="minorHAnsi" w:hAnsiTheme="minorHAnsi" w:cstheme="minorHAnsi"/>
          <w:b/>
          <w:bCs/>
          <w:shd w:val="clear" w:color="auto" w:fill="FFFFFF"/>
        </w:rPr>
        <w:t>noviembre</w:t>
      </w:r>
      <w:r w:rsidRPr="0087671A">
        <w:rPr>
          <w:rFonts w:asciiTheme="minorHAnsi" w:hAnsiTheme="minorHAnsi" w:cstheme="minorHAnsi"/>
          <w:b/>
          <w:bCs/>
          <w:shd w:val="clear" w:color="auto" w:fill="FFFFFF"/>
        </w:rPr>
        <w:t xml:space="preserve"> de 2024</w:t>
      </w:r>
      <w:r w:rsidRPr="0087671A">
        <w:rPr>
          <w:rFonts w:asciiTheme="minorHAnsi" w:hAnsiTheme="minorHAnsi" w:cstheme="minorHAnsi"/>
          <w:shd w:val="clear" w:color="auto" w:fill="FFFFFF"/>
        </w:rPr>
        <w:t> </w:t>
      </w:r>
    </w:p>
    <w:p w14:paraId="1F42F53A" w14:textId="77777777" w:rsidR="00F471C8" w:rsidRPr="0087671A" w:rsidRDefault="00F471C8" w:rsidP="0087671A">
      <w:pPr>
        <w:pStyle w:val="Textoindependiente"/>
        <w:ind w:right="-1"/>
        <w:rPr>
          <w:rFonts w:asciiTheme="minorHAnsi" w:hAnsiTheme="minorHAnsi" w:cstheme="minorHAnsi"/>
          <w:shd w:val="clear" w:color="auto" w:fill="FFFFFF"/>
          <w:lang w:val="es-PE"/>
        </w:rPr>
      </w:pPr>
    </w:p>
    <w:p w14:paraId="4DA6BA25" w14:textId="77777777" w:rsidR="00966502" w:rsidRDefault="00966502" w:rsidP="00F471C8">
      <w:pPr>
        <w:pStyle w:val="Textoindependiente"/>
        <w:spacing w:line="360" w:lineRule="auto"/>
        <w:ind w:right="-1"/>
        <w:rPr>
          <w:shd w:val="clear" w:color="auto" w:fill="FFFFFF"/>
          <w:lang w:val="es-PE"/>
        </w:rPr>
      </w:pPr>
    </w:p>
    <w:p w14:paraId="7E4C790B" w14:textId="77777777" w:rsidR="00966502" w:rsidRDefault="00966502" w:rsidP="00F471C8">
      <w:pPr>
        <w:pStyle w:val="Textoindependiente"/>
        <w:spacing w:line="360" w:lineRule="auto"/>
        <w:ind w:right="-1"/>
        <w:rPr>
          <w:shd w:val="clear" w:color="auto" w:fill="FFFFFF"/>
          <w:lang w:val="es-PE"/>
        </w:rPr>
      </w:pPr>
    </w:p>
    <w:p w14:paraId="02C3E158" w14:textId="77777777" w:rsidR="00966502" w:rsidRDefault="00966502" w:rsidP="00F471C8">
      <w:pPr>
        <w:pStyle w:val="Textoindependiente"/>
        <w:spacing w:line="360" w:lineRule="auto"/>
        <w:ind w:right="-1"/>
        <w:rPr>
          <w:shd w:val="clear" w:color="auto" w:fill="FFFFFF"/>
          <w:lang w:val="es-PE"/>
        </w:rPr>
      </w:pPr>
    </w:p>
    <w:p w14:paraId="733FA5AA" w14:textId="77777777" w:rsidR="00966502" w:rsidRDefault="00966502" w:rsidP="00F471C8">
      <w:pPr>
        <w:pStyle w:val="Textoindependiente"/>
        <w:spacing w:line="360" w:lineRule="auto"/>
        <w:ind w:right="-1"/>
        <w:rPr>
          <w:shd w:val="clear" w:color="auto" w:fill="FFFFFF"/>
          <w:lang w:val="es-PE"/>
        </w:rPr>
      </w:pPr>
    </w:p>
    <w:sectPr w:rsidR="00966502" w:rsidSect="00BA6C46">
      <w:headerReference w:type="default" r:id="rId11"/>
      <w:footerReference w:type="default" r:id="rId12"/>
      <w:type w:val="continuous"/>
      <w:pgSz w:w="11906" w:h="16838"/>
      <w:pgMar w:top="1440" w:right="1841" w:bottom="567" w:left="1440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FA3E" w14:textId="77777777" w:rsidR="00810EFB" w:rsidRDefault="00810EFB" w:rsidP="00056AB6">
      <w:pPr>
        <w:spacing w:after="0" w:line="240" w:lineRule="auto"/>
      </w:pPr>
      <w:r>
        <w:separator/>
      </w:r>
    </w:p>
  </w:endnote>
  <w:endnote w:type="continuationSeparator" w:id="0">
    <w:p w14:paraId="687A08A3" w14:textId="77777777" w:rsidR="00810EFB" w:rsidRDefault="00810EFB" w:rsidP="000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4351" w14:textId="68D14B92" w:rsidR="00665D07" w:rsidRDefault="00810EFB" w:rsidP="009C3733">
    <w:pPr>
      <w:pStyle w:val="Piedepgina"/>
      <w:jc w:val="center"/>
    </w:pPr>
    <w:sdt>
      <w:sdtPr>
        <w:id w:val="-359051424"/>
        <w:docPartObj>
          <w:docPartGallery w:val="Page Numbers (Bottom of Page)"/>
          <w:docPartUnique/>
        </w:docPartObj>
      </w:sdtPr>
      <w:sdtEndPr/>
      <w:sdtContent>
        <w:r w:rsidR="00665D07" w:rsidRPr="00655AAF">
          <w:rPr>
            <w:sz w:val="16"/>
          </w:rPr>
          <w:fldChar w:fldCharType="begin"/>
        </w:r>
        <w:r w:rsidR="00665D07" w:rsidRPr="00655AAF">
          <w:rPr>
            <w:sz w:val="16"/>
          </w:rPr>
          <w:instrText>PAGE   \* MERGEFORMAT</w:instrText>
        </w:r>
        <w:r w:rsidR="00665D07" w:rsidRPr="00655AAF">
          <w:rPr>
            <w:sz w:val="16"/>
          </w:rPr>
          <w:fldChar w:fldCharType="separate"/>
        </w:r>
        <w:r w:rsidR="00807ABD" w:rsidRPr="00807ABD">
          <w:rPr>
            <w:noProof/>
            <w:sz w:val="16"/>
            <w:lang w:val="es-ES"/>
          </w:rPr>
          <w:t>1</w:t>
        </w:r>
        <w:r w:rsidR="00665D07" w:rsidRPr="00655AAF">
          <w:rPr>
            <w:sz w:val="16"/>
          </w:rPr>
          <w:fldChar w:fldCharType="end"/>
        </w:r>
      </w:sdtContent>
    </w:sdt>
  </w:p>
  <w:p w14:paraId="1A2AEFAB" w14:textId="2EF6779C" w:rsidR="001B31B9" w:rsidRDefault="001B31B9" w:rsidP="001B31B9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8DAE" w14:textId="77777777" w:rsidR="00810EFB" w:rsidRDefault="00810EFB" w:rsidP="00056AB6">
      <w:pPr>
        <w:spacing w:after="0" w:line="240" w:lineRule="auto"/>
      </w:pPr>
      <w:r>
        <w:separator/>
      </w:r>
    </w:p>
  </w:footnote>
  <w:footnote w:type="continuationSeparator" w:id="0">
    <w:p w14:paraId="47DAC43A" w14:textId="77777777" w:rsidR="00810EFB" w:rsidRDefault="00810EFB" w:rsidP="000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802A" w14:textId="7527B04E" w:rsidR="00665D07" w:rsidRPr="00143E8D" w:rsidRDefault="003D4646" w:rsidP="00324033">
    <w:pPr>
      <w:rPr>
        <w:rFonts w:ascii="Calibri" w:hAnsi="Calibri"/>
        <w:iCs/>
        <w:color w:val="808080"/>
        <w:sz w:val="20"/>
        <w:szCs w:val="21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0EA392C2" wp14:editId="3CA9C3AD">
          <wp:simplePos x="0" y="0"/>
          <wp:positionH relativeFrom="margin">
            <wp:posOffset>4909748</wp:posOffset>
          </wp:positionH>
          <wp:positionV relativeFrom="paragraph">
            <wp:posOffset>-56563</wp:posOffset>
          </wp:positionV>
          <wp:extent cx="1439533" cy="468000"/>
          <wp:effectExtent l="0" t="0" r="0" b="8255"/>
          <wp:wrapNone/>
          <wp:docPr id="65734690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0" b="12298"/>
                  <a:stretch/>
                </pic:blipFill>
                <pic:spPr bwMode="auto">
                  <a:xfrm>
                    <a:off x="0" y="0"/>
                    <a:ext cx="1439533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D07" w:rsidRPr="00C51D5B">
      <w:rPr>
        <w:rFonts w:ascii="Calibri" w:hAnsi="Calibr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04EFB92" wp14:editId="010342D6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2286000" cy="565785"/>
          <wp:effectExtent l="0" t="0" r="0" b="5715"/>
          <wp:wrapSquare wrapText="bothSides"/>
          <wp:docPr id="893577681" name="Picture 1374209044" descr="LOGO_PRODUCE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RODUCE_200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9251C" w14:textId="6181B4CC" w:rsidR="00665D07" w:rsidRDefault="00665D07" w:rsidP="008B01BA">
    <w:pPr>
      <w:pStyle w:val="Ttulo"/>
      <w:rPr>
        <w:rFonts w:ascii="Calibri" w:hAnsi="Calibri"/>
        <w:iCs/>
        <w:color w:val="808080"/>
        <w:sz w:val="20"/>
        <w:szCs w:val="21"/>
        <w:lang w:val="es-MX"/>
      </w:rPr>
    </w:pPr>
  </w:p>
  <w:p w14:paraId="3B716F13" w14:textId="5A303EED" w:rsidR="00665D07" w:rsidRPr="00DD7BF7" w:rsidRDefault="00074FBA" w:rsidP="00074FBA">
    <w:pPr>
      <w:pStyle w:val="Encabezado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                                                         </w:t>
    </w:r>
    <w:r w:rsidR="00665D07" w:rsidRPr="00DD7BF7">
      <w:rPr>
        <w:rFonts w:ascii="Arial" w:hAnsi="Arial" w:cs="Arial"/>
        <w:color w:val="000000" w:themeColor="text1"/>
        <w:sz w:val="14"/>
        <w:szCs w:val="14"/>
      </w:rPr>
      <w:t>“Decenio de la Igualdad de Oportunidades para Mujeres y Hombres”</w:t>
    </w:r>
  </w:p>
  <w:p w14:paraId="6A76E918" w14:textId="77777777" w:rsidR="00665D07" w:rsidRPr="00DD7BF7" w:rsidRDefault="00665D07" w:rsidP="00074FBA">
    <w:pPr>
      <w:pStyle w:val="Encabezado"/>
      <w:jc w:val="center"/>
      <w:rPr>
        <w:rFonts w:ascii="Arial" w:hAnsi="Arial" w:cs="Arial"/>
        <w:color w:val="000000" w:themeColor="text1"/>
        <w:sz w:val="14"/>
        <w:szCs w:val="14"/>
      </w:rPr>
    </w:pPr>
    <w:r w:rsidRPr="00DD7BF7">
      <w:rPr>
        <w:rFonts w:ascii="Arial" w:hAnsi="Arial" w:cs="Arial"/>
        <w:color w:val="000000" w:themeColor="text1"/>
        <w:sz w:val="14"/>
        <w:szCs w:val="14"/>
      </w:rPr>
      <w:t>“Año del Bicentenario, de la consolidación de nuestra Independencia, y de la conmemoración de las heroicas batallas de Junín y Ayacucho”</w:t>
    </w:r>
  </w:p>
  <w:p w14:paraId="40C80F13" w14:textId="65B8F1A8" w:rsidR="00665D07" w:rsidRPr="002113AF" w:rsidRDefault="00665D07" w:rsidP="00211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542"/>
    <w:multiLevelType w:val="hybridMultilevel"/>
    <w:tmpl w:val="35824D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968"/>
    <w:multiLevelType w:val="multilevel"/>
    <w:tmpl w:val="BC82737E"/>
    <w:lvl w:ilvl="0">
      <w:start w:val="1"/>
      <w:numFmt w:val="decimal"/>
      <w:lvlText w:val="%1."/>
      <w:lvlJc w:val="left"/>
      <w:pPr>
        <w:tabs>
          <w:tab w:val="num" w:pos="-4100"/>
        </w:tabs>
        <w:ind w:left="-4100" w:hanging="360"/>
      </w:pPr>
    </w:lvl>
    <w:lvl w:ilvl="1" w:tentative="1">
      <w:start w:val="1"/>
      <w:numFmt w:val="decimal"/>
      <w:lvlText w:val="%2."/>
      <w:lvlJc w:val="left"/>
      <w:pPr>
        <w:tabs>
          <w:tab w:val="num" w:pos="-3380"/>
        </w:tabs>
        <w:ind w:left="-3380" w:hanging="360"/>
      </w:pPr>
    </w:lvl>
    <w:lvl w:ilvl="2" w:tentative="1">
      <w:start w:val="1"/>
      <w:numFmt w:val="decimal"/>
      <w:lvlText w:val="%3."/>
      <w:lvlJc w:val="left"/>
      <w:pPr>
        <w:tabs>
          <w:tab w:val="num" w:pos="-2660"/>
        </w:tabs>
        <w:ind w:left="-2660" w:hanging="360"/>
      </w:pPr>
    </w:lvl>
    <w:lvl w:ilvl="3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entative="1">
      <w:start w:val="1"/>
      <w:numFmt w:val="decimal"/>
      <w:lvlText w:val="%5."/>
      <w:lvlJc w:val="left"/>
      <w:pPr>
        <w:tabs>
          <w:tab w:val="num" w:pos="-1220"/>
        </w:tabs>
        <w:ind w:left="-1220" w:hanging="360"/>
      </w:pPr>
    </w:lvl>
    <w:lvl w:ilvl="5" w:tentative="1">
      <w:start w:val="1"/>
      <w:numFmt w:val="decimal"/>
      <w:lvlText w:val="%6."/>
      <w:lvlJc w:val="left"/>
      <w:pPr>
        <w:tabs>
          <w:tab w:val="num" w:pos="-500"/>
        </w:tabs>
        <w:ind w:left="-500" w:hanging="360"/>
      </w:pPr>
    </w:lvl>
    <w:lvl w:ilvl="6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entative="1">
      <w:start w:val="1"/>
      <w:numFmt w:val="decimal"/>
      <w:lvlText w:val="%8."/>
      <w:lvlJc w:val="left"/>
      <w:pPr>
        <w:tabs>
          <w:tab w:val="num" w:pos="940"/>
        </w:tabs>
        <w:ind w:left="940" w:hanging="360"/>
      </w:pPr>
    </w:lvl>
    <w:lvl w:ilvl="8" w:tentative="1">
      <w:start w:val="1"/>
      <w:numFmt w:val="decimal"/>
      <w:lvlText w:val="%9."/>
      <w:lvlJc w:val="left"/>
      <w:pPr>
        <w:tabs>
          <w:tab w:val="num" w:pos="1660"/>
        </w:tabs>
        <w:ind w:left="1660" w:hanging="360"/>
      </w:pPr>
    </w:lvl>
  </w:abstractNum>
  <w:abstractNum w:abstractNumId="2" w15:restartNumberingAfterBreak="0">
    <w:nsid w:val="0BEF0FDF"/>
    <w:multiLevelType w:val="hybridMultilevel"/>
    <w:tmpl w:val="85184F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8C8"/>
    <w:multiLevelType w:val="hybridMultilevel"/>
    <w:tmpl w:val="1598D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E98"/>
    <w:multiLevelType w:val="hybridMultilevel"/>
    <w:tmpl w:val="4620BF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05384"/>
    <w:multiLevelType w:val="hybridMultilevel"/>
    <w:tmpl w:val="72E88F7A"/>
    <w:lvl w:ilvl="0" w:tplc="EDE4C88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1D2464"/>
    <w:multiLevelType w:val="hybridMultilevel"/>
    <w:tmpl w:val="A8403A76"/>
    <w:lvl w:ilvl="0" w:tplc="9744A532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986C27"/>
    <w:multiLevelType w:val="hybridMultilevel"/>
    <w:tmpl w:val="35824D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4D73"/>
    <w:multiLevelType w:val="hybridMultilevel"/>
    <w:tmpl w:val="1598D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52C9"/>
    <w:multiLevelType w:val="hybridMultilevel"/>
    <w:tmpl w:val="6E7CF3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493D"/>
    <w:multiLevelType w:val="hybridMultilevel"/>
    <w:tmpl w:val="36D84534"/>
    <w:lvl w:ilvl="0" w:tplc="5DB45B22">
      <w:start w:val="1"/>
      <w:numFmt w:val="decimal"/>
      <w:lvlText w:val="%1."/>
      <w:lvlJc w:val="left"/>
      <w:pPr>
        <w:ind w:left="5606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377D"/>
    <w:multiLevelType w:val="hybridMultilevel"/>
    <w:tmpl w:val="FA12464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83125B"/>
    <w:multiLevelType w:val="multilevel"/>
    <w:tmpl w:val="0944DE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ascii="Arial" w:eastAsiaTheme="minorHAnsi" w:hAnsi="Arial" w:cs="Arial" w:hint="default"/>
        <w:b w:val="0"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eastAsiaTheme="minorHAnsi" w:hAnsiTheme="minorHAnsi" w:cstheme="minorHAnsi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</w:rPr>
    </w:lvl>
  </w:abstractNum>
  <w:abstractNum w:abstractNumId="13" w15:restartNumberingAfterBreak="0">
    <w:nsid w:val="4DA62DAA"/>
    <w:multiLevelType w:val="hybridMultilevel"/>
    <w:tmpl w:val="2D16076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2532D"/>
    <w:multiLevelType w:val="hybridMultilevel"/>
    <w:tmpl w:val="6F34B1C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BF76B5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5CC532DA"/>
    <w:multiLevelType w:val="multilevel"/>
    <w:tmpl w:val="FFA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612FF"/>
    <w:multiLevelType w:val="hybridMultilevel"/>
    <w:tmpl w:val="1D082F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693FBC"/>
    <w:multiLevelType w:val="hybridMultilevel"/>
    <w:tmpl w:val="BB146412"/>
    <w:lvl w:ilvl="0" w:tplc="9D6265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C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C3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0A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4E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C5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E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45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68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D1A34"/>
    <w:multiLevelType w:val="hybridMultilevel"/>
    <w:tmpl w:val="264C7D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748"/>
    <w:multiLevelType w:val="hybridMultilevel"/>
    <w:tmpl w:val="17DEF476"/>
    <w:lvl w:ilvl="0" w:tplc="2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A023B"/>
    <w:multiLevelType w:val="hybridMultilevel"/>
    <w:tmpl w:val="7F4ACC18"/>
    <w:lvl w:ilvl="0" w:tplc="9744A532">
      <w:numFmt w:val="bullet"/>
      <w:lvlText w:val="-"/>
      <w:lvlJc w:val="left"/>
      <w:pPr>
        <w:ind w:left="169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2" w15:restartNumberingAfterBreak="0">
    <w:nsid w:val="730859C4"/>
    <w:multiLevelType w:val="hybridMultilevel"/>
    <w:tmpl w:val="16FAC754"/>
    <w:lvl w:ilvl="0" w:tplc="6E00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E9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EF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ED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07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86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E4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0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F5AF3"/>
    <w:multiLevelType w:val="hybridMultilevel"/>
    <w:tmpl w:val="E0105014"/>
    <w:lvl w:ilvl="0" w:tplc="EDE4C88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32688F"/>
    <w:multiLevelType w:val="hybridMultilevel"/>
    <w:tmpl w:val="E3F6F1A0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4"/>
  </w:num>
  <w:num w:numId="8">
    <w:abstractNumId w:val="1"/>
  </w:num>
  <w:num w:numId="9">
    <w:abstractNumId w:val="19"/>
  </w:num>
  <w:num w:numId="10">
    <w:abstractNumId w:val="8"/>
  </w:num>
  <w:num w:numId="11">
    <w:abstractNumId w:val="10"/>
  </w:num>
  <w:num w:numId="12">
    <w:abstractNumId w:val="22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5"/>
  </w:num>
  <w:num w:numId="18">
    <w:abstractNumId w:val="13"/>
  </w:num>
  <w:num w:numId="19">
    <w:abstractNumId w:val="23"/>
  </w:num>
  <w:num w:numId="20">
    <w:abstractNumId w:val="12"/>
  </w:num>
  <w:num w:numId="21">
    <w:abstractNumId w:val="16"/>
  </w:num>
  <w:num w:numId="22">
    <w:abstractNumId w:val="0"/>
  </w:num>
  <w:num w:numId="23">
    <w:abstractNumId w:val="4"/>
  </w:num>
  <w:num w:numId="24">
    <w:abstractNumId w:val="7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F8"/>
    <w:rsid w:val="00003406"/>
    <w:rsid w:val="000052FE"/>
    <w:rsid w:val="00006DC0"/>
    <w:rsid w:val="00010138"/>
    <w:rsid w:val="00012E7F"/>
    <w:rsid w:val="00013787"/>
    <w:rsid w:val="00013B12"/>
    <w:rsid w:val="00013C6E"/>
    <w:rsid w:val="00020CF6"/>
    <w:rsid w:val="000300AF"/>
    <w:rsid w:val="00032738"/>
    <w:rsid w:val="000346A7"/>
    <w:rsid w:val="00035C61"/>
    <w:rsid w:val="00037D8C"/>
    <w:rsid w:val="000400E8"/>
    <w:rsid w:val="00041A25"/>
    <w:rsid w:val="00041C99"/>
    <w:rsid w:val="00041F55"/>
    <w:rsid w:val="00042984"/>
    <w:rsid w:val="000445A9"/>
    <w:rsid w:val="0004629E"/>
    <w:rsid w:val="00051CD6"/>
    <w:rsid w:val="00051ED0"/>
    <w:rsid w:val="00054A9E"/>
    <w:rsid w:val="00056AB6"/>
    <w:rsid w:val="0005790F"/>
    <w:rsid w:val="000647E3"/>
    <w:rsid w:val="00065718"/>
    <w:rsid w:val="000665D9"/>
    <w:rsid w:val="000720D7"/>
    <w:rsid w:val="00072D00"/>
    <w:rsid w:val="00074267"/>
    <w:rsid w:val="00074D69"/>
    <w:rsid w:val="00074FBA"/>
    <w:rsid w:val="0007638A"/>
    <w:rsid w:val="00080631"/>
    <w:rsid w:val="000830E4"/>
    <w:rsid w:val="00083505"/>
    <w:rsid w:val="00083D97"/>
    <w:rsid w:val="000844E0"/>
    <w:rsid w:val="0008552A"/>
    <w:rsid w:val="00085893"/>
    <w:rsid w:val="00085BBA"/>
    <w:rsid w:val="00091FD6"/>
    <w:rsid w:val="0009279C"/>
    <w:rsid w:val="00093505"/>
    <w:rsid w:val="00096D3C"/>
    <w:rsid w:val="00096DFB"/>
    <w:rsid w:val="0009788E"/>
    <w:rsid w:val="000A01B6"/>
    <w:rsid w:val="000A2594"/>
    <w:rsid w:val="000A3C8E"/>
    <w:rsid w:val="000A4BB4"/>
    <w:rsid w:val="000B4525"/>
    <w:rsid w:val="000B4941"/>
    <w:rsid w:val="000B572C"/>
    <w:rsid w:val="000B7EA4"/>
    <w:rsid w:val="000C2269"/>
    <w:rsid w:val="000C60C9"/>
    <w:rsid w:val="000C62E9"/>
    <w:rsid w:val="000C6F00"/>
    <w:rsid w:val="000C789F"/>
    <w:rsid w:val="000D32AC"/>
    <w:rsid w:val="000D4E67"/>
    <w:rsid w:val="000D5FC8"/>
    <w:rsid w:val="000D6781"/>
    <w:rsid w:val="000E2094"/>
    <w:rsid w:val="000E4137"/>
    <w:rsid w:val="000E44B6"/>
    <w:rsid w:val="000E4B23"/>
    <w:rsid w:val="000E7607"/>
    <w:rsid w:val="000F1FBF"/>
    <w:rsid w:val="000F7A86"/>
    <w:rsid w:val="000F7B8B"/>
    <w:rsid w:val="001033C4"/>
    <w:rsid w:val="00105BE8"/>
    <w:rsid w:val="001065CE"/>
    <w:rsid w:val="00110870"/>
    <w:rsid w:val="00113011"/>
    <w:rsid w:val="0012237A"/>
    <w:rsid w:val="0012336F"/>
    <w:rsid w:val="0012454E"/>
    <w:rsid w:val="00124E9E"/>
    <w:rsid w:val="001268B7"/>
    <w:rsid w:val="00142640"/>
    <w:rsid w:val="00150882"/>
    <w:rsid w:val="00152A73"/>
    <w:rsid w:val="001539DC"/>
    <w:rsid w:val="00155F83"/>
    <w:rsid w:val="001569AF"/>
    <w:rsid w:val="0015705D"/>
    <w:rsid w:val="001623D8"/>
    <w:rsid w:val="00172487"/>
    <w:rsid w:val="001736FE"/>
    <w:rsid w:val="001747EC"/>
    <w:rsid w:val="00182A14"/>
    <w:rsid w:val="001939A1"/>
    <w:rsid w:val="00194231"/>
    <w:rsid w:val="001951B6"/>
    <w:rsid w:val="00196621"/>
    <w:rsid w:val="00196C36"/>
    <w:rsid w:val="001A0498"/>
    <w:rsid w:val="001A0AA2"/>
    <w:rsid w:val="001A41CE"/>
    <w:rsid w:val="001A443C"/>
    <w:rsid w:val="001A455A"/>
    <w:rsid w:val="001A7A67"/>
    <w:rsid w:val="001B196D"/>
    <w:rsid w:val="001B2D5D"/>
    <w:rsid w:val="001B31B9"/>
    <w:rsid w:val="001B5C19"/>
    <w:rsid w:val="001B6737"/>
    <w:rsid w:val="001C517F"/>
    <w:rsid w:val="001C575E"/>
    <w:rsid w:val="001C5A07"/>
    <w:rsid w:val="001D4131"/>
    <w:rsid w:val="001D64B2"/>
    <w:rsid w:val="001E0502"/>
    <w:rsid w:val="001E0682"/>
    <w:rsid w:val="001E2773"/>
    <w:rsid w:val="001E443A"/>
    <w:rsid w:val="001E72C6"/>
    <w:rsid w:val="001F41C0"/>
    <w:rsid w:val="001F4405"/>
    <w:rsid w:val="001F455B"/>
    <w:rsid w:val="001F62E4"/>
    <w:rsid w:val="00200349"/>
    <w:rsid w:val="00205FE8"/>
    <w:rsid w:val="00211310"/>
    <w:rsid w:val="002113AF"/>
    <w:rsid w:val="00212964"/>
    <w:rsid w:val="00214B82"/>
    <w:rsid w:val="002236B1"/>
    <w:rsid w:val="00226B5B"/>
    <w:rsid w:val="0023065A"/>
    <w:rsid w:val="00233FBE"/>
    <w:rsid w:val="00243804"/>
    <w:rsid w:val="00246A6C"/>
    <w:rsid w:val="00254B0F"/>
    <w:rsid w:val="00255F73"/>
    <w:rsid w:val="00260EB2"/>
    <w:rsid w:val="00272CF1"/>
    <w:rsid w:val="00282951"/>
    <w:rsid w:val="00283A21"/>
    <w:rsid w:val="00285451"/>
    <w:rsid w:val="00285832"/>
    <w:rsid w:val="00295D0E"/>
    <w:rsid w:val="002974E3"/>
    <w:rsid w:val="002A06FF"/>
    <w:rsid w:val="002A33BA"/>
    <w:rsid w:val="002A4EA4"/>
    <w:rsid w:val="002B03A2"/>
    <w:rsid w:val="002B151A"/>
    <w:rsid w:val="002B2F0A"/>
    <w:rsid w:val="002C0E69"/>
    <w:rsid w:val="002C71C3"/>
    <w:rsid w:val="002D0190"/>
    <w:rsid w:val="002D564D"/>
    <w:rsid w:val="002E451C"/>
    <w:rsid w:val="002F2225"/>
    <w:rsid w:val="002F4E7E"/>
    <w:rsid w:val="002F5E39"/>
    <w:rsid w:val="002F6B26"/>
    <w:rsid w:val="002F6C0B"/>
    <w:rsid w:val="0030522B"/>
    <w:rsid w:val="0030583D"/>
    <w:rsid w:val="0030685C"/>
    <w:rsid w:val="0031046D"/>
    <w:rsid w:val="00311FC3"/>
    <w:rsid w:val="00314A30"/>
    <w:rsid w:val="00316509"/>
    <w:rsid w:val="00321D1B"/>
    <w:rsid w:val="00324033"/>
    <w:rsid w:val="0032743A"/>
    <w:rsid w:val="00331C41"/>
    <w:rsid w:val="00333593"/>
    <w:rsid w:val="00334D10"/>
    <w:rsid w:val="00335118"/>
    <w:rsid w:val="003358F3"/>
    <w:rsid w:val="0033696C"/>
    <w:rsid w:val="00341DDD"/>
    <w:rsid w:val="003466EE"/>
    <w:rsid w:val="00347B55"/>
    <w:rsid w:val="00351198"/>
    <w:rsid w:val="00351E74"/>
    <w:rsid w:val="00352EE1"/>
    <w:rsid w:val="003545FB"/>
    <w:rsid w:val="003546E6"/>
    <w:rsid w:val="00357646"/>
    <w:rsid w:val="00363AAC"/>
    <w:rsid w:val="00363C6E"/>
    <w:rsid w:val="00364BA5"/>
    <w:rsid w:val="00366DBD"/>
    <w:rsid w:val="00371DFF"/>
    <w:rsid w:val="00377787"/>
    <w:rsid w:val="003838C3"/>
    <w:rsid w:val="00384EC4"/>
    <w:rsid w:val="00391D42"/>
    <w:rsid w:val="00392502"/>
    <w:rsid w:val="00392A33"/>
    <w:rsid w:val="0039410D"/>
    <w:rsid w:val="00395CDA"/>
    <w:rsid w:val="003B012A"/>
    <w:rsid w:val="003B3C88"/>
    <w:rsid w:val="003B570E"/>
    <w:rsid w:val="003B5915"/>
    <w:rsid w:val="003B5C6C"/>
    <w:rsid w:val="003B6B03"/>
    <w:rsid w:val="003B6EA4"/>
    <w:rsid w:val="003C2EB3"/>
    <w:rsid w:val="003C408A"/>
    <w:rsid w:val="003C693C"/>
    <w:rsid w:val="003D27CC"/>
    <w:rsid w:val="003D4646"/>
    <w:rsid w:val="003E09A2"/>
    <w:rsid w:val="003E0E98"/>
    <w:rsid w:val="003E37FE"/>
    <w:rsid w:val="003E6482"/>
    <w:rsid w:val="003E6944"/>
    <w:rsid w:val="003F07E0"/>
    <w:rsid w:val="003F0F48"/>
    <w:rsid w:val="003F2916"/>
    <w:rsid w:val="003F32F0"/>
    <w:rsid w:val="00405740"/>
    <w:rsid w:val="004075C5"/>
    <w:rsid w:val="00421B80"/>
    <w:rsid w:val="00432F98"/>
    <w:rsid w:val="00432FE7"/>
    <w:rsid w:val="0043382B"/>
    <w:rsid w:val="00433F5F"/>
    <w:rsid w:val="00435B2C"/>
    <w:rsid w:val="00436862"/>
    <w:rsid w:val="00441692"/>
    <w:rsid w:val="00443B01"/>
    <w:rsid w:val="0045164B"/>
    <w:rsid w:val="00452DF1"/>
    <w:rsid w:val="00462663"/>
    <w:rsid w:val="00463ADA"/>
    <w:rsid w:val="004663D8"/>
    <w:rsid w:val="00474B2E"/>
    <w:rsid w:val="0047517F"/>
    <w:rsid w:val="00480E4A"/>
    <w:rsid w:val="004816E4"/>
    <w:rsid w:val="00485F3C"/>
    <w:rsid w:val="00487722"/>
    <w:rsid w:val="00492C40"/>
    <w:rsid w:val="00492EDE"/>
    <w:rsid w:val="004932A9"/>
    <w:rsid w:val="004967E8"/>
    <w:rsid w:val="00497B0C"/>
    <w:rsid w:val="00497EC9"/>
    <w:rsid w:val="004A4CE4"/>
    <w:rsid w:val="004A51E5"/>
    <w:rsid w:val="004A79EE"/>
    <w:rsid w:val="004B2D4A"/>
    <w:rsid w:val="004B3EF6"/>
    <w:rsid w:val="004C2E25"/>
    <w:rsid w:val="004C41CD"/>
    <w:rsid w:val="004C4E20"/>
    <w:rsid w:val="004D1957"/>
    <w:rsid w:val="004D6505"/>
    <w:rsid w:val="004E2723"/>
    <w:rsid w:val="004E64D6"/>
    <w:rsid w:val="004F11CF"/>
    <w:rsid w:val="004F60B4"/>
    <w:rsid w:val="00500683"/>
    <w:rsid w:val="00503065"/>
    <w:rsid w:val="00506D28"/>
    <w:rsid w:val="005138C7"/>
    <w:rsid w:val="0051659B"/>
    <w:rsid w:val="00516AEF"/>
    <w:rsid w:val="0052079E"/>
    <w:rsid w:val="00520CA0"/>
    <w:rsid w:val="00522861"/>
    <w:rsid w:val="00523B05"/>
    <w:rsid w:val="00523ECC"/>
    <w:rsid w:val="00527C1A"/>
    <w:rsid w:val="005307A4"/>
    <w:rsid w:val="00531F73"/>
    <w:rsid w:val="00535E98"/>
    <w:rsid w:val="0053722A"/>
    <w:rsid w:val="00537480"/>
    <w:rsid w:val="00550AE2"/>
    <w:rsid w:val="005624FA"/>
    <w:rsid w:val="00566F62"/>
    <w:rsid w:val="00570375"/>
    <w:rsid w:val="0057468D"/>
    <w:rsid w:val="00574DB5"/>
    <w:rsid w:val="00580E79"/>
    <w:rsid w:val="005864A0"/>
    <w:rsid w:val="00587EAF"/>
    <w:rsid w:val="00592BF6"/>
    <w:rsid w:val="005937AA"/>
    <w:rsid w:val="00595479"/>
    <w:rsid w:val="00596EDF"/>
    <w:rsid w:val="005A08CB"/>
    <w:rsid w:val="005A3FF7"/>
    <w:rsid w:val="005A5700"/>
    <w:rsid w:val="005A6848"/>
    <w:rsid w:val="005B2112"/>
    <w:rsid w:val="005B48A2"/>
    <w:rsid w:val="005C0340"/>
    <w:rsid w:val="005C33FE"/>
    <w:rsid w:val="005C3CF4"/>
    <w:rsid w:val="005C4339"/>
    <w:rsid w:val="005C667A"/>
    <w:rsid w:val="005D0EF1"/>
    <w:rsid w:val="005D6FCB"/>
    <w:rsid w:val="005D70F8"/>
    <w:rsid w:val="005E0DF6"/>
    <w:rsid w:val="005E511E"/>
    <w:rsid w:val="005E61C3"/>
    <w:rsid w:val="005E799E"/>
    <w:rsid w:val="005F010C"/>
    <w:rsid w:val="005F4676"/>
    <w:rsid w:val="00601D8D"/>
    <w:rsid w:val="00602F52"/>
    <w:rsid w:val="00604BC2"/>
    <w:rsid w:val="00605A8E"/>
    <w:rsid w:val="00605F54"/>
    <w:rsid w:val="00606F71"/>
    <w:rsid w:val="00607A16"/>
    <w:rsid w:val="006136F8"/>
    <w:rsid w:val="006179D1"/>
    <w:rsid w:val="006227D3"/>
    <w:rsid w:val="006235C0"/>
    <w:rsid w:val="006273AE"/>
    <w:rsid w:val="00627EDA"/>
    <w:rsid w:val="0063239E"/>
    <w:rsid w:val="00637876"/>
    <w:rsid w:val="00637896"/>
    <w:rsid w:val="00640FE5"/>
    <w:rsid w:val="00641465"/>
    <w:rsid w:val="006436C8"/>
    <w:rsid w:val="00652DBA"/>
    <w:rsid w:val="006531D2"/>
    <w:rsid w:val="006537AB"/>
    <w:rsid w:val="00655AAF"/>
    <w:rsid w:val="00662010"/>
    <w:rsid w:val="00662FE9"/>
    <w:rsid w:val="00663420"/>
    <w:rsid w:val="0066370F"/>
    <w:rsid w:val="00663F9F"/>
    <w:rsid w:val="00665D07"/>
    <w:rsid w:val="0067124E"/>
    <w:rsid w:val="00674619"/>
    <w:rsid w:val="00675322"/>
    <w:rsid w:val="00675577"/>
    <w:rsid w:val="00680C41"/>
    <w:rsid w:val="00683E03"/>
    <w:rsid w:val="00695311"/>
    <w:rsid w:val="006A6267"/>
    <w:rsid w:val="006B6AA2"/>
    <w:rsid w:val="006C01B9"/>
    <w:rsid w:val="006C0E03"/>
    <w:rsid w:val="006C3D69"/>
    <w:rsid w:val="006D36BF"/>
    <w:rsid w:val="006D617A"/>
    <w:rsid w:val="006E11CF"/>
    <w:rsid w:val="006E2941"/>
    <w:rsid w:val="006E3CAE"/>
    <w:rsid w:val="006E69F6"/>
    <w:rsid w:val="006F29B1"/>
    <w:rsid w:val="006F2B98"/>
    <w:rsid w:val="0070181C"/>
    <w:rsid w:val="00702A8B"/>
    <w:rsid w:val="007072D2"/>
    <w:rsid w:val="00710260"/>
    <w:rsid w:val="0071167F"/>
    <w:rsid w:val="007123FF"/>
    <w:rsid w:val="00712981"/>
    <w:rsid w:val="00712E05"/>
    <w:rsid w:val="00714678"/>
    <w:rsid w:val="007231AA"/>
    <w:rsid w:val="00733F9A"/>
    <w:rsid w:val="00734D31"/>
    <w:rsid w:val="00735376"/>
    <w:rsid w:val="007368A0"/>
    <w:rsid w:val="00737D2B"/>
    <w:rsid w:val="0074067C"/>
    <w:rsid w:val="00741B2B"/>
    <w:rsid w:val="00747236"/>
    <w:rsid w:val="007500DC"/>
    <w:rsid w:val="007517B1"/>
    <w:rsid w:val="00751921"/>
    <w:rsid w:val="00752092"/>
    <w:rsid w:val="007521DA"/>
    <w:rsid w:val="0075395F"/>
    <w:rsid w:val="00755CF4"/>
    <w:rsid w:val="00757ADC"/>
    <w:rsid w:val="00761814"/>
    <w:rsid w:val="00765439"/>
    <w:rsid w:val="00770670"/>
    <w:rsid w:val="00774DF3"/>
    <w:rsid w:val="0077757F"/>
    <w:rsid w:val="007808B7"/>
    <w:rsid w:val="00784360"/>
    <w:rsid w:val="0078579C"/>
    <w:rsid w:val="0078659F"/>
    <w:rsid w:val="00796BCF"/>
    <w:rsid w:val="007A1748"/>
    <w:rsid w:val="007A7C07"/>
    <w:rsid w:val="007B1E02"/>
    <w:rsid w:val="007C031D"/>
    <w:rsid w:val="007C4AE5"/>
    <w:rsid w:val="007D709C"/>
    <w:rsid w:val="007D7CBD"/>
    <w:rsid w:val="007E044E"/>
    <w:rsid w:val="007E0F86"/>
    <w:rsid w:val="007E12E0"/>
    <w:rsid w:val="007F0FC9"/>
    <w:rsid w:val="007F0FFF"/>
    <w:rsid w:val="007F1921"/>
    <w:rsid w:val="007F266E"/>
    <w:rsid w:val="007F655E"/>
    <w:rsid w:val="007F7596"/>
    <w:rsid w:val="00802957"/>
    <w:rsid w:val="00803EF7"/>
    <w:rsid w:val="00807713"/>
    <w:rsid w:val="00807ABD"/>
    <w:rsid w:val="00807D58"/>
    <w:rsid w:val="00810EFB"/>
    <w:rsid w:val="008129B1"/>
    <w:rsid w:val="00814166"/>
    <w:rsid w:val="0081450F"/>
    <w:rsid w:val="00817F13"/>
    <w:rsid w:val="00825643"/>
    <w:rsid w:val="0082735F"/>
    <w:rsid w:val="00827F93"/>
    <w:rsid w:val="00831174"/>
    <w:rsid w:val="00832676"/>
    <w:rsid w:val="00834E69"/>
    <w:rsid w:val="008407BD"/>
    <w:rsid w:val="00840830"/>
    <w:rsid w:val="00840C37"/>
    <w:rsid w:val="00846D40"/>
    <w:rsid w:val="0085285A"/>
    <w:rsid w:val="00861A7E"/>
    <w:rsid w:val="00861C79"/>
    <w:rsid w:val="00863D87"/>
    <w:rsid w:val="00865C21"/>
    <w:rsid w:val="00867991"/>
    <w:rsid w:val="00870DF8"/>
    <w:rsid w:val="00872291"/>
    <w:rsid w:val="00874FF9"/>
    <w:rsid w:val="0087671A"/>
    <w:rsid w:val="00883C38"/>
    <w:rsid w:val="00890F02"/>
    <w:rsid w:val="008B01BA"/>
    <w:rsid w:val="008B4772"/>
    <w:rsid w:val="008C1E01"/>
    <w:rsid w:val="008C6208"/>
    <w:rsid w:val="008D0BCB"/>
    <w:rsid w:val="008D509E"/>
    <w:rsid w:val="008E3CE8"/>
    <w:rsid w:val="008E43BB"/>
    <w:rsid w:val="008E4DF1"/>
    <w:rsid w:val="00900481"/>
    <w:rsid w:val="00902426"/>
    <w:rsid w:val="00907C9F"/>
    <w:rsid w:val="00910EA6"/>
    <w:rsid w:val="0091387D"/>
    <w:rsid w:val="009141F5"/>
    <w:rsid w:val="00914E0E"/>
    <w:rsid w:val="009161E4"/>
    <w:rsid w:val="00917063"/>
    <w:rsid w:val="00917513"/>
    <w:rsid w:val="00921D04"/>
    <w:rsid w:val="009320C2"/>
    <w:rsid w:val="00934414"/>
    <w:rsid w:val="00934808"/>
    <w:rsid w:val="00937F1C"/>
    <w:rsid w:val="00941CA7"/>
    <w:rsid w:val="00941E1A"/>
    <w:rsid w:val="0095274B"/>
    <w:rsid w:val="00953E78"/>
    <w:rsid w:val="009542E5"/>
    <w:rsid w:val="0096219B"/>
    <w:rsid w:val="009629D4"/>
    <w:rsid w:val="00963F9B"/>
    <w:rsid w:val="00966502"/>
    <w:rsid w:val="0097122B"/>
    <w:rsid w:val="009735E7"/>
    <w:rsid w:val="00976788"/>
    <w:rsid w:val="00982E59"/>
    <w:rsid w:val="009839EF"/>
    <w:rsid w:val="00983BD6"/>
    <w:rsid w:val="009871E5"/>
    <w:rsid w:val="009906F0"/>
    <w:rsid w:val="00993B2A"/>
    <w:rsid w:val="00995DD4"/>
    <w:rsid w:val="00996855"/>
    <w:rsid w:val="00997592"/>
    <w:rsid w:val="009A0172"/>
    <w:rsid w:val="009A27A1"/>
    <w:rsid w:val="009A4B9C"/>
    <w:rsid w:val="009A4E98"/>
    <w:rsid w:val="009A627B"/>
    <w:rsid w:val="009A6A73"/>
    <w:rsid w:val="009A6B5A"/>
    <w:rsid w:val="009B4630"/>
    <w:rsid w:val="009C3733"/>
    <w:rsid w:val="009C7D5D"/>
    <w:rsid w:val="009D3546"/>
    <w:rsid w:val="009D3C00"/>
    <w:rsid w:val="009D60BF"/>
    <w:rsid w:val="009E16CE"/>
    <w:rsid w:val="009E580E"/>
    <w:rsid w:val="009E5888"/>
    <w:rsid w:val="009F362F"/>
    <w:rsid w:val="009F58BC"/>
    <w:rsid w:val="009F6F30"/>
    <w:rsid w:val="00A01593"/>
    <w:rsid w:val="00A10780"/>
    <w:rsid w:val="00A113DF"/>
    <w:rsid w:val="00A1176F"/>
    <w:rsid w:val="00A14AE8"/>
    <w:rsid w:val="00A21154"/>
    <w:rsid w:val="00A21D4E"/>
    <w:rsid w:val="00A236FA"/>
    <w:rsid w:val="00A262C8"/>
    <w:rsid w:val="00A3087B"/>
    <w:rsid w:val="00A31DF9"/>
    <w:rsid w:val="00A33586"/>
    <w:rsid w:val="00A3661F"/>
    <w:rsid w:val="00A3728D"/>
    <w:rsid w:val="00A40976"/>
    <w:rsid w:val="00A422BF"/>
    <w:rsid w:val="00A42D20"/>
    <w:rsid w:val="00A53C4A"/>
    <w:rsid w:val="00A53E78"/>
    <w:rsid w:val="00A5515C"/>
    <w:rsid w:val="00A57005"/>
    <w:rsid w:val="00A63DA7"/>
    <w:rsid w:val="00A718A2"/>
    <w:rsid w:val="00A75759"/>
    <w:rsid w:val="00A75AC6"/>
    <w:rsid w:val="00A77335"/>
    <w:rsid w:val="00A777E5"/>
    <w:rsid w:val="00A80128"/>
    <w:rsid w:val="00A8264B"/>
    <w:rsid w:val="00A92FB7"/>
    <w:rsid w:val="00AA0786"/>
    <w:rsid w:val="00AA12A7"/>
    <w:rsid w:val="00AA1685"/>
    <w:rsid w:val="00AA1FEC"/>
    <w:rsid w:val="00AA3FE8"/>
    <w:rsid w:val="00AB4C5E"/>
    <w:rsid w:val="00AB5877"/>
    <w:rsid w:val="00AB5DC0"/>
    <w:rsid w:val="00AB7AE2"/>
    <w:rsid w:val="00AC08E2"/>
    <w:rsid w:val="00AC5DC8"/>
    <w:rsid w:val="00AC6245"/>
    <w:rsid w:val="00AC66FA"/>
    <w:rsid w:val="00AC6D99"/>
    <w:rsid w:val="00AD446F"/>
    <w:rsid w:val="00AD647D"/>
    <w:rsid w:val="00AD7177"/>
    <w:rsid w:val="00AE0E9D"/>
    <w:rsid w:val="00AF2E53"/>
    <w:rsid w:val="00AF488D"/>
    <w:rsid w:val="00AF51E4"/>
    <w:rsid w:val="00B02258"/>
    <w:rsid w:val="00B071E5"/>
    <w:rsid w:val="00B07248"/>
    <w:rsid w:val="00B13685"/>
    <w:rsid w:val="00B14933"/>
    <w:rsid w:val="00B16674"/>
    <w:rsid w:val="00B250B4"/>
    <w:rsid w:val="00B25FC4"/>
    <w:rsid w:val="00B279BF"/>
    <w:rsid w:val="00B33C12"/>
    <w:rsid w:val="00B33FA4"/>
    <w:rsid w:val="00B4035F"/>
    <w:rsid w:val="00B4203B"/>
    <w:rsid w:val="00B43E0C"/>
    <w:rsid w:val="00B45056"/>
    <w:rsid w:val="00B47E9C"/>
    <w:rsid w:val="00B53B39"/>
    <w:rsid w:val="00B564C0"/>
    <w:rsid w:val="00B568A9"/>
    <w:rsid w:val="00B63003"/>
    <w:rsid w:val="00B64FE9"/>
    <w:rsid w:val="00B72C76"/>
    <w:rsid w:val="00B75CE1"/>
    <w:rsid w:val="00B81E89"/>
    <w:rsid w:val="00B838D3"/>
    <w:rsid w:val="00B83DB0"/>
    <w:rsid w:val="00B859A4"/>
    <w:rsid w:val="00B86F61"/>
    <w:rsid w:val="00BA0A05"/>
    <w:rsid w:val="00BA6C46"/>
    <w:rsid w:val="00BA6DDA"/>
    <w:rsid w:val="00BA6DF8"/>
    <w:rsid w:val="00BA7D08"/>
    <w:rsid w:val="00BB52D3"/>
    <w:rsid w:val="00BC19EE"/>
    <w:rsid w:val="00BD1E6A"/>
    <w:rsid w:val="00BD2FB5"/>
    <w:rsid w:val="00BD4724"/>
    <w:rsid w:val="00BD6CEB"/>
    <w:rsid w:val="00BD7AB7"/>
    <w:rsid w:val="00BE35EC"/>
    <w:rsid w:val="00BE62DC"/>
    <w:rsid w:val="00BF063F"/>
    <w:rsid w:val="00BF6598"/>
    <w:rsid w:val="00BF7F23"/>
    <w:rsid w:val="00C00FEF"/>
    <w:rsid w:val="00C04E2B"/>
    <w:rsid w:val="00C11612"/>
    <w:rsid w:val="00C127AE"/>
    <w:rsid w:val="00C21C65"/>
    <w:rsid w:val="00C23FBC"/>
    <w:rsid w:val="00C340CA"/>
    <w:rsid w:val="00C370F4"/>
    <w:rsid w:val="00C375BD"/>
    <w:rsid w:val="00C455AD"/>
    <w:rsid w:val="00C47BA8"/>
    <w:rsid w:val="00C55619"/>
    <w:rsid w:val="00C5602B"/>
    <w:rsid w:val="00C56B65"/>
    <w:rsid w:val="00C61FD1"/>
    <w:rsid w:val="00C621C7"/>
    <w:rsid w:val="00C6420F"/>
    <w:rsid w:val="00C7768A"/>
    <w:rsid w:val="00C83A19"/>
    <w:rsid w:val="00C8425A"/>
    <w:rsid w:val="00C842EE"/>
    <w:rsid w:val="00C86576"/>
    <w:rsid w:val="00C87F9B"/>
    <w:rsid w:val="00C92E69"/>
    <w:rsid w:val="00C95866"/>
    <w:rsid w:val="00C95DD5"/>
    <w:rsid w:val="00C97F72"/>
    <w:rsid w:val="00CA2760"/>
    <w:rsid w:val="00CA2ED8"/>
    <w:rsid w:val="00CA7DCE"/>
    <w:rsid w:val="00CB2EA7"/>
    <w:rsid w:val="00CB4CAB"/>
    <w:rsid w:val="00CC11A6"/>
    <w:rsid w:val="00CC61D0"/>
    <w:rsid w:val="00CC731B"/>
    <w:rsid w:val="00CC7CDC"/>
    <w:rsid w:val="00CD12C5"/>
    <w:rsid w:val="00CD195D"/>
    <w:rsid w:val="00CD363B"/>
    <w:rsid w:val="00CE1340"/>
    <w:rsid w:val="00CE56B6"/>
    <w:rsid w:val="00CF158C"/>
    <w:rsid w:val="00CF1D90"/>
    <w:rsid w:val="00CF2642"/>
    <w:rsid w:val="00CF3660"/>
    <w:rsid w:val="00CF3F0A"/>
    <w:rsid w:val="00D013BE"/>
    <w:rsid w:val="00D05DFD"/>
    <w:rsid w:val="00D2408B"/>
    <w:rsid w:val="00D25B40"/>
    <w:rsid w:val="00D3138B"/>
    <w:rsid w:val="00D33312"/>
    <w:rsid w:val="00D35444"/>
    <w:rsid w:val="00D35B66"/>
    <w:rsid w:val="00D405B5"/>
    <w:rsid w:val="00D47D16"/>
    <w:rsid w:val="00D52A87"/>
    <w:rsid w:val="00D531B8"/>
    <w:rsid w:val="00D601C9"/>
    <w:rsid w:val="00D606EE"/>
    <w:rsid w:val="00D60FC2"/>
    <w:rsid w:val="00D61443"/>
    <w:rsid w:val="00D6204D"/>
    <w:rsid w:val="00D622D1"/>
    <w:rsid w:val="00D63FB5"/>
    <w:rsid w:val="00D650AA"/>
    <w:rsid w:val="00D746FB"/>
    <w:rsid w:val="00D74C75"/>
    <w:rsid w:val="00D76626"/>
    <w:rsid w:val="00D76A3B"/>
    <w:rsid w:val="00D83777"/>
    <w:rsid w:val="00D85799"/>
    <w:rsid w:val="00D90BD4"/>
    <w:rsid w:val="00D90BF7"/>
    <w:rsid w:val="00D9642C"/>
    <w:rsid w:val="00DA0494"/>
    <w:rsid w:val="00DA08A8"/>
    <w:rsid w:val="00DA2EA8"/>
    <w:rsid w:val="00DA312E"/>
    <w:rsid w:val="00DA3335"/>
    <w:rsid w:val="00DB0E89"/>
    <w:rsid w:val="00DB2771"/>
    <w:rsid w:val="00DB3FCA"/>
    <w:rsid w:val="00DB6541"/>
    <w:rsid w:val="00DD4B58"/>
    <w:rsid w:val="00DD53CE"/>
    <w:rsid w:val="00DD7BF7"/>
    <w:rsid w:val="00DE0700"/>
    <w:rsid w:val="00DE1A06"/>
    <w:rsid w:val="00DE1CB2"/>
    <w:rsid w:val="00DE6DD6"/>
    <w:rsid w:val="00DE7375"/>
    <w:rsid w:val="00E0017C"/>
    <w:rsid w:val="00E00252"/>
    <w:rsid w:val="00E01C2E"/>
    <w:rsid w:val="00E04217"/>
    <w:rsid w:val="00E04EB4"/>
    <w:rsid w:val="00E063D3"/>
    <w:rsid w:val="00E10771"/>
    <w:rsid w:val="00E2078B"/>
    <w:rsid w:val="00E21A15"/>
    <w:rsid w:val="00E22177"/>
    <w:rsid w:val="00E2311F"/>
    <w:rsid w:val="00E32FDB"/>
    <w:rsid w:val="00E346A7"/>
    <w:rsid w:val="00E37083"/>
    <w:rsid w:val="00E405B4"/>
    <w:rsid w:val="00E40AB2"/>
    <w:rsid w:val="00E41245"/>
    <w:rsid w:val="00E41644"/>
    <w:rsid w:val="00E4350C"/>
    <w:rsid w:val="00E438AF"/>
    <w:rsid w:val="00E44203"/>
    <w:rsid w:val="00E44AD1"/>
    <w:rsid w:val="00E46D66"/>
    <w:rsid w:val="00E50D25"/>
    <w:rsid w:val="00E542CE"/>
    <w:rsid w:val="00E574A8"/>
    <w:rsid w:val="00E57CE3"/>
    <w:rsid w:val="00E61025"/>
    <w:rsid w:val="00E610AD"/>
    <w:rsid w:val="00E614C3"/>
    <w:rsid w:val="00E67694"/>
    <w:rsid w:val="00E74BD7"/>
    <w:rsid w:val="00E759C2"/>
    <w:rsid w:val="00E77597"/>
    <w:rsid w:val="00E87FC3"/>
    <w:rsid w:val="00E9319F"/>
    <w:rsid w:val="00EA0D62"/>
    <w:rsid w:val="00EA2309"/>
    <w:rsid w:val="00EA3CE2"/>
    <w:rsid w:val="00EA4E87"/>
    <w:rsid w:val="00EB27BA"/>
    <w:rsid w:val="00EB2A8F"/>
    <w:rsid w:val="00EB2C6E"/>
    <w:rsid w:val="00EB628D"/>
    <w:rsid w:val="00EB7DF9"/>
    <w:rsid w:val="00EC11A5"/>
    <w:rsid w:val="00EC2228"/>
    <w:rsid w:val="00EC699A"/>
    <w:rsid w:val="00ED2827"/>
    <w:rsid w:val="00ED2A78"/>
    <w:rsid w:val="00ED6974"/>
    <w:rsid w:val="00ED7A78"/>
    <w:rsid w:val="00EE00AE"/>
    <w:rsid w:val="00EE0262"/>
    <w:rsid w:val="00EE18FA"/>
    <w:rsid w:val="00EE1E1B"/>
    <w:rsid w:val="00EF662C"/>
    <w:rsid w:val="00EF6AE6"/>
    <w:rsid w:val="00F019C2"/>
    <w:rsid w:val="00F0244D"/>
    <w:rsid w:val="00F033F0"/>
    <w:rsid w:val="00F152D7"/>
    <w:rsid w:val="00F15529"/>
    <w:rsid w:val="00F15E16"/>
    <w:rsid w:val="00F16C7F"/>
    <w:rsid w:val="00F2252E"/>
    <w:rsid w:val="00F24B71"/>
    <w:rsid w:val="00F25A35"/>
    <w:rsid w:val="00F3100D"/>
    <w:rsid w:val="00F3333F"/>
    <w:rsid w:val="00F3462F"/>
    <w:rsid w:val="00F412C2"/>
    <w:rsid w:val="00F42C81"/>
    <w:rsid w:val="00F471C8"/>
    <w:rsid w:val="00F52706"/>
    <w:rsid w:val="00F5279F"/>
    <w:rsid w:val="00F53A1B"/>
    <w:rsid w:val="00F566AF"/>
    <w:rsid w:val="00F57498"/>
    <w:rsid w:val="00F63429"/>
    <w:rsid w:val="00F6567E"/>
    <w:rsid w:val="00F66330"/>
    <w:rsid w:val="00F664BA"/>
    <w:rsid w:val="00F7092C"/>
    <w:rsid w:val="00F73693"/>
    <w:rsid w:val="00F826C5"/>
    <w:rsid w:val="00F87EC9"/>
    <w:rsid w:val="00F9054E"/>
    <w:rsid w:val="00F9156C"/>
    <w:rsid w:val="00F92957"/>
    <w:rsid w:val="00F95B6A"/>
    <w:rsid w:val="00F96D74"/>
    <w:rsid w:val="00FA078E"/>
    <w:rsid w:val="00FA14EE"/>
    <w:rsid w:val="00FA2D8A"/>
    <w:rsid w:val="00FA2E9E"/>
    <w:rsid w:val="00FA4CD6"/>
    <w:rsid w:val="00FB1904"/>
    <w:rsid w:val="00FB2AC1"/>
    <w:rsid w:val="00FB33CB"/>
    <w:rsid w:val="00FC1B60"/>
    <w:rsid w:val="00FC298F"/>
    <w:rsid w:val="00FC3B29"/>
    <w:rsid w:val="00FD2C48"/>
    <w:rsid w:val="00FE0157"/>
    <w:rsid w:val="00FE1EB7"/>
    <w:rsid w:val="00FE2CC9"/>
    <w:rsid w:val="00FE2ED1"/>
    <w:rsid w:val="00FE3A71"/>
    <w:rsid w:val="00FE45BD"/>
    <w:rsid w:val="00FE4EAE"/>
    <w:rsid w:val="00FF1F1B"/>
    <w:rsid w:val="0462E76C"/>
    <w:rsid w:val="06727C3C"/>
    <w:rsid w:val="085185D4"/>
    <w:rsid w:val="13D7A61C"/>
    <w:rsid w:val="18889C13"/>
    <w:rsid w:val="1F6D5441"/>
    <w:rsid w:val="20B9CBC5"/>
    <w:rsid w:val="24726404"/>
    <w:rsid w:val="2CFC7A5D"/>
    <w:rsid w:val="2D64F071"/>
    <w:rsid w:val="3881C52F"/>
    <w:rsid w:val="3D7DEC90"/>
    <w:rsid w:val="3DE8702E"/>
    <w:rsid w:val="3E97D4D5"/>
    <w:rsid w:val="42CB3EFE"/>
    <w:rsid w:val="4E645A40"/>
    <w:rsid w:val="576A2B25"/>
    <w:rsid w:val="5CD0F233"/>
    <w:rsid w:val="5FBCA047"/>
    <w:rsid w:val="607AAC27"/>
    <w:rsid w:val="6834EBF3"/>
    <w:rsid w:val="6DA18FDF"/>
    <w:rsid w:val="6FC808FB"/>
    <w:rsid w:val="7370CB25"/>
    <w:rsid w:val="745E1EB2"/>
    <w:rsid w:val="75A5083B"/>
    <w:rsid w:val="75C77E5E"/>
    <w:rsid w:val="78AD7C3F"/>
    <w:rsid w:val="7E9A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ACFA7"/>
  <w15:chartTrackingRefBased/>
  <w15:docId w15:val="{4D5C96F1-A19C-4976-9C25-8341D22E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44"/>
  </w:style>
  <w:style w:type="paragraph" w:styleId="Ttulo1">
    <w:name w:val="heading 1"/>
    <w:basedOn w:val="Normal"/>
    <w:link w:val="Ttulo1Car"/>
    <w:uiPriority w:val="9"/>
    <w:qFormat/>
    <w:rsid w:val="00F87EC9"/>
    <w:pPr>
      <w:widowControl w:val="0"/>
      <w:autoSpaceDE w:val="0"/>
      <w:autoSpaceDN w:val="0"/>
      <w:spacing w:after="0" w:line="240" w:lineRule="auto"/>
      <w:ind w:left="743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6AB6"/>
  </w:style>
  <w:style w:type="paragraph" w:styleId="Piedepgina">
    <w:name w:val="footer"/>
    <w:basedOn w:val="Normal"/>
    <w:link w:val="PiedepginaCar"/>
    <w:uiPriority w:val="99"/>
    <w:unhideWhenUsed/>
    <w:rsid w:val="0005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B6"/>
  </w:style>
  <w:style w:type="paragraph" w:styleId="Prrafodelista">
    <w:name w:val="List Paragraph"/>
    <w:aliases w:val="Fundamentacion,Lista 123,Viñeta normal,NIVEL ONE,Numeracion iniciativas,ASPECTOS GENERALES,Cuadro 2-1,Párrafo de lista2,Footnote,List Paragraph1,Numeración,Number List 1,List Paragraph-Thesis,N°,ESTILO2,Ha,Párrafo de lista1,Tit2_mmv,H"/>
    <w:basedOn w:val="Normal"/>
    <w:link w:val="PrrafodelistaCar"/>
    <w:uiPriority w:val="1"/>
    <w:qFormat/>
    <w:rsid w:val="00056A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7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1C9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Fundamentacion Car,Lista 123 Car,Viñeta normal Car,NIVEL ONE Car,Numeracion iniciativas Car,ASPECTOS GENERALES Car,Cuadro 2-1 Car,Párrafo de lista2 Car,Footnote Car,List Paragraph1 Car,Numeración Car,Number List 1 Car,N° Car,Ha Car"/>
    <w:link w:val="Prrafodelista"/>
    <w:uiPriority w:val="1"/>
    <w:qFormat/>
    <w:locked/>
    <w:rsid w:val="002113AF"/>
  </w:style>
  <w:style w:type="character" w:styleId="Hipervnculo">
    <w:name w:val="Hyperlink"/>
    <w:basedOn w:val="Fuentedeprrafopredeter"/>
    <w:uiPriority w:val="99"/>
    <w:unhideWhenUsed/>
    <w:rsid w:val="00817F1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B12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8B01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B01B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delista3">
    <w:name w:val="List Table 3"/>
    <w:basedOn w:val="Tablanormal"/>
    <w:uiPriority w:val="48"/>
    <w:rsid w:val="000A01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FE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B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rsid w:val="005E0DF6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87EC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B75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C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59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1062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9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92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7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19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89858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2049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6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0035689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2" w:color="AAAAAA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831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323813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067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8FB90D59758C41BEE909E3FFEC3C69" ma:contentTypeVersion="7" ma:contentTypeDescription="Crear nuevo documento." ma:contentTypeScope="" ma:versionID="7509e1796d181637732cf69b4277653d">
  <xsd:schema xmlns:xsd="http://www.w3.org/2001/XMLSchema" xmlns:xs="http://www.w3.org/2001/XMLSchema" xmlns:p="http://schemas.microsoft.com/office/2006/metadata/properties" xmlns:ns3="293d178c-15dc-4263-895b-900b6477ba4f" xmlns:ns4="61dbc5e5-89ac-4470-900c-97b5f57c609a" targetNamespace="http://schemas.microsoft.com/office/2006/metadata/properties" ma:root="true" ma:fieldsID="a054664d5d9ce624310850c882d30938" ns3:_="" ns4:_="">
    <xsd:import namespace="293d178c-15dc-4263-895b-900b6477ba4f"/>
    <xsd:import namespace="61dbc5e5-89ac-4470-900c-97b5f57c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178c-15dc-4263-895b-900b6477b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bc5e5-89ac-4470-900c-97b5f57c6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d178c-15dc-4263-895b-900b6477b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720B-8377-4F1F-B47B-73E916C3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d178c-15dc-4263-895b-900b6477ba4f"/>
    <ds:schemaRef ds:uri="61dbc5e5-89ac-4470-900c-97b5f57c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EDE5D-5D67-47CB-969D-1849DD940DA1}">
  <ds:schemaRefs>
    <ds:schemaRef ds:uri="http://schemas.microsoft.com/office/2006/metadata/properties"/>
    <ds:schemaRef ds:uri="http://schemas.microsoft.com/office/infopath/2007/PartnerControls"/>
    <ds:schemaRef ds:uri="293d178c-15dc-4263-895b-900b6477ba4f"/>
  </ds:schemaRefs>
</ds:datastoreItem>
</file>

<file path=customXml/itemProps3.xml><?xml version="1.0" encoding="utf-8"?>
<ds:datastoreItem xmlns:ds="http://schemas.openxmlformats.org/officeDocument/2006/customXml" ds:itemID="{8F1E2193-786A-40D7-A1AB-AFD095380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B32D2-3768-4AE8-AB91-AF4A405F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Herless Cortazar La Rosa</dc:creator>
  <cp:keywords/>
  <dc:description/>
  <cp:lastModifiedBy>USUARIO</cp:lastModifiedBy>
  <cp:revision>743</cp:revision>
  <cp:lastPrinted>2024-10-18T19:07:00Z</cp:lastPrinted>
  <dcterms:created xsi:type="dcterms:W3CDTF">2024-10-03T00:08:00Z</dcterms:created>
  <dcterms:modified xsi:type="dcterms:W3CDTF">2024-11-02T16:12:00Z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0x010100C68FB90D59758C41BEE909E3FFEC3C69</vt:lpwstr>
  </property>
</Properties>
</file>