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0ACD" w14:textId="77777777" w:rsidR="009C3B70" w:rsidRPr="009C3B70" w:rsidRDefault="009C3B70" w:rsidP="009C3B70">
      <w:pPr>
        <w:ind w:leftChars="0" w:left="0" w:firstLineChars="0" w:firstLine="0"/>
        <w:jc w:val="center"/>
        <w:rPr>
          <w:lang w:val="es-PE"/>
        </w:rPr>
      </w:pPr>
      <w:r w:rsidRPr="009C3B70">
        <w:rPr>
          <w:b/>
          <w:bCs/>
          <w:u w:val="single"/>
          <w:lang w:val="es-PE"/>
        </w:rPr>
        <w:t>NOTA DE PRENSA</w:t>
      </w:r>
    </w:p>
    <w:p w14:paraId="65F1C444" w14:textId="4D1BB512" w:rsidR="009C3B70" w:rsidRPr="009C3B70" w:rsidRDefault="009C3B70" w:rsidP="009C3B70">
      <w:pPr>
        <w:ind w:leftChars="0" w:left="0" w:firstLineChars="0" w:firstLine="0"/>
        <w:jc w:val="center"/>
        <w:rPr>
          <w:lang w:val="es-PE"/>
        </w:rPr>
      </w:pPr>
      <w:r w:rsidRPr="009C3B70">
        <w:rPr>
          <w:b/>
          <w:bCs/>
          <w:lang w:val="es-PE"/>
        </w:rPr>
        <w:t xml:space="preserve">Produce extiende hasta el 30 de agosto del 2025 el plazo para </w:t>
      </w:r>
      <w:r w:rsidR="00FB034B">
        <w:rPr>
          <w:b/>
          <w:bCs/>
          <w:lang w:val="es-PE"/>
        </w:rPr>
        <w:t>adecuar</w:t>
      </w:r>
      <w:r w:rsidRPr="009C3B70">
        <w:rPr>
          <w:b/>
          <w:bCs/>
          <w:lang w:val="es-PE"/>
        </w:rPr>
        <w:t xml:space="preserve"> infraestructuras pesqueras y acuícolas</w:t>
      </w:r>
      <w:r w:rsidR="00FB034B">
        <w:rPr>
          <w:b/>
          <w:bCs/>
          <w:lang w:val="es-PE"/>
        </w:rPr>
        <w:t xml:space="preserve"> </w:t>
      </w:r>
      <w:r w:rsidRPr="009C3B70">
        <w:rPr>
          <w:b/>
          <w:bCs/>
          <w:lang w:val="es-PE"/>
        </w:rPr>
        <w:t>al Reglamento Sectorial de Inocuidad</w:t>
      </w:r>
    </w:p>
    <w:p w14:paraId="2EE568AE" w14:textId="652F0C3E" w:rsidR="006E15DE" w:rsidRPr="006E15DE" w:rsidRDefault="006E15DE" w:rsidP="00F74726">
      <w:pPr>
        <w:ind w:leftChars="0" w:left="0" w:firstLineChars="0" w:firstLine="0"/>
        <w:jc w:val="center"/>
        <w:rPr>
          <w:i/>
          <w:iCs/>
          <w:lang w:val="es-PE"/>
        </w:rPr>
      </w:pPr>
      <w:r w:rsidRPr="006E15DE">
        <w:rPr>
          <w:i/>
          <w:iCs/>
          <w:lang w:val="es-PE"/>
        </w:rPr>
        <w:t>Los requerimientos establecidos en el reglamento buscan reforzar las buenas prácticas, cumplir con los estándares de inocuidad y homologar con estándares sanitarios a nivel internacional.</w:t>
      </w:r>
    </w:p>
    <w:p w14:paraId="031CA8FB" w14:textId="757781C2" w:rsidR="009C3B70" w:rsidRPr="009C3B70" w:rsidRDefault="009C3B70" w:rsidP="00C31A62">
      <w:pPr>
        <w:ind w:leftChars="0" w:left="0" w:firstLineChars="0" w:firstLine="0"/>
        <w:jc w:val="both"/>
        <w:rPr>
          <w:lang w:val="es-PE"/>
        </w:rPr>
      </w:pPr>
      <w:r w:rsidRPr="009C3B70">
        <w:rPr>
          <w:lang w:val="es-PE"/>
        </w:rPr>
        <w:t>A través de la publicación del Decreto Supremo N°021-2024-PRODUCE, el Ministerio de la Producción (Produce), modificó el artículo 1 del Decreto Supremo N°002-2024-PRODUCE, con la finalidad de ampliar hasta el 30 de agosto del 2025 el plazo para que los operadores de infraestructuras pesqueras y acuícolas cumplan con los requerimientos señalados en el Reglamento Sectorial de Inocuidad para las Actividades Pesqueras y Acuícolas.</w:t>
      </w:r>
    </w:p>
    <w:p w14:paraId="14E0060A" w14:textId="31E9DB60" w:rsidR="009C3B70" w:rsidRPr="009C3B70" w:rsidRDefault="00AB30C7" w:rsidP="00C31A62">
      <w:pPr>
        <w:ind w:leftChars="0" w:left="0" w:firstLineChars="0" w:firstLine="0"/>
        <w:jc w:val="both"/>
        <w:rPr>
          <w:lang w:val="es-PE"/>
        </w:rPr>
      </w:pPr>
      <w:r>
        <w:rPr>
          <w:lang w:val="es-PE"/>
        </w:rPr>
        <w:t>Es importante mencionar</w:t>
      </w:r>
      <w:r w:rsidR="009C3B70" w:rsidRPr="009C3B70">
        <w:rPr>
          <w:lang w:val="es-PE"/>
        </w:rPr>
        <w:t xml:space="preserve"> que los requerimientos establecidos en el reglamento buscan reforzar las buenas prácticas de manipulación a bordo y conservación de los productos de la pesca; del mismo modo, cumplir con los estándares de inocuidad de los recursos cosechados para su consumo o posterior procesamiento; asimismo, homologar con los estándares sanitarios a nivel internacional en el procesamiento y/o elaboración de productos hidrobiológicos, alimentos y productos veterinarios de uso en la acuicultura.</w:t>
      </w:r>
    </w:p>
    <w:p w14:paraId="4E99AFC6" w14:textId="02402EDB" w:rsidR="009C3B70" w:rsidRDefault="009C3B70" w:rsidP="00C31A62">
      <w:pPr>
        <w:ind w:leftChars="0" w:left="0" w:firstLineChars="0" w:firstLine="0"/>
        <w:jc w:val="both"/>
        <w:rPr>
          <w:lang w:val="es-PE"/>
        </w:rPr>
      </w:pPr>
      <w:r w:rsidRPr="009C3B70">
        <w:rPr>
          <w:lang w:val="es-PE"/>
        </w:rPr>
        <w:t>La adecuación al reglamento permitirá que el sector pesquero y acuícola nacional genere mayor confianza en los mercados internacionales, lo que facilitará el comercio considerando el cumplimiento de los acuerdos y tratados comerciales suscritos por el Perú.</w:t>
      </w:r>
    </w:p>
    <w:p w14:paraId="5F0D8D27" w14:textId="6CA183A1" w:rsidR="006E15DE" w:rsidRDefault="006E15DE" w:rsidP="00C31A62">
      <w:pPr>
        <w:ind w:leftChars="0" w:left="0" w:firstLineChars="0" w:firstLine="0"/>
        <w:jc w:val="both"/>
        <w:rPr>
          <w:lang w:val="es-PE"/>
        </w:rPr>
      </w:pPr>
      <w:r>
        <w:rPr>
          <w:lang w:val="es-PE"/>
        </w:rPr>
        <w:t>La Autoridad Nacional de Sanidad e Inocuidad en Pesca y Acuicultura (Sanipes) continuará promoviendo el cumplimiento de normas sanitarias, las cuales se aplican a lo largo de la cadena productiva pesquera</w:t>
      </w:r>
      <w:r w:rsidR="00957625">
        <w:rPr>
          <w:lang w:val="es-PE"/>
        </w:rPr>
        <w:t xml:space="preserve"> y acuícola</w:t>
      </w:r>
      <w:r>
        <w:rPr>
          <w:lang w:val="es-PE"/>
        </w:rPr>
        <w:t>, con la finalidad que los alimentos sean aptos para el consumo humano y no representen un riesgo para la salud del consumidor.</w:t>
      </w:r>
    </w:p>
    <w:p w14:paraId="32AAF5DD" w14:textId="3AF77F43" w:rsidR="00A81119" w:rsidRDefault="00AB30C7" w:rsidP="00C31A62">
      <w:pPr>
        <w:ind w:leftChars="0" w:left="0" w:firstLineChars="0" w:firstLine="0"/>
        <w:jc w:val="both"/>
        <w:rPr>
          <w:lang w:val="es-PE"/>
        </w:rPr>
      </w:pPr>
      <w:r>
        <w:rPr>
          <w:lang w:val="es-PE"/>
        </w:rPr>
        <w:t>Cabe recordar que e</w:t>
      </w:r>
      <w:r w:rsidR="00A81119">
        <w:rPr>
          <w:lang w:val="es-PE"/>
        </w:rPr>
        <w:t xml:space="preserve">s posible acceder al </w:t>
      </w:r>
      <w:r w:rsidR="00A81119" w:rsidRPr="009C3B70">
        <w:rPr>
          <w:lang w:val="es-PE"/>
        </w:rPr>
        <w:t>Reglamento Sectorial de Inocuidad para las Actividades Pesqueras y Acuícolas</w:t>
      </w:r>
      <w:r w:rsidR="00A81119">
        <w:rPr>
          <w:lang w:val="es-PE"/>
        </w:rPr>
        <w:t>, publicado a través del Decreto Supremo N°020</w:t>
      </w:r>
      <w:r w:rsidR="00A81119" w:rsidRPr="00A81119">
        <w:rPr>
          <w:lang w:val="es-PE"/>
        </w:rPr>
        <w:t>-2022-</w:t>
      </w:r>
      <w:r w:rsidR="00A81119">
        <w:rPr>
          <w:lang w:val="es-PE"/>
        </w:rPr>
        <w:t xml:space="preserve">PRODUCE, </w:t>
      </w:r>
      <w:r w:rsidR="00A418C6">
        <w:rPr>
          <w:lang w:val="es-PE"/>
        </w:rPr>
        <w:t>ingresando al</w:t>
      </w:r>
      <w:r w:rsidR="00A81119">
        <w:rPr>
          <w:lang w:val="es-PE"/>
        </w:rPr>
        <w:t xml:space="preserve"> siguiente enlace: </w:t>
      </w:r>
      <w:hyperlink r:id="rId8" w:history="1">
        <w:r w:rsidR="00A81119" w:rsidRPr="00EB54FC">
          <w:rPr>
            <w:rStyle w:val="Hipervnculo"/>
            <w:lang w:val="es-PE"/>
          </w:rPr>
          <w:t>https://acortar.link/CACv7D</w:t>
        </w:r>
      </w:hyperlink>
      <w:r w:rsidR="00782D78">
        <w:rPr>
          <w:lang w:val="es-PE"/>
        </w:rPr>
        <w:t>.</w:t>
      </w:r>
      <w:r w:rsidR="00A81119">
        <w:rPr>
          <w:lang w:val="es-PE"/>
        </w:rPr>
        <w:t xml:space="preserve"> </w:t>
      </w:r>
    </w:p>
    <w:p w14:paraId="78F91193" w14:textId="77777777" w:rsidR="009C3B70" w:rsidRPr="009C3B70" w:rsidRDefault="009C3B70" w:rsidP="00C31A62">
      <w:pPr>
        <w:ind w:leftChars="0" w:left="0" w:firstLineChars="0" w:firstLine="0"/>
        <w:jc w:val="both"/>
        <w:rPr>
          <w:lang w:val="es-PE"/>
        </w:rPr>
      </w:pPr>
      <w:r w:rsidRPr="009C3B70">
        <w:rPr>
          <w:b/>
          <w:bCs/>
          <w:lang w:val="es-PE"/>
        </w:rPr>
        <w:t>El dato</w:t>
      </w:r>
    </w:p>
    <w:p w14:paraId="06241BA8" w14:textId="77777777" w:rsidR="009C3B70" w:rsidRPr="009C3B70" w:rsidRDefault="009C3B70" w:rsidP="00C31A62">
      <w:pPr>
        <w:ind w:leftChars="0" w:left="0" w:firstLineChars="0" w:firstLine="0"/>
        <w:jc w:val="both"/>
        <w:rPr>
          <w:lang w:val="es-PE"/>
        </w:rPr>
      </w:pPr>
      <w:r w:rsidRPr="009C3B70">
        <w:rPr>
          <w:lang w:val="es-PE"/>
        </w:rPr>
        <w:t>Durante el 2024, Sanipes realizó 477 capacitaciones y/o acompañamientos técnicos sobre la normativa sanitaria y buenas prácticas, en las que participaron 16 968 agentes de la cadena productiva pesquera y acuícola.</w:t>
      </w:r>
    </w:p>
    <w:p w14:paraId="382B4BB9" w14:textId="5E893197" w:rsidR="009C3B70" w:rsidRPr="009C3B70" w:rsidRDefault="009C3B70" w:rsidP="009C3B70">
      <w:pPr>
        <w:ind w:leftChars="0" w:left="0" w:firstLineChars="0" w:firstLine="0"/>
        <w:jc w:val="right"/>
        <w:rPr>
          <w:lang w:val="es-PE"/>
        </w:rPr>
      </w:pPr>
      <w:r w:rsidRPr="009C3B70">
        <w:rPr>
          <w:lang w:val="es-PE"/>
        </w:rPr>
        <w:br/>
      </w:r>
      <w:r w:rsidRPr="009C3B70">
        <w:rPr>
          <w:lang w:val="es-PE"/>
        </w:rPr>
        <w:br/>
      </w:r>
      <w:r w:rsidRPr="009C3B70">
        <w:rPr>
          <w:lang w:val="es-PE"/>
        </w:rPr>
        <w:br/>
      </w:r>
      <w:r w:rsidR="009C27FE">
        <w:rPr>
          <w:b/>
          <w:bCs/>
          <w:lang w:val="es-PE"/>
        </w:rPr>
        <w:t>Lima</w:t>
      </w:r>
      <w:r w:rsidRPr="009C3B70">
        <w:rPr>
          <w:b/>
          <w:bCs/>
          <w:lang w:val="es-PE"/>
        </w:rPr>
        <w:t xml:space="preserve">, </w:t>
      </w:r>
      <w:r w:rsidR="009C27FE">
        <w:rPr>
          <w:b/>
          <w:bCs/>
          <w:lang w:val="es-PE"/>
        </w:rPr>
        <w:t>14</w:t>
      </w:r>
      <w:r w:rsidRPr="009C3B70">
        <w:rPr>
          <w:b/>
          <w:bCs/>
          <w:lang w:val="es-PE"/>
        </w:rPr>
        <w:t xml:space="preserve"> de enero de 2025</w:t>
      </w:r>
    </w:p>
    <w:p w14:paraId="6D18D86E" w14:textId="1A747BF7" w:rsidR="005D2A8A" w:rsidRPr="005D2A8A" w:rsidRDefault="005D2A8A" w:rsidP="009C3B70">
      <w:pPr>
        <w:ind w:leftChars="0" w:left="0" w:firstLineChars="0" w:firstLine="0"/>
      </w:pPr>
    </w:p>
    <w:sectPr w:rsidR="005D2A8A" w:rsidRPr="005D2A8A" w:rsidSect="005D2A8A">
      <w:headerReference w:type="even" r:id="rId9"/>
      <w:headerReference w:type="default" r:id="rId10"/>
      <w:footerReference w:type="even" r:id="rId11"/>
      <w:footerReference w:type="default" r:id="rId12"/>
      <w:headerReference w:type="first" r:id="rId13"/>
      <w:footerReference w:type="first" r:id="rId14"/>
      <w:pgSz w:w="11906" w:h="16838" w:code="9"/>
      <w:pgMar w:top="1417" w:right="1701" w:bottom="1417" w:left="1701" w:header="680" w:footer="2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1198" w14:textId="77777777" w:rsidR="00086335" w:rsidRDefault="00086335">
      <w:pPr>
        <w:spacing w:after="0" w:line="240" w:lineRule="auto"/>
        <w:ind w:left="0" w:hanging="2"/>
      </w:pPr>
      <w:r>
        <w:separator/>
      </w:r>
    </w:p>
  </w:endnote>
  <w:endnote w:type="continuationSeparator" w:id="0">
    <w:p w14:paraId="4F22C5D8" w14:textId="77777777" w:rsidR="00086335" w:rsidRDefault="000863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33CE" w14:textId="77777777" w:rsidR="00503CA7" w:rsidRDefault="00503C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4A7C" w14:textId="77777777" w:rsidR="00503CA7" w:rsidRDefault="00503CA7">
    <w:pPr>
      <w:tabs>
        <w:tab w:val="left" w:pos="-284"/>
      </w:tabs>
      <w:spacing w:after="0" w:line="360" w:lineRule="auto"/>
      <w:ind w:right="-568"/>
      <w:jc w:val="both"/>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5635" w14:textId="77777777" w:rsidR="00503CA7" w:rsidRDefault="00503CA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D142" w14:textId="77777777" w:rsidR="00086335" w:rsidRDefault="00086335">
      <w:pPr>
        <w:spacing w:after="0" w:line="240" w:lineRule="auto"/>
        <w:ind w:left="0" w:hanging="2"/>
      </w:pPr>
      <w:r>
        <w:separator/>
      </w:r>
    </w:p>
  </w:footnote>
  <w:footnote w:type="continuationSeparator" w:id="0">
    <w:p w14:paraId="4F1B008E" w14:textId="77777777" w:rsidR="00086335" w:rsidRDefault="0008633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6CE4" w14:textId="77777777" w:rsidR="00503CA7" w:rsidRDefault="00503CA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CA9" w14:textId="1C95CCAD" w:rsidR="00503CA7" w:rsidRDefault="005D2A8A">
    <w:pPr>
      <w:pBdr>
        <w:top w:val="nil"/>
        <w:left w:val="nil"/>
        <w:bottom w:val="nil"/>
        <w:right w:val="nil"/>
        <w:between w:val="nil"/>
      </w:pBdr>
      <w:spacing w:after="0" w:line="240" w:lineRule="auto"/>
      <w:ind w:left="0" w:hanging="2"/>
      <w:rPr>
        <w:color w:val="000000"/>
      </w:rPr>
    </w:pPr>
    <w:r>
      <w:rPr>
        <w:noProof/>
        <w:lang w:val="es-PE" w:eastAsia="es-PE"/>
      </w:rPr>
      <w:drawing>
        <wp:anchor distT="0" distB="0" distL="114300" distR="114300" simplePos="0" relativeHeight="251658240" behindDoc="0" locked="0" layoutInCell="1" hidden="0" allowOverlap="1" wp14:anchorId="14AA5CC5" wp14:editId="6966E159">
          <wp:simplePos x="0" y="0"/>
          <wp:positionH relativeFrom="margin">
            <wp:posOffset>-403860</wp:posOffset>
          </wp:positionH>
          <wp:positionV relativeFrom="paragraph">
            <wp:posOffset>6985</wp:posOffset>
          </wp:positionV>
          <wp:extent cx="2104390" cy="418465"/>
          <wp:effectExtent l="0" t="0" r="0" b="635"/>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4390" cy="418465"/>
                  </a:xfrm>
                  <a:prstGeom prst="rect">
                    <a:avLst/>
                  </a:prstGeom>
                  <a:ln/>
                </pic:spPr>
              </pic:pic>
            </a:graphicData>
          </a:graphic>
        </wp:anchor>
      </w:drawing>
    </w:r>
  </w:p>
  <w:p w14:paraId="0E914814" w14:textId="77777777" w:rsidR="00503CA7" w:rsidRDefault="00503CA7">
    <w:pPr>
      <w:pBdr>
        <w:top w:val="nil"/>
        <w:left w:val="nil"/>
        <w:bottom w:val="nil"/>
        <w:right w:val="nil"/>
        <w:between w:val="nil"/>
      </w:pBdr>
      <w:spacing w:after="0" w:line="240" w:lineRule="auto"/>
      <w:ind w:left="0" w:hanging="2"/>
      <w:rPr>
        <w:color w:val="000000"/>
      </w:rPr>
    </w:pPr>
  </w:p>
  <w:p w14:paraId="7686E215" w14:textId="77777777" w:rsidR="00503CA7" w:rsidRDefault="00503CA7">
    <w:pPr>
      <w:pBdr>
        <w:top w:val="nil"/>
        <w:left w:val="nil"/>
        <w:bottom w:val="nil"/>
        <w:right w:val="nil"/>
        <w:between w:val="nil"/>
      </w:pBdr>
      <w:spacing w:after="0" w:line="240" w:lineRule="auto"/>
      <w:ind w:left="0" w:hanging="2"/>
      <w:rPr>
        <w:color w:val="000000"/>
      </w:rPr>
    </w:pPr>
  </w:p>
  <w:p w14:paraId="36C1C7FA" w14:textId="669C6FA8" w:rsidR="00503CA7" w:rsidRDefault="00F031C0" w:rsidP="005D2A8A">
    <w:pPr>
      <w:pBdr>
        <w:top w:val="nil"/>
        <w:left w:val="nil"/>
        <w:bottom w:val="nil"/>
        <w:right w:val="nil"/>
        <w:between w:val="nil"/>
      </w:pBdr>
      <w:spacing w:after="0"/>
      <w:ind w:leftChars="-322" w:left="-707"/>
      <w:rPr>
        <w:rFonts w:ascii="Arial" w:hAnsi="Arial" w:cs="Arial"/>
        <w:color w:val="202124"/>
        <w:sz w:val="14"/>
        <w:szCs w:val="14"/>
        <w:shd w:val="clear" w:color="auto" w:fill="FFFFFF"/>
        <w:lang w:val="es-PE" w:eastAsia="es-ES_tradnl"/>
      </w:rPr>
    </w:pPr>
    <w:r w:rsidRPr="0034191C">
      <w:rPr>
        <w:rFonts w:ascii="Arial" w:hAnsi="Arial" w:cs="Arial"/>
        <w:color w:val="202124"/>
        <w:sz w:val="14"/>
        <w:szCs w:val="14"/>
        <w:shd w:val="clear" w:color="auto" w:fill="FFFFFF"/>
        <w:lang w:val="es-PE" w:eastAsia="es-ES_tradnl"/>
      </w:rPr>
      <w:t>“</w:t>
    </w:r>
    <w:r w:rsidRPr="0034191C">
      <w:rPr>
        <w:rFonts w:ascii="Arial" w:hAnsi="Arial" w:cs="Arial"/>
        <w:color w:val="040C28"/>
        <w:sz w:val="14"/>
        <w:szCs w:val="14"/>
        <w:lang w:val="es-PE" w:eastAsia="es-ES_tradnl"/>
      </w:rPr>
      <w:t>Año de</w:t>
    </w:r>
    <w:r w:rsidR="00866DDE">
      <w:rPr>
        <w:rFonts w:ascii="Arial" w:hAnsi="Arial" w:cs="Arial"/>
        <w:color w:val="040C28"/>
        <w:sz w:val="14"/>
        <w:szCs w:val="14"/>
        <w:lang w:val="es-PE" w:eastAsia="es-ES_tradnl"/>
      </w:rPr>
      <w:t xml:space="preserve"> l</w:t>
    </w:r>
    <w:r w:rsidRPr="0034191C">
      <w:rPr>
        <w:rFonts w:ascii="Arial" w:hAnsi="Arial" w:cs="Arial"/>
        <w:color w:val="040C28"/>
        <w:sz w:val="14"/>
        <w:szCs w:val="14"/>
        <w:lang w:val="es-PE" w:eastAsia="es-ES_tradnl"/>
      </w:rPr>
      <w:t xml:space="preserve">a </w:t>
    </w:r>
    <w:r w:rsidR="00866DDE">
      <w:rPr>
        <w:rFonts w:ascii="Arial" w:hAnsi="Arial" w:cs="Arial"/>
        <w:color w:val="040C28"/>
        <w:sz w:val="14"/>
        <w:szCs w:val="14"/>
        <w:lang w:val="es-PE" w:eastAsia="es-ES_tradnl"/>
      </w:rPr>
      <w:t>recuperación y consolidación</w:t>
    </w:r>
    <w:r w:rsidR="005D2A8A">
      <w:rPr>
        <w:rFonts w:ascii="Arial" w:hAnsi="Arial" w:cs="Arial"/>
        <w:color w:val="040C28"/>
        <w:sz w:val="14"/>
        <w:szCs w:val="14"/>
        <w:lang w:val="es-PE" w:eastAsia="es-ES_tradnl"/>
      </w:rPr>
      <w:t xml:space="preserve"> </w:t>
    </w:r>
    <w:r w:rsidR="00866DDE">
      <w:rPr>
        <w:rFonts w:ascii="Arial" w:hAnsi="Arial" w:cs="Arial"/>
        <w:color w:val="040C28"/>
        <w:sz w:val="14"/>
        <w:szCs w:val="14"/>
        <w:lang w:val="es-PE" w:eastAsia="es-ES_tradnl"/>
      </w:rPr>
      <w:t>de la economía peruana</w:t>
    </w:r>
    <w:r w:rsidRPr="0034191C">
      <w:rPr>
        <w:rFonts w:ascii="Arial" w:hAnsi="Arial" w:cs="Arial"/>
        <w:color w:val="202124"/>
        <w:sz w:val="14"/>
        <w:szCs w:val="14"/>
        <w:shd w:val="clear" w:color="auto" w:fill="FFFFFF"/>
        <w:lang w:val="es-PE" w:eastAsia="es-ES_tradnl"/>
      </w:rPr>
      <w:t>”</w:t>
    </w:r>
  </w:p>
  <w:p w14:paraId="3654C779" w14:textId="77777777" w:rsidR="00F031C0" w:rsidRPr="00F031C0" w:rsidRDefault="00F031C0" w:rsidP="00F031C0">
    <w:pPr>
      <w:pBdr>
        <w:top w:val="nil"/>
        <w:left w:val="nil"/>
        <w:bottom w:val="nil"/>
        <w:right w:val="nil"/>
        <w:between w:val="nil"/>
      </w:pBdr>
      <w:spacing w:after="0"/>
      <w:ind w:leftChars="-194" w:left="-425" w:hanging="2"/>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074D" w14:textId="77777777" w:rsidR="00503CA7" w:rsidRDefault="00503CA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6C"/>
    <w:multiLevelType w:val="hybridMultilevel"/>
    <w:tmpl w:val="858E1A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9B353B"/>
    <w:multiLevelType w:val="hybridMultilevel"/>
    <w:tmpl w:val="04C08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856F59"/>
    <w:multiLevelType w:val="multilevel"/>
    <w:tmpl w:val="F404D4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A8B6360"/>
    <w:multiLevelType w:val="hybridMultilevel"/>
    <w:tmpl w:val="348427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C3F4B3A"/>
    <w:multiLevelType w:val="hybridMultilevel"/>
    <w:tmpl w:val="7E54C2E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8D90DB6"/>
    <w:multiLevelType w:val="multilevel"/>
    <w:tmpl w:val="6E0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8309381">
    <w:abstractNumId w:val="2"/>
  </w:num>
  <w:num w:numId="2" w16cid:durableId="1474563933">
    <w:abstractNumId w:val="1"/>
  </w:num>
  <w:num w:numId="3" w16cid:durableId="1153375111">
    <w:abstractNumId w:val="0"/>
  </w:num>
  <w:num w:numId="4" w16cid:durableId="1031880450">
    <w:abstractNumId w:val="3"/>
  </w:num>
  <w:num w:numId="5" w16cid:durableId="238565883">
    <w:abstractNumId w:val="4"/>
  </w:num>
  <w:num w:numId="6" w16cid:durableId="802187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7"/>
    <w:rsid w:val="00052D2F"/>
    <w:rsid w:val="00086335"/>
    <w:rsid w:val="001274CF"/>
    <w:rsid w:val="001B6FA5"/>
    <w:rsid w:val="002035FA"/>
    <w:rsid w:val="00262B9F"/>
    <w:rsid w:val="0035643F"/>
    <w:rsid w:val="003760F5"/>
    <w:rsid w:val="003C5F2F"/>
    <w:rsid w:val="003F71B0"/>
    <w:rsid w:val="0040144E"/>
    <w:rsid w:val="004621E3"/>
    <w:rsid w:val="00497ECB"/>
    <w:rsid w:val="00503CA7"/>
    <w:rsid w:val="005442E2"/>
    <w:rsid w:val="005D2A8A"/>
    <w:rsid w:val="006E15DE"/>
    <w:rsid w:val="00746C6C"/>
    <w:rsid w:val="00772108"/>
    <w:rsid w:val="00773D97"/>
    <w:rsid w:val="00782D78"/>
    <w:rsid w:val="00866DDE"/>
    <w:rsid w:val="0094331D"/>
    <w:rsid w:val="00957625"/>
    <w:rsid w:val="00991EE3"/>
    <w:rsid w:val="009C27FE"/>
    <w:rsid w:val="009C3B70"/>
    <w:rsid w:val="00A310E1"/>
    <w:rsid w:val="00A418C6"/>
    <w:rsid w:val="00A51300"/>
    <w:rsid w:val="00A81119"/>
    <w:rsid w:val="00A84092"/>
    <w:rsid w:val="00A84272"/>
    <w:rsid w:val="00A86AB9"/>
    <w:rsid w:val="00AB30C7"/>
    <w:rsid w:val="00AF18A2"/>
    <w:rsid w:val="00B419C1"/>
    <w:rsid w:val="00BA3779"/>
    <w:rsid w:val="00C314FC"/>
    <w:rsid w:val="00C31A62"/>
    <w:rsid w:val="00C55725"/>
    <w:rsid w:val="00C9758B"/>
    <w:rsid w:val="00CC212B"/>
    <w:rsid w:val="00D12091"/>
    <w:rsid w:val="00D41CBD"/>
    <w:rsid w:val="00D60B88"/>
    <w:rsid w:val="00D74F90"/>
    <w:rsid w:val="00D84148"/>
    <w:rsid w:val="00E11580"/>
    <w:rsid w:val="00EA68D1"/>
    <w:rsid w:val="00F031C0"/>
    <w:rsid w:val="00F74726"/>
    <w:rsid w:val="00F9755D"/>
    <w:rsid w:val="00FB03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838B"/>
  <w15:docId w15:val="{1D97C8F7-3C8B-E846-817C-B670C5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ES_tradn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Cuadrculaclara-nfasis3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pPr>
  </w:style>
  <w:style w:type="paragraph" w:styleId="Textoindependiente">
    <w:name w:val="Body Text"/>
    <w:basedOn w:val="Normal"/>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rPr>
      <w:rFonts w:ascii="Arial MT" w:eastAsia="Arial MT" w:hAnsi="Arial MT" w:cs="Arial MT"/>
      <w:w w:val="100"/>
      <w:position w:val="-1"/>
      <w:sz w:val="20"/>
      <w:szCs w:val="20"/>
      <w:effect w:val="none"/>
      <w:vertAlign w:val="baseline"/>
      <w:cs w:val="0"/>
      <w:em w:val="none"/>
      <w:lang w:val="es-ES"/>
    </w:rPr>
  </w:style>
  <w:style w:type="paragraph" w:customStyle="1" w:styleId="Ttulo11">
    <w:name w:val="Título 11"/>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1">
    <w:name w:val="Normal1"/>
    <w:pPr>
      <w:suppressAutoHyphens/>
      <w:ind w:leftChars="-1" w:left="-1" w:hangingChars="1"/>
      <w:textDirection w:val="btLr"/>
      <w:textAlignment w:val="top"/>
      <w:outlineLvl w:val="0"/>
    </w:pPr>
    <w:rPr>
      <w:position w:val="-1"/>
      <w:lang w:eastAsia="es-ES"/>
    </w:rPr>
  </w:style>
  <w:style w:type="paragraph" w:customStyle="1" w:styleId="Ttulo12">
    <w:name w:val="Título 12"/>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2">
    <w:name w:val="Normal2"/>
    <w:pPr>
      <w:suppressAutoHyphens/>
      <w:ind w:leftChars="-1" w:left="-1" w:hangingChars="1"/>
      <w:textDirection w:val="btLr"/>
      <w:textAlignment w:val="top"/>
      <w:outlineLvl w:val="0"/>
    </w:pPr>
    <w:rPr>
      <w:position w:val="-1"/>
      <w:lang w:eastAsia="es-ES"/>
    </w:rPr>
  </w:style>
  <w:style w:type="table" w:customStyle="1" w:styleId="TableNormald">
    <w:name w:val="Table Normal"/>
    <w:next w:val="TableNormalc"/>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MT" w:eastAsia="Arial MT" w:hAnsi="Arial MT" w:cs="Arial MT"/>
      <w:lang w:val="es-ES"/>
    </w:rPr>
  </w:style>
  <w:style w:type="character" w:customStyle="1" w:styleId="Cuadrculaclara-nfasis3Car">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2"/>
      <w:szCs w:val="22"/>
      <w:effect w:val="none"/>
      <w:vertAlign w:val="baseline"/>
      <w:cs w:val="0"/>
      <w:em w:val="none"/>
    </w:rPr>
  </w:style>
  <w:style w:type="paragraph" w:customStyle="1" w:styleId="Cuadrculamedia2-nfasis11">
    <w:name w:val="Cuadrícula media 2 - Énfasis 11"/>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customStyle="1" w:styleId="Cuadrculamedia1-nfasis21">
    <w:name w:val="Cuadrícula media 1 - Énfasis 21"/>
    <w:aliases w:val="Bullet 1,titulo"/>
    <w:basedOn w:val="Normal"/>
    <w:pPr>
      <w:spacing w:after="0" w:line="240" w:lineRule="auto"/>
      <w:ind w:left="720"/>
      <w:contextualSpacing/>
    </w:pPr>
    <w:rPr>
      <w:rFonts w:ascii="Times New Roman" w:eastAsia="Times New Roman" w:hAnsi="Times New Roman"/>
      <w:sz w:val="24"/>
      <w:szCs w:val="24"/>
      <w:lang w:val="es-ES" w:eastAsia="es-ES"/>
    </w:rPr>
  </w:style>
  <w:style w:type="paragraph" w:customStyle="1" w:styleId="Cuadrculaclara-nfasis310">
    <w:name w:val="Cuadrícula clara - Énfasis 31"/>
    <w:basedOn w:val="Normal"/>
    <w:uiPriority w:val="34"/>
    <w:qFormat/>
    <w:pPr>
      <w:ind w:left="720"/>
      <w:contextualSpacing/>
    </w:pPr>
    <w:rPr>
      <w:lang w:eastAsia="ja-JP"/>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s-ES" w:eastAsia="es-ES"/>
    </w:rPr>
  </w:style>
  <w:style w:type="character" w:customStyle="1" w:styleId="Cuadrculamedia2Car">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customStyle="1" w:styleId="Prrafodelista1">
    <w:name w:val="Párrafo de lista1"/>
    <w:aliases w:val="Colorful List Accent 1,Ha,SUBTITU MEMO,Viñeta normal,Tipo2,List Paragraph-Thesis,paul2"/>
    <w:basedOn w:val="Normal"/>
    <w:pPr>
      <w:spacing w:after="0" w:line="240" w:lineRule="auto"/>
      <w:ind w:left="720"/>
      <w:contextualSpacing/>
    </w:pPr>
    <w:rPr>
      <w:rFonts w:ascii="Times New Roman" w:hAnsi="Times New Roman"/>
      <w:sz w:val="24"/>
      <w:szCs w:val="24"/>
      <w:lang w:val="es-ES"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markzzkuas3gt">
    <w:name w:val="markzzkuas3gt"/>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rsid w:val="00174B23"/>
    <w:pPr>
      <w:ind w:left="720"/>
      <w:contextualSpacing/>
    </w:pPr>
  </w:style>
  <w:style w:type="paragraph" w:styleId="Sinespaciado">
    <w:name w:val="No Spacing"/>
    <w:uiPriority w:val="1"/>
    <w:qFormat/>
    <w:rsid w:val="00691135"/>
    <w:pPr>
      <w:suppressAutoHyphens/>
      <w:spacing w:after="0" w:line="240" w:lineRule="auto"/>
      <w:ind w:leftChars="-1" w:left="-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qFormat/>
    <w:rsid w:val="00EE1ECC"/>
    <w:pPr>
      <w:suppressAutoHyphens w:val="0"/>
      <w:spacing w:after="0" w:line="240" w:lineRule="auto"/>
      <w:ind w:leftChars="0" w:left="0" w:firstLineChars="0" w:firstLine="0"/>
      <w:textDirection w:val="lrTb"/>
      <w:textAlignment w:val="auto"/>
      <w:outlineLvl w:val="9"/>
    </w:pPr>
    <w:rPr>
      <w:rFonts w:cs="Times New Roman"/>
      <w:position w:val="0"/>
      <w:sz w:val="20"/>
      <w:szCs w:val="20"/>
    </w:rPr>
  </w:style>
  <w:style w:type="character" w:customStyle="1" w:styleId="TextonotapieCar">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qFormat/>
    <w:rsid w:val="00EE1ECC"/>
    <w:rPr>
      <w:vertAlign w:val="superscript"/>
    </w:rPr>
  </w:style>
  <w:style w:type="character" w:styleId="Refdecomentario">
    <w:name w:val="annotation reference"/>
    <w:basedOn w:val="Fuentedeprrafopredeter"/>
    <w:uiPriority w:val="99"/>
    <w:semiHidden/>
    <w:unhideWhenUsed/>
    <w:rsid w:val="00646E88"/>
    <w:rPr>
      <w:sz w:val="16"/>
      <w:szCs w:val="16"/>
    </w:rPr>
  </w:style>
  <w:style w:type="paragraph" w:styleId="Textocomentario">
    <w:name w:val="annotation text"/>
    <w:basedOn w:val="Normal"/>
    <w:link w:val="TextocomentarioCar"/>
    <w:uiPriority w:val="99"/>
    <w:unhideWhenUsed/>
    <w:rsid w:val="00646E88"/>
    <w:pPr>
      <w:spacing w:line="240" w:lineRule="auto"/>
    </w:pPr>
    <w:rPr>
      <w:sz w:val="20"/>
      <w:szCs w:val="20"/>
    </w:rPr>
  </w:style>
  <w:style w:type="character" w:customStyle="1" w:styleId="TextocomentarioCar">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46E88"/>
    <w:rPr>
      <w:b/>
      <w:bCs/>
    </w:rPr>
  </w:style>
  <w:style w:type="character" w:customStyle="1" w:styleId="AsuntodelcomentarioCar">
    <w:name w:val="Asunto del comentario Car"/>
    <w:basedOn w:val="TextocomentarioCar"/>
    <w:link w:val="Asuntodelcomentario"/>
    <w:uiPriority w:val="99"/>
    <w:semiHidden/>
    <w:rsid w:val="00646E88"/>
    <w:rPr>
      <w:b/>
      <w:bCs/>
      <w:position w:val="-1"/>
      <w:sz w:val="20"/>
      <w:szCs w:val="20"/>
      <w:lang w:eastAsia="en-US"/>
    </w:rPr>
  </w:style>
  <w:style w:type="paragraph" w:customStyle="1" w:styleId="Cuadrculamediana2-nfasis11">
    <w:name w:val="Cuadrícula mediana 2 - Énfasis 11"/>
    <w:uiPriority w:val="1"/>
    <w:qFormat/>
    <w:rsid w:val="00854909"/>
    <w:pPr>
      <w:spacing w:after="0" w:line="240" w:lineRule="auto"/>
      <w:ind w:firstLine="0"/>
    </w:pPr>
    <w:rPr>
      <w:rFonts w:eastAsia="Yu Mincho" w:cs="Times New Roman"/>
      <w:lang w:val="es-PE" w:eastAsia="ja-JP"/>
    </w:rPr>
  </w:style>
  <w:style w:type="character" w:customStyle="1" w:styleId="Mencinsinresolver2">
    <w:name w:val="Mención sin resolver2"/>
    <w:basedOn w:val="Fuentedeprrafopredeter"/>
    <w:uiPriority w:val="99"/>
    <w:semiHidden/>
    <w:unhideWhenUsed/>
    <w:rsid w:val="00B03844"/>
    <w:rPr>
      <w:color w:val="605E5C"/>
      <w:shd w:val="clear" w:color="auto" w:fill="E1DFDD"/>
    </w:rPr>
  </w:style>
  <w:style w:type="character" w:customStyle="1" w:styleId="normaltextrun">
    <w:name w:val="normaltextrun"/>
    <w:basedOn w:val="Fuentedeprrafopredeter"/>
    <w:rsid w:val="00E10C78"/>
  </w:style>
  <w:style w:type="paragraph" w:customStyle="1" w:styleId="paragraph">
    <w:name w:val="paragraph"/>
    <w:basedOn w:val="Normal"/>
    <w:rsid w:val="00E10C7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PE"/>
    </w:rPr>
  </w:style>
  <w:style w:type="character" w:customStyle="1" w:styleId="Mencinsinresolver3">
    <w:name w:val="Mención sin resolver3"/>
    <w:basedOn w:val="Fuentedeprrafopredeter"/>
    <w:uiPriority w:val="99"/>
    <w:semiHidden/>
    <w:unhideWhenUsed/>
    <w:rsid w:val="00593728"/>
    <w:rPr>
      <w:color w:val="605E5C"/>
      <w:shd w:val="clear" w:color="auto" w:fill="E1DFDD"/>
    </w:rPr>
  </w:style>
  <w:style w:type="character" w:styleId="Mencinsinresolver">
    <w:name w:val="Unresolved Mention"/>
    <w:basedOn w:val="Fuentedeprrafopredeter"/>
    <w:uiPriority w:val="99"/>
    <w:semiHidden/>
    <w:unhideWhenUsed/>
    <w:rsid w:val="00A8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8074">
      <w:bodyDiv w:val="1"/>
      <w:marLeft w:val="0"/>
      <w:marRight w:val="0"/>
      <w:marTop w:val="0"/>
      <w:marBottom w:val="0"/>
      <w:divBdr>
        <w:top w:val="none" w:sz="0" w:space="0" w:color="auto"/>
        <w:left w:val="none" w:sz="0" w:space="0" w:color="auto"/>
        <w:bottom w:val="none" w:sz="0" w:space="0" w:color="auto"/>
        <w:right w:val="none" w:sz="0" w:space="0" w:color="auto"/>
      </w:divBdr>
    </w:div>
    <w:div w:id="1074015668">
      <w:bodyDiv w:val="1"/>
      <w:marLeft w:val="0"/>
      <w:marRight w:val="0"/>
      <w:marTop w:val="0"/>
      <w:marBottom w:val="0"/>
      <w:divBdr>
        <w:top w:val="none" w:sz="0" w:space="0" w:color="auto"/>
        <w:left w:val="none" w:sz="0" w:space="0" w:color="auto"/>
        <w:bottom w:val="none" w:sz="0" w:space="0" w:color="auto"/>
        <w:right w:val="none" w:sz="0" w:space="0" w:color="auto"/>
      </w:divBdr>
      <w:divsChild>
        <w:div w:id="155650990">
          <w:marLeft w:val="8"/>
          <w:marRight w:val="8"/>
          <w:marTop w:val="8"/>
          <w:marBottom w:val="8"/>
          <w:divBdr>
            <w:top w:val="none" w:sz="0" w:space="0" w:color="auto"/>
            <w:left w:val="none" w:sz="0" w:space="0" w:color="auto"/>
            <w:bottom w:val="none" w:sz="0" w:space="0" w:color="auto"/>
            <w:right w:val="none" w:sz="0" w:space="0" w:color="auto"/>
          </w:divBdr>
        </w:div>
        <w:div w:id="301814596">
          <w:marLeft w:val="8"/>
          <w:marRight w:val="8"/>
          <w:marTop w:val="8"/>
          <w:marBottom w:val="8"/>
          <w:divBdr>
            <w:top w:val="none" w:sz="0" w:space="0" w:color="auto"/>
            <w:left w:val="none" w:sz="0" w:space="0" w:color="auto"/>
            <w:bottom w:val="none" w:sz="0" w:space="0" w:color="auto"/>
            <w:right w:val="none" w:sz="0" w:space="0" w:color="auto"/>
          </w:divBdr>
        </w:div>
        <w:div w:id="108361856">
          <w:marLeft w:val="8"/>
          <w:marRight w:val="8"/>
          <w:marTop w:val="8"/>
          <w:marBottom w:val="8"/>
          <w:divBdr>
            <w:top w:val="none" w:sz="0" w:space="0" w:color="auto"/>
            <w:left w:val="none" w:sz="0" w:space="0" w:color="auto"/>
            <w:bottom w:val="none" w:sz="0" w:space="0" w:color="auto"/>
            <w:right w:val="none" w:sz="0" w:space="0" w:color="auto"/>
          </w:divBdr>
        </w:div>
        <w:div w:id="889998095">
          <w:marLeft w:val="8"/>
          <w:marRight w:val="8"/>
          <w:marTop w:val="8"/>
          <w:marBottom w:val="8"/>
          <w:divBdr>
            <w:top w:val="none" w:sz="0" w:space="0" w:color="auto"/>
            <w:left w:val="none" w:sz="0" w:space="0" w:color="auto"/>
            <w:bottom w:val="none" w:sz="0" w:space="0" w:color="auto"/>
            <w:right w:val="none" w:sz="0" w:space="0" w:color="auto"/>
          </w:divBdr>
        </w:div>
        <w:div w:id="706108020">
          <w:marLeft w:val="8"/>
          <w:marRight w:val="8"/>
          <w:marTop w:val="8"/>
          <w:marBottom w:val="8"/>
          <w:divBdr>
            <w:top w:val="none" w:sz="0" w:space="0" w:color="auto"/>
            <w:left w:val="none" w:sz="0" w:space="0" w:color="auto"/>
            <w:bottom w:val="none" w:sz="0" w:space="0" w:color="auto"/>
            <w:right w:val="none" w:sz="0" w:space="0" w:color="auto"/>
          </w:divBdr>
        </w:div>
      </w:divsChild>
    </w:div>
    <w:div w:id="164727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ortar.link/CACv7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RK6qV1ngENb+bOclhmC5VErkA==">CgMxLjAyCGguZ2pkZ3hzMgloLjN6bnlzaDc4AHIhMWNyemtNdFltNlVBa3E5RkxvUTVJdWFHUjBNdUF5Wlk3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Diego Castillo Aliaga</cp:lastModifiedBy>
  <cp:revision>4</cp:revision>
  <dcterms:created xsi:type="dcterms:W3CDTF">2025-01-09T21:20:00Z</dcterms:created>
  <dcterms:modified xsi:type="dcterms:W3CDTF">2025-01-14T20:48:00Z</dcterms:modified>
</cp:coreProperties>
</file>