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C62" w:rsidRDefault="00B02C62">
      <w:pPr>
        <w:pStyle w:val="Textoindependiente"/>
        <w:spacing w:before="80"/>
      </w:pPr>
      <w:bookmarkStart w:id="0" w:name="_GoBack"/>
      <w:bookmarkEnd w:id="0"/>
    </w:p>
    <w:p w:rsidR="00B02C62" w:rsidRPr="003B6BF1" w:rsidRDefault="00B02C62" w:rsidP="00832E58">
      <w:pPr>
        <w:pStyle w:val="Sinespaciado"/>
        <w:jc w:val="center"/>
        <w:rPr>
          <w:rFonts w:ascii="Tahoma" w:hAnsi="Tahoma" w:cs="Tahoma"/>
          <w:b/>
          <w:sz w:val="36"/>
          <w:szCs w:val="36"/>
        </w:rPr>
      </w:pPr>
      <w:r w:rsidRPr="003B6BF1">
        <w:rPr>
          <w:rFonts w:ascii="Tahoma" w:hAnsi="Tahoma" w:cs="Tahoma"/>
          <w:b/>
          <w:sz w:val="36"/>
          <w:szCs w:val="36"/>
        </w:rPr>
        <w:t>La explotación laboral a bordo de naves</w:t>
      </w:r>
      <w:r w:rsidR="003B6BF1">
        <w:rPr>
          <w:rFonts w:ascii="Tahoma" w:hAnsi="Tahoma" w:cs="Tahoma"/>
          <w:b/>
          <w:sz w:val="36"/>
          <w:szCs w:val="36"/>
        </w:rPr>
        <w:t xml:space="preserve"> pesqueras</w:t>
      </w:r>
      <w:r w:rsidRPr="003B6BF1">
        <w:rPr>
          <w:rFonts w:ascii="Tahoma" w:hAnsi="Tahoma" w:cs="Tahoma"/>
          <w:b/>
          <w:sz w:val="36"/>
          <w:szCs w:val="36"/>
        </w:rPr>
        <w:t xml:space="preserve"> inscritas en la OROP-PS preocupa a organizaciones regionales e internacionales</w:t>
      </w:r>
    </w:p>
    <w:p w:rsidR="00B02C62" w:rsidRPr="00B02C62" w:rsidRDefault="00B02C62" w:rsidP="00B02C62">
      <w:pPr>
        <w:pStyle w:val="Sinespaciado"/>
        <w:rPr>
          <w:rFonts w:ascii="Tahoma" w:hAnsi="Tahoma" w:cs="Tahoma"/>
        </w:rPr>
      </w:pPr>
    </w:p>
    <w:p w:rsidR="007452C9" w:rsidRDefault="00F45C26" w:rsidP="003B6BF1">
      <w:pPr>
        <w:pStyle w:val="Sinespaciado"/>
        <w:jc w:val="both"/>
        <w:rPr>
          <w:rFonts w:ascii="Tahoma" w:hAnsi="Tahoma" w:cs="Tahoma"/>
        </w:rPr>
      </w:pPr>
      <w:r w:rsidRPr="00B02C62">
        <w:rPr>
          <w:rFonts w:ascii="Tahoma" w:hAnsi="Tahoma" w:cs="Tahoma"/>
        </w:rPr>
        <w:t>La Federación Internacional de los Trabajadores del Transporte (ITF, por sus siglas en inglés) viene apoyando a los trabajadores en la pesca industrial y como parte de un Proyecto sobre Trabajo Decente en la Pesca en América del Sur, con especial interés en la actividad de las flotas de pesca en aguas distantes.</w:t>
      </w:r>
    </w:p>
    <w:p w:rsidR="00B02C62" w:rsidRPr="00B02C62" w:rsidRDefault="00B02C62" w:rsidP="003B6BF1">
      <w:pPr>
        <w:pStyle w:val="Sinespaciado"/>
        <w:jc w:val="both"/>
        <w:rPr>
          <w:rFonts w:ascii="Tahoma" w:hAnsi="Tahoma" w:cs="Tahoma"/>
        </w:rPr>
      </w:pPr>
    </w:p>
    <w:p w:rsidR="007452C9" w:rsidRPr="00B02C62" w:rsidRDefault="00F45C26" w:rsidP="003B6BF1">
      <w:pPr>
        <w:pStyle w:val="Sinespaciado"/>
        <w:jc w:val="both"/>
        <w:rPr>
          <w:rFonts w:ascii="Tahoma" w:hAnsi="Tahoma" w:cs="Tahoma"/>
        </w:rPr>
      </w:pPr>
      <w:r w:rsidRPr="00B02C62">
        <w:rPr>
          <w:rFonts w:ascii="Tahoma" w:hAnsi="Tahoma" w:cs="Tahoma"/>
        </w:rPr>
        <w:t>En ese cont</w:t>
      </w:r>
      <w:r w:rsidR="00B02C62">
        <w:rPr>
          <w:rFonts w:ascii="Tahoma" w:hAnsi="Tahoma" w:cs="Tahoma"/>
        </w:rPr>
        <w:t xml:space="preserve">exto, con vistas a la </w:t>
      </w:r>
      <w:r w:rsidRPr="00B02C62">
        <w:rPr>
          <w:rFonts w:ascii="Tahoma" w:hAnsi="Tahoma" w:cs="Tahoma"/>
        </w:rPr>
        <w:t xml:space="preserve">discusión en la Organización Regional de Ordenación Pesquera del Pacífico Sur (OROP-PS) de una Medida de Conservación y Ordenación sobre Estándares Laborales de las Tripulaciones propuesta por Nueva Zelanda, la ITF encomendó a Sabina </w:t>
      </w:r>
      <w:proofErr w:type="spellStart"/>
      <w:r w:rsidRPr="00B02C62">
        <w:rPr>
          <w:rFonts w:ascii="Tahoma" w:hAnsi="Tahoma" w:cs="Tahoma"/>
        </w:rPr>
        <w:t>Goldaracena</w:t>
      </w:r>
      <w:proofErr w:type="spellEnd"/>
      <w:r w:rsidRPr="00B02C62">
        <w:rPr>
          <w:rFonts w:ascii="Tahoma" w:hAnsi="Tahoma" w:cs="Tahoma"/>
        </w:rPr>
        <w:t xml:space="preserve"> y</w:t>
      </w:r>
      <w:r w:rsidRPr="00B02C62">
        <w:rPr>
          <w:rFonts w:ascii="Tahoma" w:hAnsi="Tahoma" w:cs="Tahoma"/>
          <w:spacing w:val="-5"/>
        </w:rPr>
        <w:t xml:space="preserve"> </w:t>
      </w:r>
      <w:r w:rsidRPr="00B02C62">
        <w:rPr>
          <w:rFonts w:ascii="Tahoma" w:hAnsi="Tahoma" w:cs="Tahoma"/>
        </w:rPr>
        <w:t>Sergio Almada un estudio sobre las condiciones de trabajo en las flotas extra-regionales registradas en dicha Organización.</w:t>
      </w:r>
    </w:p>
    <w:p w:rsidR="00B02C62" w:rsidRDefault="00B02C62" w:rsidP="003B6BF1">
      <w:pPr>
        <w:pStyle w:val="Sinespaciado"/>
        <w:jc w:val="both"/>
        <w:rPr>
          <w:rFonts w:ascii="Tahoma" w:hAnsi="Tahoma" w:cs="Tahoma"/>
        </w:rPr>
      </w:pPr>
    </w:p>
    <w:p w:rsidR="007452C9" w:rsidRDefault="00F45C26" w:rsidP="003B6BF1">
      <w:pPr>
        <w:pStyle w:val="Sinespaciado"/>
        <w:jc w:val="both"/>
        <w:rPr>
          <w:rFonts w:ascii="Tahoma" w:hAnsi="Tahoma" w:cs="Tahoma"/>
        </w:rPr>
      </w:pPr>
      <w:r w:rsidRPr="00B02C62">
        <w:rPr>
          <w:rFonts w:ascii="Tahoma" w:hAnsi="Tahoma" w:cs="Tahoma"/>
        </w:rPr>
        <w:t xml:space="preserve">Titulado </w:t>
      </w:r>
      <w:hyperlink r:id="rId6">
        <w:r w:rsidRPr="00B02C62">
          <w:rPr>
            <w:rFonts w:ascii="Tahoma" w:hAnsi="Tahoma" w:cs="Tahoma"/>
            <w:i/>
            <w:color w:val="0000FF"/>
            <w:u w:val="single" w:color="0000FF"/>
          </w:rPr>
          <w:t>“Explotación laboral en buques de pesca en aguas distantes registrados en la</w:t>
        </w:r>
      </w:hyperlink>
      <w:r w:rsidRPr="00B02C62">
        <w:rPr>
          <w:rFonts w:ascii="Tahoma" w:hAnsi="Tahoma" w:cs="Tahoma"/>
          <w:i/>
          <w:color w:val="0000FF"/>
        </w:rPr>
        <w:t xml:space="preserve"> </w:t>
      </w:r>
      <w:hyperlink r:id="rId7">
        <w:r w:rsidRPr="00B02C62">
          <w:rPr>
            <w:rFonts w:ascii="Tahoma" w:hAnsi="Tahoma" w:cs="Tahoma"/>
            <w:i/>
            <w:color w:val="0000FF"/>
            <w:u w:val="single" w:color="0000FF"/>
          </w:rPr>
          <w:t>OROP-PS: La importancia del análisis integral de riesgo previo al arribo a puerto”</w:t>
        </w:r>
      </w:hyperlink>
      <w:r w:rsidRPr="00B02C62">
        <w:rPr>
          <w:rFonts w:ascii="Tahoma" w:hAnsi="Tahoma" w:cs="Tahoma"/>
          <w:i/>
        </w:rPr>
        <w:t xml:space="preserve">, </w:t>
      </w:r>
      <w:r w:rsidRPr="00B02C62">
        <w:rPr>
          <w:rFonts w:ascii="Tahoma" w:hAnsi="Tahoma" w:cs="Tahoma"/>
        </w:rPr>
        <w:t>el informe</w:t>
      </w:r>
      <w:r w:rsidRPr="00B02C62">
        <w:rPr>
          <w:rFonts w:ascii="Tahoma" w:hAnsi="Tahoma" w:cs="Tahoma"/>
          <w:spacing w:val="-3"/>
        </w:rPr>
        <w:t xml:space="preserve"> </w:t>
      </w:r>
      <w:r w:rsidRPr="00B02C62">
        <w:rPr>
          <w:rFonts w:ascii="Tahoma" w:hAnsi="Tahoma" w:cs="Tahoma"/>
        </w:rPr>
        <w:t>se</w:t>
      </w:r>
      <w:r w:rsidRPr="00B02C62">
        <w:rPr>
          <w:rFonts w:ascii="Tahoma" w:hAnsi="Tahoma" w:cs="Tahoma"/>
          <w:spacing w:val="-5"/>
        </w:rPr>
        <w:t xml:space="preserve"> </w:t>
      </w:r>
      <w:r w:rsidRPr="00B02C62">
        <w:rPr>
          <w:rFonts w:ascii="Tahoma" w:hAnsi="Tahoma" w:cs="Tahoma"/>
        </w:rPr>
        <w:t>basa</w:t>
      </w:r>
      <w:r w:rsidRPr="00B02C62">
        <w:rPr>
          <w:rFonts w:ascii="Tahoma" w:hAnsi="Tahoma" w:cs="Tahoma"/>
          <w:spacing w:val="-2"/>
        </w:rPr>
        <w:t xml:space="preserve"> </w:t>
      </w:r>
      <w:r w:rsidRPr="00B02C62">
        <w:rPr>
          <w:rFonts w:ascii="Tahoma" w:hAnsi="Tahoma" w:cs="Tahoma"/>
        </w:rPr>
        <w:t>en</w:t>
      </w:r>
      <w:r w:rsidRPr="00B02C62">
        <w:rPr>
          <w:rFonts w:ascii="Tahoma" w:hAnsi="Tahoma" w:cs="Tahoma"/>
          <w:spacing w:val="-3"/>
        </w:rPr>
        <w:t xml:space="preserve"> </w:t>
      </w:r>
      <w:r w:rsidRPr="00B02C62">
        <w:rPr>
          <w:rFonts w:ascii="Tahoma" w:hAnsi="Tahoma" w:cs="Tahoma"/>
        </w:rPr>
        <w:t>datos</w:t>
      </w:r>
      <w:r w:rsidRPr="00B02C62">
        <w:rPr>
          <w:rFonts w:ascii="Tahoma" w:hAnsi="Tahoma" w:cs="Tahoma"/>
          <w:spacing w:val="-1"/>
        </w:rPr>
        <w:t xml:space="preserve"> </w:t>
      </w:r>
      <w:r w:rsidRPr="00B02C62">
        <w:rPr>
          <w:rFonts w:ascii="Tahoma" w:hAnsi="Tahoma" w:cs="Tahoma"/>
        </w:rPr>
        <w:t>portuarios</w:t>
      </w:r>
      <w:r w:rsidRPr="00B02C62">
        <w:rPr>
          <w:rFonts w:ascii="Tahoma" w:hAnsi="Tahoma" w:cs="Tahoma"/>
          <w:spacing w:val="-3"/>
        </w:rPr>
        <w:t xml:space="preserve"> </w:t>
      </w:r>
      <w:r w:rsidRPr="00B02C62">
        <w:rPr>
          <w:rFonts w:ascii="Tahoma" w:hAnsi="Tahoma" w:cs="Tahoma"/>
        </w:rPr>
        <w:t>obtenidos</w:t>
      </w:r>
      <w:r w:rsidRPr="00B02C62">
        <w:rPr>
          <w:rFonts w:ascii="Tahoma" w:hAnsi="Tahoma" w:cs="Tahoma"/>
          <w:spacing w:val="-3"/>
        </w:rPr>
        <w:t xml:space="preserve"> </w:t>
      </w:r>
      <w:r w:rsidRPr="00B02C62">
        <w:rPr>
          <w:rFonts w:ascii="Tahoma" w:hAnsi="Tahoma" w:cs="Tahoma"/>
        </w:rPr>
        <w:t>fundamentalmente</w:t>
      </w:r>
      <w:r w:rsidRPr="00B02C62">
        <w:rPr>
          <w:rFonts w:ascii="Tahoma" w:hAnsi="Tahoma" w:cs="Tahoma"/>
          <w:spacing w:val="-3"/>
        </w:rPr>
        <w:t xml:space="preserve"> </w:t>
      </w:r>
      <w:r w:rsidRPr="00B02C62">
        <w:rPr>
          <w:rFonts w:ascii="Tahoma" w:hAnsi="Tahoma" w:cs="Tahoma"/>
        </w:rPr>
        <w:t>de</w:t>
      </w:r>
      <w:r w:rsidRPr="00B02C62">
        <w:rPr>
          <w:rFonts w:ascii="Tahoma" w:hAnsi="Tahoma" w:cs="Tahoma"/>
          <w:spacing w:val="-4"/>
        </w:rPr>
        <w:t xml:space="preserve"> </w:t>
      </w:r>
      <w:r w:rsidRPr="00B02C62">
        <w:rPr>
          <w:rFonts w:ascii="Tahoma" w:hAnsi="Tahoma" w:cs="Tahoma"/>
        </w:rPr>
        <w:t>fuentes</w:t>
      </w:r>
      <w:r w:rsidRPr="00B02C62">
        <w:rPr>
          <w:rFonts w:ascii="Tahoma" w:hAnsi="Tahoma" w:cs="Tahoma"/>
          <w:spacing w:val="-3"/>
        </w:rPr>
        <w:t xml:space="preserve"> </w:t>
      </w:r>
      <w:r w:rsidRPr="00B02C62">
        <w:rPr>
          <w:rFonts w:ascii="Tahoma" w:hAnsi="Tahoma" w:cs="Tahoma"/>
        </w:rPr>
        <w:t>oficiales</w:t>
      </w:r>
      <w:r w:rsidRPr="00B02C62">
        <w:rPr>
          <w:rFonts w:ascii="Tahoma" w:hAnsi="Tahoma" w:cs="Tahoma"/>
          <w:spacing w:val="-3"/>
        </w:rPr>
        <w:t xml:space="preserve"> </w:t>
      </w:r>
      <w:r w:rsidRPr="00B02C62">
        <w:rPr>
          <w:rFonts w:ascii="Tahoma" w:hAnsi="Tahoma" w:cs="Tahoma"/>
        </w:rPr>
        <w:t>del Perú, el principal Estado rector del puerto del Pacífico Sudoriental para estas embarcaciones, y también de Uruguay, Argentina e Islas Malvinas.</w:t>
      </w:r>
    </w:p>
    <w:p w:rsidR="00B02C62" w:rsidRPr="00B02C62" w:rsidRDefault="00B02C62" w:rsidP="003B6BF1">
      <w:pPr>
        <w:pStyle w:val="Sinespaciado"/>
        <w:jc w:val="both"/>
        <w:rPr>
          <w:rFonts w:ascii="Tahoma" w:hAnsi="Tahoma" w:cs="Tahoma"/>
        </w:rPr>
      </w:pPr>
    </w:p>
    <w:p w:rsidR="007452C9" w:rsidRPr="00B02C62" w:rsidRDefault="00F45C26" w:rsidP="003B6BF1">
      <w:pPr>
        <w:pStyle w:val="Sinespaciado"/>
        <w:jc w:val="both"/>
        <w:rPr>
          <w:rFonts w:ascii="Tahoma" w:hAnsi="Tahoma" w:cs="Tahoma"/>
          <w:i/>
        </w:rPr>
      </w:pPr>
      <w:r w:rsidRPr="00B02C62">
        <w:rPr>
          <w:rFonts w:ascii="Tahoma" w:hAnsi="Tahoma" w:cs="Tahoma"/>
        </w:rPr>
        <w:t xml:space="preserve">Los autores del informe señalan que </w:t>
      </w:r>
      <w:r w:rsidRPr="00B02C62">
        <w:rPr>
          <w:rFonts w:ascii="Tahoma" w:hAnsi="Tahoma" w:cs="Tahoma"/>
          <w:i/>
        </w:rPr>
        <w:t>“detrás de la actividad de las flotas de pesca en aguas</w:t>
      </w:r>
      <w:r w:rsidRPr="00B02C62">
        <w:rPr>
          <w:rFonts w:ascii="Tahoma" w:hAnsi="Tahoma" w:cs="Tahoma"/>
          <w:i/>
          <w:spacing w:val="-3"/>
        </w:rPr>
        <w:t xml:space="preserve"> </w:t>
      </w:r>
      <w:r w:rsidRPr="00B02C62">
        <w:rPr>
          <w:rFonts w:ascii="Tahoma" w:hAnsi="Tahoma" w:cs="Tahoma"/>
          <w:i/>
        </w:rPr>
        <w:t>distantes</w:t>
      </w:r>
      <w:r w:rsidRPr="00B02C62">
        <w:rPr>
          <w:rFonts w:ascii="Tahoma" w:hAnsi="Tahoma" w:cs="Tahoma"/>
          <w:i/>
          <w:spacing w:val="-3"/>
        </w:rPr>
        <w:t xml:space="preserve"> </w:t>
      </w:r>
      <w:r w:rsidRPr="00B02C62">
        <w:rPr>
          <w:rFonts w:ascii="Tahoma" w:hAnsi="Tahoma" w:cs="Tahoma"/>
          <w:i/>
        </w:rPr>
        <w:t>convergen</w:t>
      </w:r>
      <w:r w:rsidRPr="00B02C62">
        <w:rPr>
          <w:rFonts w:ascii="Tahoma" w:hAnsi="Tahoma" w:cs="Tahoma"/>
          <w:i/>
          <w:spacing w:val="-3"/>
        </w:rPr>
        <w:t xml:space="preserve"> </w:t>
      </w:r>
      <w:r w:rsidRPr="00B02C62">
        <w:rPr>
          <w:rFonts w:ascii="Tahoma" w:hAnsi="Tahoma" w:cs="Tahoma"/>
          <w:i/>
        </w:rPr>
        <w:t>diferentes</w:t>
      </w:r>
      <w:r w:rsidRPr="00B02C62">
        <w:rPr>
          <w:rFonts w:ascii="Tahoma" w:hAnsi="Tahoma" w:cs="Tahoma"/>
          <w:i/>
          <w:spacing w:val="-3"/>
        </w:rPr>
        <w:t xml:space="preserve"> </w:t>
      </w:r>
      <w:r w:rsidRPr="00B02C62">
        <w:rPr>
          <w:rFonts w:ascii="Tahoma" w:hAnsi="Tahoma" w:cs="Tahoma"/>
          <w:i/>
        </w:rPr>
        <w:t>formas</w:t>
      </w:r>
      <w:r w:rsidRPr="00B02C62">
        <w:rPr>
          <w:rFonts w:ascii="Tahoma" w:hAnsi="Tahoma" w:cs="Tahoma"/>
          <w:i/>
          <w:spacing w:val="-3"/>
        </w:rPr>
        <w:t xml:space="preserve"> </w:t>
      </w:r>
      <w:r w:rsidRPr="00B02C62">
        <w:rPr>
          <w:rFonts w:ascii="Tahoma" w:hAnsi="Tahoma" w:cs="Tahoma"/>
          <w:i/>
        </w:rPr>
        <w:t>de</w:t>
      </w:r>
      <w:r w:rsidRPr="00B02C62">
        <w:rPr>
          <w:rFonts w:ascii="Tahoma" w:hAnsi="Tahoma" w:cs="Tahoma"/>
          <w:i/>
          <w:spacing w:val="-2"/>
        </w:rPr>
        <w:t xml:space="preserve"> </w:t>
      </w:r>
      <w:r w:rsidRPr="00B02C62">
        <w:rPr>
          <w:rFonts w:ascii="Tahoma" w:hAnsi="Tahoma" w:cs="Tahoma"/>
          <w:i/>
        </w:rPr>
        <w:t>crimen</w:t>
      </w:r>
      <w:r w:rsidRPr="00B02C62">
        <w:rPr>
          <w:rFonts w:ascii="Tahoma" w:hAnsi="Tahoma" w:cs="Tahoma"/>
          <w:i/>
          <w:spacing w:val="-3"/>
        </w:rPr>
        <w:t xml:space="preserve"> </w:t>
      </w:r>
      <w:r w:rsidRPr="00B02C62">
        <w:rPr>
          <w:rFonts w:ascii="Tahoma" w:hAnsi="Tahoma" w:cs="Tahoma"/>
          <w:i/>
        </w:rPr>
        <w:t>marítimo;</w:t>
      </w:r>
      <w:r w:rsidRPr="00B02C62">
        <w:rPr>
          <w:rFonts w:ascii="Tahoma" w:hAnsi="Tahoma" w:cs="Tahoma"/>
          <w:i/>
          <w:spacing w:val="-3"/>
        </w:rPr>
        <w:t xml:space="preserve"> </w:t>
      </w:r>
      <w:r w:rsidRPr="00B02C62">
        <w:rPr>
          <w:rFonts w:ascii="Tahoma" w:hAnsi="Tahoma" w:cs="Tahoma"/>
          <w:i/>
        </w:rPr>
        <w:t>entre</w:t>
      </w:r>
      <w:r w:rsidRPr="00B02C62">
        <w:rPr>
          <w:rFonts w:ascii="Tahoma" w:hAnsi="Tahoma" w:cs="Tahoma"/>
          <w:i/>
          <w:spacing w:val="-2"/>
        </w:rPr>
        <w:t xml:space="preserve"> </w:t>
      </w:r>
      <w:r w:rsidRPr="00B02C62">
        <w:rPr>
          <w:rFonts w:ascii="Tahoma" w:hAnsi="Tahoma" w:cs="Tahoma"/>
          <w:i/>
        </w:rPr>
        <w:t>ellas,</w:t>
      </w:r>
      <w:r w:rsidRPr="00B02C62">
        <w:rPr>
          <w:rFonts w:ascii="Tahoma" w:hAnsi="Tahoma" w:cs="Tahoma"/>
          <w:i/>
          <w:spacing w:val="-3"/>
        </w:rPr>
        <w:t xml:space="preserve"> </w:t>
      </w:r>
      <w:r w:rsidRPr="00B02C62">
        <w:rPr>
          <w:rFonts w:ascii="Tahoma" w:hAnsi="Tahoma" w:cs="Tahoma"/>
          <w:i/>
        </w:rPr>
        <w:t>la</w:t>
      </w:r>
      <w:r w:rsidRPr="00B02C62">
        <w:rPr>
          <w:rFonts w:ascii="Tahoma" w:hAnsi="Tahoma" w:cs="Tahoma"/>
          <w:i/>
          <w:spacing w:val="-3"/>
        </w:rPr>
        <w:t xml:space="preserve"> </w:t>
      </w:r>
      <w:r w:rsidRPr="00B02C62">
        <w:rPr>
          <w:rFonts w:ascii="Tahoma" w:hAnsi="Tahoma" w:cs="Tahoma"/>
          <w:i/>
        </w:rPr>
        <w:t>trata</w:t>
      </w:r>
      <w:r w:rsidRPr="00B02C62">
        <w:rPr>
          <w:rFonts w:ascii="Tahoma" w:hAnsi="Tahoma" w:cs="Tahoma"/>
          <w:i/>
          <w:spacing w:val="-3"/>
        </w:rPr>
        <w:t xml:space="preserve"> </w:t>
      </w:r>
      <w:r w:rsidRPr="00B02C62">
        <w:rPr>
          <w:rFonts w:ascii="Tahoma" w:hAnsi="Tahoma" w:cs="Tahoma"/>
          <w:i/>
        </w:rPr>
        <w:t>de personas y el trabajo forzoso con fines de explotación laboral, así como diversas</w:t>
      </w:r>
      <w:r w:rsidRPr="00B02C62">
        <w:rPr>
          <w:rFonts w:ascii="Tahoma" w:hAnsi="Tahoma" w:cs="Tahoma"/>
          <w:i/>
          <w:spacing w:val="40"/>
        </w:rPr>
        <w:t xml:space="preserve"> </w:t>
      </w:r>
      <w:r w:rsidRPr="00B02C62">
        <w:rPr>
          <w:rFonts w:ascii="Tahoma" w:hAnsi="Tahoma" w:cs="Tahoma"/>
          <w:i/>
        </w:rPr>
        <w:t>formas de violaciones de derechos humanos a bordo, que por la gravedad y lo aberrante de sus consecuencias, merecen especial y destacada atención”.</w:t>
      </w:r>
    </w:p>
    <w:p w:rsidR="003B6BF1" w:rsidRDefault="003B6BF1" w:rsidP="003B6BF1">
      <w:pPr>
        <w:pStyle w:val="Sinespaciado"/>
        <w:jc w:val="both"/>
        <w:rPr>
          <w:rFonts w:ascii="Tahoma" w:hAnsi="Tahoma" w:cs="Tahoma"/>
        </w:rPr>
      </w:pPr>
    </w:p>
    <w:p w:rsidR="007452C9" w:rsidRPr="00B02C62" w:rsidRDefault="00F45C26" w:rsidP="003B6BF1">
      <w:pPr>
        <w:pStyle w:val="Sinespaciado"/>
        <w:jc w:val="both"/>
        <w:rPr>
          <w:rFonts w:ascii="Tahoma" w:hAnsi="Tahoma" w:cs="Tahoma"/>
        </w:rPr>
      </w:pPr>
      <w:r w:rsidRPr="00B02C62">
        <w:rPr>
          <w:rFonts w:ascii="Tahoma" w:hAnsi="Tahoma" w:cs="Tahoma"/>
        </w:rPr>
        <w:t>Consideran que los breves ingresos de las embarcaciones a puerto representan las mejores</w:t>
      </w:r>
      <w:r w:rsidRPr="00B02C62">
        <w:rPr>
          <w:rFonts w:ascii="Tahoma" w:hAnsi="Tahoma" w:cs="Tahoma"/>
          <w:spacing w:val="-2"/>
        </w:rPr>
        <w:t xml:space="preserve"> </w:t>
      </w:r>
      <w:r w:rsidRPr="00B02C62">
        <w:rPr>
          <w:rFonts w:ascii="Tahoma" w:hAnsi="Tahoma" w:cs="Tahoma"/>
        </w:rPr>
        <w:t>oportunidades</w:t>
      </w:r>
      <w:r w:rsidRPr="00B02C62">
        <w:rPr>
          <w:rFonts w:ascii="Tahoma" w:hAnsi="Tahoma" w:cs="Tahoma"/>
          <w:spacing w:val="-2"/>
        </w:rPr>
        <w:t xml:space="preserve"> </w:t>
      </w:r>
      <w:r w:rsidRPr="00B02C62">
        <w:rPr>
          <w:rFonts w:ascii="Tahoma" w:hAnsi="Tahoma" w:cs="Tahoma"/>
        </w:rPr>
        <w:t>para</w:t>
      </w:r>
      <w:r w:rsidRPr="00B02C62">
        <w:rPr>
          <w:rFonts w:ascii="Tahoma" w:hAnsi="Tahoma" w:cs="Tahoma"/>
          <w:spacing w:val="-4"/>
        </w:rPr>
        <w:t xml:space="preserve"> </w:t>
      </w:r>
      <w:r w:rsidRPr="00B02C62">
        <w:rPr>
          <w:rFonts w:ascii="Tahoma" w:hAnsi="Tahoma" w:cs="Tahoma"/>
        </w:rPr>
        <w:t>la</w:t>
      </w:r>
      <w:r w:rsidRPr="00B02C62">
        <w:rPr>
          <w:rFonts w:ascii="Tahoma" w:hAnsi="Tahoma" w:cs="Tahoma"/>
          <w:spacing w:val="-2"/>
        </w:rPr>
        <w:t xml:space="preserve"> </w:t>
      </w:r>
      <w:r w:rsidRPr="00B02C62">
        <w:rPr>
          <w:rFonts w:ascii="Tahoma" w:hAnsi="Tahoma" w:cs="Tahoma"/>
        </w:rPr>
        <w:t>prevención,</w:t>
      </w:r>
      <w:r w:rsidRPr="00B02C62">
        <w:rPr>
          <w:rFonts w:ascii="Tahoma" w:hAnsi="Tahoma" w:cs="Tahoma"/>
          <w:spacing w:val="-2"/>
        </w:rPr>
        <w:t xml:space="preserve"> </w:t>
      </w:r>
      <w:r w:rsidRPr="00B02C62">
        <w:rPr>
          <w:rFonts w:ascii="Tahoma" w:hAnsi="Tahoma" w:cs="Tahoma"/>
        </w:rPr>
        <w:t>detección y</w:t>
      </w:r>
      <w:r w:rsidRPr="00B02C62">
        <w:rPr>
          <w:rFonts w:ascii="Tahoma" w:hAnsi="Tahoma" w:cs="Tahoma"/>
          <w:spacing w:val="-7"/>
        </w:rPr>
        <w:t xml:space="preserve"> </w:t>
      </w:r>
      <w:r w:rsidRPr="00B02C62">
        <w:rPr>
          <w:rFonts w:ascii="Tahoma" w:hAnsi="Tahoma" w:cs="Tahoma"/>
        </w:rPr>
        <w:t>represión</w:t>
      </w:r>
      <w:r w:rsidRPr="00B02C62">
        <w:rPr>
          <w:rFonts w:ascii="Tahoma" w:hAnsi="Tahoma" w:cs="Tahoma"/>
          <w:spacing w:val="-2"/>
        </w:rPr>
        <w:t xml:space="preserve"> </w:t>
      </w:r>
      <w:r w:rsidRPr="00B02C62">
        <w:rPr>
          <w:rFonts w:ascii="Tahoma" w:hAnsi="Tahoma" w:cs="Tahoma"/>
        </w:rPr>
        <w:t>de</w:t>
      </w:r>
      <w:r w:rsidRPr="00B02C62">
        <w:rPr>
          <w:rFonts w:ascii="Tahoma" w:hAnsi="Tahoma" w:cs="Tahoma"/>
          <w:spacing w:val="-3"/>
        </w:rPr>
        <w:t xml:space="preserve"> </w:t>
      </w:r>
      <w:r w:rsidRPr="00B02C62">
        <w:rPr>
          <w:rFonts w:ascii="Tahoma" w:hAnsi="Tahoma" w:cs="Tahoma"/>
        </w:rPr>
        <w:t>este</w:t>
      </w:r>
      <w:r w:rsidRPr="00B02C62">
        <w:rPr>
          <w:rFonts w:ascii="Tahoma" w:hAnsi="Tahoma" w:cs="Tahoma"/>
          <w:spacing w:val="-2"/>
        </w:rPr>
        <w:t xml:space="preserve"> </w:t>
      </w:r>
      <w:r w:rsidRPr="00B02C62">
        <w:rPr>
          <w:rFonts w:ascii="Tahoma" w:hAnsi="Tahoma" w:cs="Tahoma"/>
        </w:rPr>
        <w:t>tipo</w:t>
      </w:r>
      <w:r w:rsidRPr="00B02C62">
        <w:rPr>
          <w:rFonts w:ascii="Tahoma" w:hAnsi="Tahoma" w:cs="Tahoma"/>
          <w:spacing w:val="-2"/>
        </w:rPr>
        <w:t xml:space="preserve"> </w:t>
      </w:r>
      <w:r w:rsidRPr="00B02C62">
        <w:rPr>
          <w:rFonts w:ascii="Tahoma" w:hAnsi="Tahoma" w:cs="Tahoma"/>
        </w:rPr>
        <w:t>de</w:t>
      </w:r>
      <w:r w:rsidRPr="00B02C62">
        <w:rPr>
          <w:rFonts w:ascii="Tahoma" w:hAnsi="Tahoma" w:cs="Tahoma"/>
          <w:spacing w:val="-3"/>
        </w:rPr>
        <w:t xml:space="preserve"> </w:t>
      </w:r>
      <w:r w:rsidRPr="00B02C62">
        <w:rPr>
          <w:rFonts w:ascii="Tahoma" w:hAnsi="Tahoma" w:cs="Tahoma"/>
        </w:rPr>
        <w:t xml:space="preserve">delitos y que un análisis integral de riesgo previo al arribo contribuiría enormemente a dichos </w:t>
      </w:r>
      <w:r w:rsidRPr="00B02C62">
        <w:rPr>
          <w:rFonts w:ascii="Tahoma" w:hAnsi="Tahoma" w:cs="Tahoma"/>
          <w:spacing w:val="-2"/>
        </w:rPr>
        <w:t>objetivos.</w:t>
      </w:r>
    </w:p>
    <w:p w:rsidR="003B6BF1" w:rsidRDefault="003B6BF1" w:rsidP="003B6BF1">
      <w:pPr>
        <w:pStyle w:val="Sinespaciado"/>
        <w:jc w:val="both"/>
        <w:rPr>
          <w:rFonts w:ascii="Tahoma" w:hAnsi="Tahoma" w:cs="Tahoma"/>
        </w:rPr>
      </w:pPr>
    </w:p>
    <w:p w:rsidR="003B6BF1" w:rsidRDefault="00F45C26" w:rsidP="003B6BF1">
      <w:pPr>
        <w:pStyle w:val="Sinespaciado"/>
        <w:jc w:val="both"/>
        <w:rPr>
          <w:rFonts w:ascii="Tahoma" w:hAnsi="Tahoma" w:cs="Tahoma"/>
        </w:rPr>
      </w:pPr>
      <w:r w:rsidRPr="00B02C62">
        <w:rPr>
          <w:rFonts w:ascii="Tahoma" w:hAnsi="Tahoma" w:cs="Tahoma"/>
        </w:rPr>
        <w:t xml:space="preserve">El estudio revela que entre 2013 y 2023, 66 tripulantes de 59 buques registrados en la OROP-PS fueron desembarcados fallecidos en puertos de la región o desaparecieron producto de su caída al mar. </w:t>
      </w:r>
    </w:p>
    <w:p w:rsidR="003B6BF1" w:rsidRDefault="003B6BF1" w:rsidP="003B6BF1">
      <w:pPr>
        <w:pStyle w:val="Sinespaciado"/>
        <w:jc w:val="both"/>
        <w:rPr>
          <w:rFonts w:ascii="Tahoma" w:hAnsi="Tahoma" w:cs="Tahoma"/>
        </w:rPr>
      </w:pPr>
    </w:p>
    <w:p w:rsidR="007452C9" w:rsidRPr="00B02C62" w:rsidRDefault="00F45C26" w:rsidP="003B6BF1">
      <w:pPr>
        <w:pStyle w:val="Sinespaciado"/>
        <w:jc w:val="both"/>
        <w:rPr>
          <w:rFonts w:ascii="Tahoma" w:hAnsi="Tahoma" w:cs="Tahoma"/>
        </w:rPr>
      </w:pPr>
      <w:r w:rsidRPr="00B02C62">
        <w:rPr>
          <w:rFonts w:ascii="Tahoma" w:hAnsi="Tahoma" w:cs="Tahoma"/>
        </w:rPr>
        <w:t>Además, solo en puertos del Perú, durante 2024 se desembarcaron de naves inscritas en la OROP-PS al menos 27 tripulantes enfermos o heridos para recibir atención médica.</w:t>
      </w:r>
    </w:p>
    <w:p w:rsidR="003B6BF1" w:rsidRDefault="003B6BF1" w:rsidP="003B6BF1">
      <w:pPr>
        <w:pStyle w:val="Sinespaciado"/>
        <w:jc w:val="both"/>
        <w:rPr>
          <w:rFonts w:ascii="Tahoma" w:hAnsi="Tahoma" w:cs="Tahoma"/>
        </w:rPr>
      </w:pPr>
    </w:p>
    <w:p w:rsidR="007452C9" w:rsidRPr="00B02C62" w:rsidRDefault="00F45C26" w:rsidP="003B6BF1">
      <w:pPr>
        <w:pStyle w:val="Sinespaciado"/>
        <w:jc w:val="both"/>
        <w:rPr>
          <w:rFonts w:ascii="Tahoma" w:hAnsi="Tahoma" w:cs="Tahoma"/>
        </w:rPr>
      </w:pPr>
      <w:r w:rsidRPr="00B02C62">
        <w:rPr>
          <w:rFonts w:ascii="Tahoma" w:hAnsi="Tahoma" w:cs="Tahoma"/>
        </w:rPr>
        <w:t xml:space="preserve">Los autores señalan que, si bien la actividad pesquera se considera entre las más peligrosas del mundo, la explotación laboral de las tripulaciones contribuye a estas </w:t>
      </w:r>
      <w:r w:rsidRPr="00B02C62">
        <w:rPr>
          <w:rFonts w:ascii="Tahoma" w:hAnsi="Tahoma" w:cs="Tahoma"/>
          <w:spacing w:val="-2"/>
        </w:rPr>
        <w:t>estadísticas.</w:t>
      </w:r>
    </w:p>
    <w:p w:rsidR="003B6BF1" w:rsidRDefault="003B6BF1" w:rsidP="003B6BF1">
      <w:pPr>
        <w:pStyle w:val="Sinespaciado"/>
        <w:jc w:val="both"/>
        <w:rPr>
          <w:rFonts w:ascii="Tahoma" w:hAnsi="Tahoma" w:cs="Tahoma"/>
        </w:rPr>
      </w:pPr>
    </w:p>
    <w:p w:rsidR="007452C9" w:rsidRPr="00B02C62" w:rsidRDefault="00F45C26" w:rsidP="003B6BF1">
      <w:pPr>
        <w:pStyle w:val="Sinespaciado"/>
        <w:jc w:val="both"/>
        <w:rPr>
          <w:rFonts w:ascii="Tahoma" w:hAnsi="Tahoma" w:cs="Tahoma"/>
        </w:rPr>
      </w:pPr>
      <w:r w:rsidRPr="00B02C62">
        <w:rPr>
          <w:rFonts w:ascii="Tahoma" w:hAnsi="Tahoma" w:cs="Tahoma"/>
        </w:rPr>
        <w:lastRenderedPageBreak/>
        <w:t>Mediante el estudio de casos, aplicando un enfoque regional y a nivel de compañías pesqueras, y empleando antecedentes de diversa índole, originados en países diferentes</w:t>
      </w:r>
      <w:r w:rsidRPr="00B02C62">
        <w:rPr>
          <w:rFonts w:ascii="Tahoma" w:hAnsi="Tahoma" w:cs="Tahoma"/>
          <w:spacing w:val="40"/>
        </w:rPr>
        <w:t xml:space="preserve"> </w:t>
      </w:r>
      <w:r w:rsidRPr="00B02C62">
        <w:rPr>
          <w:rFonts w:ascii="Tahoma" w:hAnsi="Tahoma" w:cs="Tahoma"/>
        </w:rPr>
        <w:t>y por distintas autoridades y organizaciones, el informe de la ITF muestra la existencia de trabajos forzosos y otras formas de abusos laborales a bordo de buques de pesca en aguas distantes que operan en la altamar de América del Sur.</w:t>
      </w:r>
    </w:p>
    <w:p w:rsidR="003B6BF1" w:rsidRDefault="003B6BF1" w:rsidP="003B6BF1">
      <w:pPr>
        <w:pStyle w:val="Sinespaciado"/>
        <w:jc w:val="both"/>
        <w:rPr>
          <w:rFonts w:ascii="Tahoma" w:hAnsi="Tahoma" w:cs="Tahoma"/>
        </w:rPr>
      </w:pPr>
    </w:p>
    <w:p w:rsidR="007452C9" w:rsidRDefault="00F45C26" w:rsidP="003B6BF1">
      <w:pPr>
        <w:pStyle w:val="Sinespaciado"/>
        <w:jc w:val="both"/>
        <w:rPr>
          <w:rFonts w:ascii="Tahoma" w:hAnsi="Tahoma" w:cs="Tahoma"/>
        </w:rPr>
      </w:pPr>
      <w:r w:rsidRPr="00B02C62">
        <w:rPr>
          <w:rFonts w:ascii="Tahoma" w:hAnsi="Tahoma" w:cs="Tahoma"/>
        </w:rPr>
        <w:t xml:space="preserve">Los autores concluyen que es fundamental la labor, cooperación e intercambio de información </w:t>
      </w:r>
      <w:proofErr w:type="spellStart"/>
      <w:r w:rsidRPr="00B02C62">
        <w:rPr>
          <w:rFonts w:ascii="Tahoma" w:hAnsi="Tahoma" w:cs="Tahoma"/>
        </w:rPr>
        <w:t>interagencial</w:t>
      </w:r>
      <w:proofErr w:type="spellEnd"/>
      <w:r w:rsidRPr="00B02C62">
        <w:rPr>
          <w:rFonts w:ascii="Tahoma" w:hAnsi="Tahoma" w:cs="Tahoma"/>
        </w:rPr>
        <w:t xml:space="preserve"> entre las autoridades de control de los países de la región, así como de éstas con organizaciones de la sociedad civil y</w:t>
      </w:r>
      <w:r w:rsidRPr="00B02C62">
        <w:rPr>
          <w:rFonts w:ascii="Tahoma" w:hAnsi="Tahoma" w:cs="Tahoma"/>
          <w:spacing w:val="-4"/>
        </w:rPr>
        <w:t xml:space="preserve"> </w:t>
      </w:r>
      <w:r w:rsidRPr="00B02C62">
        <w:rPr>
          <w:rFonts w:ascii="Tahoma" w:hAnsi="Tahoma" w:cs="Tahoma"/>
        </w:rPr>
        <w:t xml:space="preserve">organismos internacionales con injerencia </w:t>
      </w:r>
      <w:r w:rsidR="003B6BF1">
        <w:rPr>
          <w:rFonts w:ascii="Tahoma" w:hAnsi="Tahoma" w:cs="Tahoma"/>
        </w:rPr>
        <w:t>en la actividad de estas flotas.</w:t>
      </w:r>
    </w:p>
    <w:p w:rsidR="003B6BF1" w:rsidRDefault="003B6BF1" w:rsidP="003B6BF1">
      <w:pPr>
        <w:pStyle w:val="Sinespaciado"/>
        <w:jc w:val="both"/>
        <w:rPr>
          <w:rFonts w:ascii="Tahoma" w:hAnsi="Tahoma" w:cs="Tahoma"/>
        </w:rPr>
      </w:pPr>
    </w:p>
    <w:p w:rsidR="003B6BF1" w:rsidRPr="003B6BF1" w:rsidRDefault="003B6BF1" w:rsidP="003B6BF1">
      <w:pPr>
        <w:pStyle w:val="Sinespaciado"/>
        <w:jc w:val="both"/>
        <w:rPr>
          <w:rFonts w:ascii="Tahoma" w:hAnsi="Tahoma" w:cs="Tahoma"/>
        </w:rPr>
      </w:pPr>
      <w:r w:rsidRPr="003B6BF1">
        <w:rPr>
          <w:rFonts w:ascii="Tahoma" w:hAnsi="Tahoma" w:cs="Tahoma"/>
        </w:rPr>
        <w:t>Esta investigación contó con el apoyo del Comité para el Manejo Sustentable del Calamar Gigante del Pacífico Sur (CALAMASUR).</w:t>
      </w:r>
    </w:p>
    <w:p w:rsidR="003B6BF1" w:rsidRDefault="003B6BF1" w:rsidP="003B6BF1">
      <w:pPr>
        <w:pStyle w:val="Sinespaciado"/>
        <w:jc w:val="both"/>
        <w:rPr>
          <w:rFonts w:ascii="Tahoma" w:hAnsi="Tahoma" w:cs="Tahoma"/>
        </w:rPr>
      </w:pPr>
    </w:p>
    <w:p w:rsidR="003B6BF1" w:rsidRPr="003B6BF1" w:rsidRDefault="003B6BF1" w:rsidP="003B6BF1">
      <w:pPr>
        <w:pStyle w:val="Sinespaciado"/>
        <w:jc w:val="both"/>
        <w:rPr>
          <w:rFonts w:ascii="Tahoma" w:hAnsi="Tahoma" w:cs="Tahoma"/>
        </w:rPr>
      </w:pPr>
      <w:r w:rsidRPr="003B6BF1">
        <w:rPr>
          <w:rFonts w:ascii="Tahoma" w:hAnsi="Tahoma" w:cs="Tahoma"/>
        </w:rPr>
        <w:t xml:space="preserve">Según Alfonso Miranda </w:t>
      </w:r>
      <w:proofErr w:type="spellStart"/>
      <w:r w:rsidRPr="003B6BF1">
        <w:rPr>
          <w:rFonts w:ascii="Tahoma" w:hAnsi="Tahoma" w:cs="Tahoma"/>
        </w:rPr>
        <w:t>Eyzaguirre</w:t>
      </w:r>
      <w:proofErr w:type="spellEnd"/>
      <w:r w:rsidRPr="003B6BF1">
        <w:rPr>
          <w:rFonts w:ascii="Tahoma" w:hAnsi="Tahoma" w:cs="Tahoma"/>
        </w:rPr>
        <w:t>, presidente de CALAMASUR, el informe confirma lo que la agrupación ha denunciado reiteradamente, que “la pesca en aguas distantes sigue operando bajo un preocupante vacío de control y fiscalización, permitiendo la proliferación de abusos laborales y violaciones a los derechos humanos en altamar”.</w:t>
      </w:r>
    </w:p>
    <w:p w:rsidR="003B6BF1" w:rsidRDefault="003B6BF1" w:rsidP="003B6BF1">
      <w:pPr>
        <w:pStyle w:val="Sinespaciado"/>
        <w:jc w:val="both"/>
        <w:rPr>
          <w:rFonts w:ascii="Tahoma" w:hAnsi="Tahoma" w:cs="Tahoma"/>
        </w:rPr>
      </w:pPr>
    </w:p>
    <w:p w:rsidR="003B6BF1" w:rsidRDefault="003B6BF1" w:rsidP="003B6BF1">
      <w:pPr>
        <w:pStyle w:val="Sinespaciado"/>
        <w:jc w:val="both"/>
        <w:rPr>
          <w:rFonts w:ascii="Tahoma" w:hAnsi="Tahoma" w:cs="Tahoma"/>
        </w:rPr>
      </w:pPr>
      <w:r w:rsidRPr="003B6BF1">
        <w:rPr>
          <w:rFonts w:ascii="Tahoma" w:hAnsi="Tahoma" w:cs="Tahoma"/>
        </w:rPr>
        <w:t xml:space="preserve">Miranda </w:t>
      </w:r>
      <w:proofErr w:type="spellStart"/>
      <w:r>
        <w:rPr>
          <w:rFonts w:ascii="Tahoma" w:hAnsi="Tahoma" w:cs="Tahoma"/>
        </w:rPr>
        <w:t>Eyzaguirre</w:t>
      </w:r>
      <w:proofErr w:type="spellEnd"/>
      <w:r>
        <w:rPr>
          <w:rFonts w:ascii="Tahoma" w:hAnsi="Tahoma" w:cs="Tahoma"/>
        </w:rPr>
        <w:t xml:space="preserve"> formuló </w:t>
      </w:r>
      <w:r w:rsidRPr="003B6BF1">
        <w:rPr>
          <w:rFonts w:ascii="Tahoma" w:hAnsi="Tahoma" w:cs="Tahoma"/>
        </w:rPr>
        <w:t xml:space="preserve">un llamado urgente a los miembros de la OROP-PS, en especial Ecuador, Perú y Chile como países ribereños, a asumir un rol activo en la reunión de la OROP. </w:t>
      </w:r>
    </w:p>
    <w:p w:rsidR="003B6BF1" w:rsidRDefault="003B6BF1" w:rsidP="003B6BF1">
      <w:pPr>
        <w:pStyle w:val="Sinespaciado"/>
        <w:jc w:val="both"/>
        <w:rPr>
          <w:rFonts w:ascii="Tahoma" w:hAnsi="Tahoma" w:cs="Tahoma"/>
        </w:rPr>
      </w:pPr>
    </w:p>
    <w:p w:rsidR="003B6BF1" w:rsidRPr="003B6BF1" w:rsidRDefault="003B6BF1" w:rsidP="003B6BF1">
      <w:pPr>
        <w:pStyle w:val="Sinespaciado"/>
        <w:jc w:val="both"/>
        <w:rPr>
          <w:rFonts w:ascii="Tahoma" w:hAnsi="Tahoma" w:cs="Tahoma"/>
        </w:rPr>
      </w:pPr>
      <w:r>
        <w:rPr>
          <w:rFonts w:ascii="Tahoma" w:hAnsi="Tahoma" w:cs="Tahoma"/>
        </w:rPr>
        <w:t>Consideró</w:t>
      </w:r>
      <w:r w:rsidRPr="003B6BF1">
        <w:rPr>
          <w:rFonts w:ascii="Tahoma" w:hAnsi="Tahoma" w:cs="Tahoma"/>
        </w:rPr>
        <w:t xml:space="preserve"> a la propuesta de Nueva Zelanda un </w:t>
      </w:r>
      <w:r>
        <w:rPr>
          <w:rFonts w:ascii="Tahoma" w:hAnsi="Tahoma" w:cs="Tahoma"/>
        </w:rPr>
        <w:t>avance significativo, pero advi</w:t>
      </w:r>
      <w:r w:rsidRPr="003B6BF1">
        <w:rPr>
          <w:rFonts w:ascii="Tahoma" w:hAnsi="Tahoma" w:cs="Tahoma"/>
        </w:rPr>
        <w:t>rt</w:t>
      </w:r>
      <w:r>
        <w:rPr>
          <w:rFonts w:ascii="Tahoma" w:hAnsi="Tahoma" w:cs="Tahoma"/>
        </w:rPr>
        <w:t>ió</w:t>
      </w:r>
      <w:r w:rsidRPr="003B6BF1">
        <w:rPr>
          <w:rFonts w:ascii="Tahoma" w:hAnsi="Tahoma" w:cs="Tahoma"/>
        </w:rPr>
        <w:t xml:space="preserve"> que su éxito dependerá del compromiso real de los Estados para asegurar su implementación efectiva y poner fin a la impunidad de las flotas denunciadas a nivel mundial.</w:t>
      </w:r>
    </w:p>
    <w:p w:rsidR="003B6BF1" w:rsidRDefault="003B6BF1" w:rsidP="003B6BF1">
      <w:pPr>
        <w:pStyle w:val="Sinespaciado"/>
        <w:jc w:val="both"/>
        <w:rPr>
          <w:rFonts w:ascii="Tahoma" w:hAnsi="Tahoma" w:cs="Tahoma"/>
        </w:rPr>
      </w:pPr>
    </w:p>
    <w:p w:rsidR="003B6BF1" w:rsidRPr="003B6BF1" w:rsidRDefault="003B6BF1" w:rsidP="003B6BF1">
      <w:pPr>
        <w:pStyle w:val="Sinespaciado"/>
        <w:jc w:val="both"/>
        <w:rPr>
          <w:rFonts w:ascii="Tahoma" w:hAnsi="Tahoma" w:cs="Tahoma"/>
        </w:rPr>
      </w:pPr>
      <w:r w:rsidRPr="003B6BF1">
        <w:rPr>
          <w:rFonts w:ascii="Tahoma" w:hAnsi="Tahoma" w:cs="Tahoma"/>
        </w:rPr>
        <w:t>Por su parte, Chris Williams, de la sección pesca de la ITF, señaló que “la OROP-PS tiene la oportunidad de desarrollar Medidas de Conservación y Ordenación (</w:t>
      </w:r>
      <w:proofErr w:type="spellStart"/>
      <w:r w:rsidRPr="003B6BF1">
        <w:rPr>
          <w:rFonts w:ascii="Tahoma" w:hAnsi="Tahoma" w:cs="Tahoma"/>
        </w:rPr>
        <w:t>CMMs</w:t>
      </w:r>
      <w:proofErr w:type="spellEnd"/>
      <w:r w:rsidRPr="003B6BF1">
        <w:rPr>
          <w:rFonts w:ascii="Tahoma" w:hAnsi="Tahoma" w:cs="Tahoma"/>
        </w:rPr>
        <w:t>) que protejan a los trabajadores de los buques que operan en el área de Convenio y asegurar que sus derechos sean respetados y se les brinde atención médica”.</w:t>
      </w:r>
    </w:p>
    <w:p w:rsidR="003B6BF1" w:rsidRDefault="003B6BF1" w:rsidP="003B6BF1">
      <w:pPr>
        <w:pStyle w:val="Sinespaciado"/>
        <w:jc w:val="both"/>
        <w:rPr>
          <w:rFonts w:ascii="Tahoma" w:hAnsi="Tahoma" w:cs="Tahoma"/>
        </w:rPr>
      </w:pPr>
    </w:p>
    <w:p w:rsidR="003B6BF1" w:rsidRDefault="003B6BF1" w:rsidP="003B6BF1">
      <w:pPr>
        <w:pStyle w:val="Sinespaciado"/>
        <w:jc w:val="both"/>
        <w:rPr>
          <w:rFonts w:ascii="Tahoma" w:hAnsi="Tahoma" w:cs="Tahoma"/>
        </w:rPr>
      </w:pPr>
      <w:r>
        <w:rPr>
          <w:rFonts w:ascii="Tahoma" w:hAnsi="Tahoma" w:cs="Tahoma"/>
        </w:rPr>
        <w:t xml:space="preserve">En ese sentido, </w:t>
      </w:r>
      <w:r w:rsidRPr="003B6BF1">
        <w:rPr>
          <w:rFonts w:ascii="Tahoma" w:hAnsi="Tahoma" w:cs="Tahoma"/>
        </w:rPr>
        <w:t xml:space="preserve">Williams indicó que la cooperación entre los organismos dentro de cada Estado Parte, así como entre los distintos países, es esencial en la lucha contra el trabajo forzoso en la pesca. </w:t>
      </w:r>
    </w:p>
    <w:p w:rsidR="003B6BF1" w:rsidRDefault="003B6BF1" w:rsidP="003B6BF1">
      <w:pPr>
        <w:pStyle w:val="Sinespaciado"/>
        <w:jc w:val="both"/>
        <w:rPr>
          <w:rFonts w:ascii="Tahoma" w:hAnsi="Tahoma" w:cs="Tahoma"/>
        </w:rPr>
      </w:pPr>
    </w:p>
    <w:p w:rsidR="007452C9" w:rsidRPr="00B02C62" w:rsidRDefault="003B6BF1" w:rsidP="003B6BF1">
      <w:pPr>
        <w:pStyle w:val="Sinespaciado"/>
        <w:jc w:val="both"/>
        <w:rPr>
          <w:rFonts w:ascii="Tahoma" w:hAnsi="Tahoma" w:cs="Tahoma"/>
        </w:rPr>
      </w:pPr>
      <w:r w:rsidRPr="003B6BF1">
        <w:rPr>
          <w:rFonts w:ascii="Tahoma" w:hAnsi="Tahoma" w:cs="Tahoma"/>
        </w:rPr>
        <w:t>La ITF y sus afiliados exhortan a las Partes a apoyar la CMM propuesta por Nueva Zelanda.</w:t>
      </w:r>
    </w:p>
    <w:sectPr w:rsidR="007452C9" w:rsidRPr="00B02C62">
      <w:headerReference w:type="default" r:id="rId8"/>
      <w:pgSz w:w="11910" w:h="16840"/>
      <w:pgMar w:top="1680" w:right="1559" w:bottom="280" w:left="1700" w:header="71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60" w:rsidRDefault="00EF4D60">
      <w:r>
        <w:separator/>
      </w:r>
    </w:p>
  </w:endnote>
  <w:endnote w:type="continuationSeparator" w:id="0">
    <w:p w:rsidR="00EF4D60" w:rsidRDefault="00EF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60" w:rsidRDefault="00EF4D60">
      <w:r>
        <w:separator/>
      </w:r>
    </w:p>
  </w:footnote>
  <w:footnote w:type="continuationSeparator" w:id="0">
    <w:p w:rsidR="00EF4D60" w:rsidRDefault="00EF4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C62" w:rsidRDefault="00B02C62" w:rsidP="00B02C62">
    <w:pPr>
      <w:pStyle w:val="NormalWeb"/>
    </w:pPr>
    <w:r>
      <w:rPr>
        <w:noProof/>
      </w:rPr>
      <w:drawing>
        <wp:inline distT="0" distB="0" distL="0" distR="0" wp14:anchorId="7EBB4EBE" wp14:editId="6AC136A8">
          <wp:extent cx="1847850" cy="1847850"/>
          <wp:effectExtent l="0" t="0" r="0" b="0"/>
          <wp:docPr id="2" name="Imagen 2" descr="C:\Users\51999\OneDrive\Imágenes\calamas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1999\OneDrive\Imágenes\calamas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7452C9" w:rsidRPr="00B02C62" w:rsidRDefault="007452C9" w:rsidP="00B02C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C9"/>
    <w:rsid w:val="001672A4"/>
    <w:rsid w:val="003B6BF1"/>
    <w:rsid w:val="007452C9"/>
    <w:rsid w:val="00832E58"/>
    <w:rsid w:val="00A14718"/>
    <w:rsid w:val="00B02C62"/>
    <w:rsid w:val="00EF4D60"/>
    <w:rsid w:val="00F45C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1A5B9-D493-49F2-A4AD-76FFBF45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2" w:right="136"/>
      <w:jc w:val="both"/>
    </w:pPr>
    <w:rPr>
      <w:sz w:val="24"/>
      <w:szCs w:val="24"/>
    </w:rPr>
  </w:style>
  <w:style w:type="paragraph" w:styleId="Ttulo">
    <w:name w:val="Title"/>
    <w:basedOn w:val="Normal"/>
    <w:uiPriority w:val="1"/>
    <w:qFormat/>
    <w:pPr>
      <w:ind w:left="4"/>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02C62"/>
    <w:pPr>
      <w:tabs>
        <w:tab w:val="center" w:pos="4252"/>
        <w:tab w:val="right" w:pos="8504"/>
      </w:tabs>
    </w:pPr>
  </w:style>
  <w:style w:type="character" w:customStyle="1" w:styleId="EncabezadoCar">
    <w:name w:val="Encabezado Car"/>
    <w:basedOn w:val="Fuentedeprrafopredeter"/>
    <w:link w:val="Encabezado"/>
    <w:uiPriority w:val="99"/>
    <w:rsid w:val="00B02C62"/>
    <w:rPr>
      <w:rFonts w:ascii="Times New Roman" w:eastAsia="Times New Roman" w:hAnsi="Times New Roman" w:cs="Times New Roman"/>
      <w:lang w:val="es-ES"/>
    </w:rPr>
  </w:style>
  <w:style w:type="paragraph" w:styleId="Piedepgina">
    <w:name w:val="footer"/>
    <w:basedOn w:val="Normal"/>
    <w:link w:val="PiedepginaCar"/>
    <w:uiPriority w:val="99"/>
    <w:unhideWhenUsed/>
    <w:rsid w:val="00B02C62"/>
    <w:pPr>
      <w:tabs>
        <w:tab w:val="center" w:pos="4252"/>
        <w:tab w:val="right" w:pos="8504"/>
      </w:tabs>
    </w:pPr>
  </w:style>
  <w:style w:type="character" w:customStyle="1" w:styleId="PiedepginaCar">
    <w:name w:val="Pie de página Car"/>
    <w:basedOn w:val="Fuentedeprrafopredeter"/>
    <w:link w:val="Piedepgina"/>
    <w:uiPriority w:val="99"/>
    <w:rsid w:val="00B02C62"/>
    <w:rPr>
      <w:rFonts w:ascii="Times New Roman" w:eastAsia="Times New Roman" w:hAnsi="Times New Roman" w:cs="Times New Roman"/>
      <w:lang w:val="es-ES"/>
    </w:rPr>
  </w:style>
  <w:style w:type="paragraph" w:styleId="NormalWeb">
    <w:name w:val="Normal (Web)"/>
    <w:basedOn w:val="Normal"/>
    <w:uiPriority w:val="99"/>
    <w:semiHidden/>
    <w:unhideWhenUsed/>
    <w:rsid w:val="00B02C62"/>
    <w:pPr>
      <w:widowControl/>
      <w:autoSpaceDE/>
      <w:autoSpaceDN/>
      <w:spacing w:before="100" w:beforeAutospacing="1" w:after="100" w:afterAutospacing="1"/>
    </w:pPr>
    <w:rPr>
      <w:sz w:val="24"/>
      <w:szCs w:val="24"/>
      <w:lang w:val="es-PE" w:eastAsia="es-PE"/>
    </w:rPr>
  </w:style>
  <w:style w:type="paragraph" w:styleId="Sinespaciado">
    <w:name w:val="No Spacing"/>
    <w:uiPriority w:val="1"/>
    <w:qFormat/>
    <w:rsid w:val="00B02C62"/>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5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fglobal.org/es/resources/explotacion-laboral-en-buques-de-pesca-en-aguas-distantes-registrados-en-la-orop-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fglobal.org/es/resources/explotacion-laboral-en-buques-de-pesca-en-aguas-distantes-registrados-en-la-orop-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Carlos Chuquín Camac</cp:lastModifiedBy>
  <cp:revision>2</cp:revision>
  <dcterms:created xsi:type="dcterms:W3CDTF">2025-02-19T14:58:00Z</dcterms:created>
  <dcterms:modified xsi:type="dcterms:W3CDTF">2025-02-19T14:58:00Z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Office Word 2007</vt:lpwstr>
  </property>
  <property fmtid="{D5CDD505-2E9C-101B-9397-08002B2CF9AE}" pid="4" name="LastSaved">
    <vt:filetime>2025-02-19T00:00:00Z</vt:filetime>
  </property>
  <property fmtid="{D5CDD505-2E9C-101B-9397-08002B2CF9AE}" pid="5" name="Producer">
    <vt:lpwstr>Microsoft® Office Word 2007</vt:lpwstr>
  </property>
</Properties>
</file>