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A16F6" w14:textId="77777777" w:rsidR="005D1C83" w:rsidRPr="005D1C83" w:rsidRDefault="005D1C83" w:rsidP="005D1C83">
      <w:pPr>
        <w:jc w:val="center"/>
        <w:rPr>
          <w:b/>
          <w:bCs/>
          <w:u w:val="single"/>
        </w:rPr>
      </w:pPr>
      <w:r w:rsidRPr="005D1C83">
        <w:rPr>
          <w:b/>
          <w:bCs/>
          <w:u w:val="single"/>
        </w:rPr>
        <w:t>NOTA DE PRENSA</w:t>
      </w:r>
    </w:p>
    <w:p w14:paraId="128F8B8D" w14:textId="77777777" w:rsidR="005D1C83" w:rsidRDefault="005D1C83" w:rsidP="005D1C83">
      <w:pPr>
        <w:jc w:val="center"/>
      </w:pPr>
    </w:p>
    <w:p w14:paraId="27E94BD5" w14:textId="77777777" w:rsidR="005D1C83" w:rsidRPr="005D1C83" w:rsidRDefault="005D1C83" w:rsidP="005D1C83">
      <w:pPr>
        <w:jc w:val="center"/>
        <w:rPr>
          <w:b/>
          <w:bCs/>
        </w:rPr>
      </w:pPr>
      <w:proofErr w:type="spellStart"/>
      <w:r w:rsidRPr="005D1C83">
        <w:rPr>
          <w:b/>
          <w:bCs/>
        </w:rPr>
        <w:t>Sanipes</w:t>
      </w:r>
      <w:proofErr w:type="spellEnd"/>
      <w:r w:rsidRPr="005D1C83">
        <w:rPr>
          <w:b/>
          <w:bCs/>
        </w:rPr>
        <w:t xml:space="preserve"> actualiza la lista de enfermedades infecciosas y especies susceptibles de los recursos hidrobiológicos</w:t>
      </w:r>
    </w:p>
    <w:p w14:paraId="3C0EF947" w14:textId="77777777" w:rsidR="005D1C83" w:rsidRDefault="005D1C83" w:rsidP="005D1C83"/>
    <w:p w14:paraId="257DFCE6" w14:textId="0BFF7769" w:rsidR="005D1C83" w:rsidRPr="005D1C83" w:rsidRDefault="005D1C83" w:rsidP="005D1C83">
      <w:pPr>
        <w:jc w:val="both"/>
        <w:rPr>
          <w:i/>
          <w:iCs/>
        </w:rPr>
      </w:pPr>
      <w:r>
        <w:rPr>
          <w:i/>
          <w:iCs/>
        </w:rPr>
        <w:t>-</w:t>
      </w:r>
      <w:r w:rsidRPr="005D1C83">
        <w:rPr>
          <w:i/>
          <w:iCs/>
        </w:rPr>
        <w:t>Se actualizaron nombres de enfermedades y agentes patógenos para una precisión técnico-científica acorde a la clasificación taxonómica e identificación.</w:t>
      </w:r>
    </w:p>
    <w:p w14:paraId="6D5BD0CE" w14:textId="77777777" w:rsidR="005D1C83" w:rsidRDefault="005D1C83" w:rsidP="005D1C83"/>
    <w:p w14:paraId="76665316" w14:textId="03C649A3" w:rsidR="005D1C83" w:rsidRPr="005D1C83" w:rsidRDefault="005D1C83" w:rsidP="005D1C83">
      <w:pPr>
        <w:jc w:val="both"/>
        <w:rPr>
          <w:i/>
          <w:iCs/>
        </w:rPr>
      </w:pPr>
      <w:r>
        <w:rPr>
          <w:i/>
          <w:iCs/>
        </w:rPr>
        <w:t>-</w:t>
      </w:r>
      <w:proofErr w:type="gramStart"/>
      <w:r w:rsidRPr="005D1C83">
        <w:rPr>
          <w:i/>
          <w:iCs/>
        </w:rPr>
        <w:t>Ministro</w:t>
      </w:r>
      <w:proofErr w:type="gramEnd"/>
      <w:r w:rsidRPr="005D1C83">
        <w:rPr>
          <w:i/>
          <w:iCs/>
        </w:rPr>
        <w:t xml:space="preserve"> de la Producción resaltó que la actualización permitirá fortalecer el sistema sanitario pesquero y acuícola del país, alineándolo a los estándares internacionales.</w:t>
      </w:r>
    </w:p>
    <w:p w14:paraId="4E8E74B1" w14:textId="77777777" w:rsidR="005D1C83" w:rsidRDefault="005D1C83" w:rsidP="005D1C83">
      <w:r>
        <w:t xml:space="preserve"> </w:t>
      </w:r>
    </w:p>
    <w:p w14:paraId="4A1F9453" w14:textId="77777777" w:rsidR="005D1C83" w:rsidRDefault="005D1C83" w:rsidP="00840725">
      <w:pPr>
        <w:jc w:val="both"/>
      </w:pPr>
      <w:r>
        <w:t>La Autoridad Nacional de Sanidad e Inocuidad en Pesca y Acuicultura (</w:t>
      </w:r>
      <w:proofErr w:type="spellStart"/>
      <w:r>
        <w:t>Sanipes</w:t>
      </w:r>
      <w:proofErr w:type="spellEnd"/>
      <w:r>
        <w:t xml:space="preserve">), entidad adscrita al Ministerio de la Producción (PRODUCE), actualizó nombres de enfermedades y agentes patógenos en la </w:t>
      </w:r>
      <w:r w:rsidRPr="005D1C83">
        <w:rPr>
          <w:i/>
          <w:iCs/>
        </w:rPr>
        <w:t>Lista de enfermedades infecciosas y especies susceptibles de los recursos hidrobiológicos</w:t>
      </w:r>
      <w:r>
        <w:t xml:space="preserve">. </w:t>
      </w:r>
    </w:p>
    <w:p w14:paraId="388A0ED1" w14:textId="77777777" w:rsidR="005D1C83" w:rsidRDefault="005D1C83" w:rsidP="00840725">
      <w:pPr>
        <w:jc w:val="both"/>
      </w:pPr>
    </w:p>
    <w:p w14:paraId="23673986" w14:textId="77777777" w:rsidR="005D1C83" w:rsidRDefault="005D1C83" w:rsidP="00840725">
      <w:pPr>
        <w:jc w:val="both"/>
      </w:pPr>
      <w:r>
        <w:t>“Esta actualización fortalece el sistema sanitario pesquero y acuícola del país, alineándolo a los estándares internacionales y brindando mayor seguridad a nuestros productores y a los mercados, lo que permitirá mejorar la competitividad del sector y consolidar la confianza en nuestros recursos hidrobiológicos”, señaló el ministro de la Producción, César Quispe Lujan.</w:t>
      </w:r>
    </w:p>
    <w:p w14:paraId="4A169C1A" w14:textId="77777777" w:rsidR="005D1C83" w:rsidRDefault="005D1C83" w:rsidP="00840725">
      <w:pPr>
        <w:jc w:val="both"/>
      </w:pPr>
    </w:p>
    <w:p w14:paraId="606F63CA" w14:textId="77777777" w:rsidR="005D1C83" w:rsidRDefault="005D1C83" w:rsidP="00840725">
      <w:pPr>
        <w:jc w:val="both"/>
      </w:pPr>
      <w:r>
        <w:t xml:space="preserve">En el citado listado, en su “Lista 1: Enfermedades de notificación obligatoria en la Organización Mundial de Sanidad Animal (OMSA)”, se actualizó el nombre del agente patógeno </w:t>
      </w:r>
      <w:proofErr w:type="spellStart"/>
      <w:r>
        <w:t>Herpesvirus</w:t>
      </w:r>
      <w:proofErr w:type="spellEnd"/>
      <w:r>
        <w:t xml:space="preserve"> de la carpa </w:t>
      </w:r>
      <w:proofErr w:type="spellStart"/>
      <w:r>
        <w:t>koi</w:t>
      </w:r>
      <w:proofErr w:type="spellEnd"/>
      <w:r>
        <w:t xml:space="preserve"> (KHV) por </w:t>
      </w:r>
      <w:proofErr w:type="spellStart"/>
      <w:r>
        <w:t>Herpesvirus</w:t>
      </w:r>
      <w:proofErr w:type="spellEnd"/>
      <w:r>
        <w:t xml:space="preserve"> 3 de los ciprínidos (CyHV-3). También el de la enfermedad y agente patógeno del virus iridiscente de los decápodos isotopo 1 por virus iridiscente de los decápodos tipo 1 (DIV-1). </w:t>
      </w:r>
    </w:p>
    <w:p w14:paraId="2C542E20" w14:textId="77777777" w:rsidR="005D1C83" w:rsidRDefault="005D1C83" w:rsidP="00840725">
      <w:pPr>
        <w:jc w:val="both"/>
      </w:pPr>
    </w:p>
    <w:p w14:paraId="347A5120" w14:textId="77777777" w:rsidR="005D1C83" w:rsidRDefault="005D1C83" w:rsidP="00840725">
      <w:pPr>
        <w:jc w:val="both"/>
      </w:pPr>
      <w:r>
        <w:t xml:space="preserve">Por otra parte, en la “Lista 2: Enfermedades emergentes”, para la enfermedad </w:t>
      </w:r>
      <w:proofErr w:type="spellStart"/>
      <w:r>
        <w:t>Microsporidiosis</w:t>
      </w:r>
      <w:proofErr w:type="spellEnd"/>
      <w:r>
        <w:t xml:space="preserve"> hepatopancreática, se actualizó el agente patógeno </w:t>
      </w:r>
      <w:proofErr w:type="spellStart"/>
      <w:r w:rsidRPr="00822768">
        <w:rPr>
          <w:i/>
          <w:iCs/>
        </w:rPr>
        <w:t>Enterocytozoon</w:t>
      </w:r>
      <w:proofErr w:type="spellEnd"/>
      <w:r w:rsidRPr="00822768">
        <w:rPr>
          <w:i/>
          <w:iCs/>
        </w:rPr>
        <w:t xml:space="preserve"> </w:t>
      </w:r>
      <w:proofErr w:type="spellStart"/>
      <w:r w:rsidRPr="00822768">
        <w:rPr>
          <w:i/>
          <w:iCs/>
        </w:rPr>
        <w:t>hepatopenaei</w:t>
      </w:r>
      <w:proofErr w:type="spellEnd"/>
      <w:r>
        <w:t xml:space="preserve"> por </w:t>
      </w:r>
      <w:proofErr w:type="spellStart"/>
      <w:r w:rsidRPr="00822768">
        <w:rPr>
          <w:i/>
          <w:iCs/>
        </w:rPr>
        <w:t>Ecytonucleospora</w:t>
      </w:r>
      <w:proofErr w:type="spellEnd"/>
      <w:r w:rsidRPr="00822768">
        <w:rPr>
          <w:i/>
          <w:iCs/>
        </w:rPr>
        <w:t xml:space="preserve"> </w:t>
      </w:r>
      <w:proofErr w:type="spellStart"/>
      <w:r w:rsidRPr="00822768">
        <w:rPr>
          <w:i/>
          <w:iCs/>
        </w:rPr>
        <w:t>hepatopenaei</w:t>
      </w:r>
      <w:proofErr w:type="spellEnd"/>
      <w:r>
        <w:t xml:space="preserve">. </w:t>
      </w:r>
    </w:p>
    <w:p w14:paraId="538707C0" w14:textId="77777777" w:rsidR="005D1C83" w:rsidRDefault="005D1C83" w:rsidP="00840725">
      <w:pPr>
        <w:jc w:val="both"/>
      </w:pPr>
    </w:p>
    <w:p w14:paraId="7E412364" w14:textId="77777777" w:rsidR="005D1C83" w:rsidRDefault="005D1C83" w:rsidP="00840725">
      <w:pPr>
        <w:jc w:val="both"/>
      </w:pPr>
      <w:r>
        <w:t xml:space="preserve">“Los cambios se realizaron conforme a la actualización del Código Sanitario para los Animales Acuáticos de la OMSA, a fin de tener una precisión técnico-científica alineada a actualizaciones en clasificación taxonómica e identificación, manteniendo una coherencia internacional ante la aplicación de medidas sanitarias o gestión del riesgo sanitario”, indicó la presidenta ejecutiva de </w:t>
      </w:r>
      <w:proofErr w:type="spellStart"/>
      <w:r>
        <w:t>Sanipes</w:t>
      </w:r>
      <w:proofErr w:type="spellEnd"/>
      <w:r>
        <w:t xml:space="preserve">, Mónica Saavedra. </w:t>
      </w:r>
    </w:p>
    <w:p w14:paraId="23F7C0F2" w14:textId="77777777" w:rsidR="005D1C83" w:rsidRDefault="005D1C83" w:rsidP="00840725">
      <w:pPr>
        <w:jc w:val="both"/>
      </w:pPr>
    </w:p>
    <w:p w14:paraId="72B1C313" w14:textId="77777777" w:rsidR="005D1C83" w:rsidRDefault="005D1C83" w:rsidP="00840725">
      <w:pPr>
        <w:jc w:val="both"/>
      </w:pPr>
      <w:r>
        <w:t xml:space="preserve">La lista sirve de consulta a agentes de las categorías productivas Acuicultura de Recursos Limitados (AREL), Acuicultura de Micro y Pequeña Empresa (AMYPE), Acuicultura de Mediana y Gran Empresa (AMYGE), laboratorios de diagnóstico, operadores que intervienen en actividades de poblamiento, repoblamiento y comercialización de recursos hidrobiológicos (incluidos los de fines ornamentales), y para personas que realizan actividades vinculadas a la pesca y acuicultura. </w:t>
      </w:r>
    </w:p>
    <w:p w14:paraId="2895B4D4" w14:textId="77777777" w:rsidR="005D1C83" w:rsidRDefault="005D1C83" w:rsidP="00840725">
      <w:pPr>
        <w:jc w:val="both"/>
      </w:pPr>
    </w:p>
    <w:p w14:paraId="1246E57C" w14:textId="77777777" w:rsidR="005D1C83" w:rsidRDefault="005D1C83" w:rsidP="00840725">
      <w:pPr>
        <w:jc w:val="both"/>
      </w:pPr>
      <w:r>
        <w:t xml:space="preserve">En el listado también se pueden encontrar enfermedades infecciosas que afectan a peces, crustáceos y moluscos, enfermedades emergentes que afectan a peces y crustáceos, y las de importancia productiva nacional que afectan a peces.  </w:t>
      </w:r>
    </w:p>
    <w:p w14:paraId="44DE8FED" w14:textId="77777777" w:rsidR="005D1C83" w:rsidRDefault="005D1C83" w:rsidP="00840725">
      <w:pPr>
        <w:jc w:val="both"/>
      </w:pPr>
    </w:p>
    <w:p w14:paraId="32FF113A" w14:textId="77777777" w:rsidR="0059655B" w:rsidRDefault="0059655B" w:rsidP="00840725">
      <w:pPr>
        <w:jc w:val="both"/>
      </w:pPr>
    </w:p>
    <w:p w14:paraId="294454AF" w14:textId="1368B547" w:rsidR="005D1C83" w:rsidRDefault="005D1C83" w:rsidP="00840725">
      <w:pPr>
        <w:jc w:val="both"/>
      </w:pPr>
      <w:r>
        <w:lastRenderedPageBreak/>
        <w:t xml:space="preserve">Son especies susceptibles a ser afectadas por las enfermedades infecciosas consignadas en la mencionada lista todas aquellas que se encuentran señaladas en el Código Sanitario para los Animales Acuáticos de la OMSA. Asimismo, las que, ante evidencia científica, y bajo enfoque precautorio, se deba considerar con el fin de asegurar el estatus sanitario del país, zona y/o compartimento donde se encuentren los recursos hidrobiológicos. </w:t>
      </w:r>
    </w:p>
    <w:p w14:paraId="3D719265" w14:textId="77777777" w:rsidR="005D1C83" w:rsidRDefault="005D1C83" w:rsidP="005D1C83"/>
    <w:p w14:paraId="1E75FA6E" w14:textId="54ED32CC" w:rsidR="005D1C83" w:rsidRPr="00840725" w:rsidRDefault="005D1C83" w:rsidP="005D1C83">
      <w:pPr>
        <w:rPr>
          <w:b/>
          <w:bCs/>
        </w:rPr>
      </w:pPr>
      <w:r w:rsidRPr="00840725">
        <w:rPr>
          <w:b/>
          <w:bCs/>
        </w:rPr>
        <w:t>El dato</w:t>
      </w:r>
    </w:p>
    <w:p w14:paraId="4A7F12E0" w14:textId="732D24DC" w:rsidR="003F204E" w:rsidRDefault="005D1C83" w:rsidP="005D1C83">
      <w:r>
        <w:t xml:space="preserve">Se puede acceder a la lista a través del siguiente enlace: </w:t>
      </w:r>
      <w:hyperlink r:id="rId7" w:history="1">
        <w:r w:rsidR="00840725" w:rsidRPr="000B3104">
          <w:rPr>
            <w:rStyle w:val="Hipervnculo"/>
            <w:position w:val="0"/>
          </w:rPr>
          <w:t>https://n9.cl/et7ep</w:t>
        </w:r>
      </w:hyperlink>
      <w:r w:rsidR="00840725">
        <w:t xml:space="preserve">. </w:t>
      </w:r>
    </w:p>
    <w:p w14:paraId="58AC658D" w14:textId="77777777" w:rsidR="00822768" w:rsidRDefault="00822768" w:rsidP="005D1C83"/>
    <w:p w14:paraId="44F9F7F0" w14:textId="5F69C5A0" w:rsidR="00822768" w:rsidRPr="00707B5D" w:rsidRDefault="00822768" w:rsidP="00707B5D">
      <w:pPr>
        <w:jc w:val="right"/>
        <w:rPr>
          <w:b/>
          <w:bCs/>
        </w:rPr>
      </w:pPr>
      <w:r w:rsidRPr="00707B5D">
        <w:rPr>
          <w:b/>
          <w:bCs/>
        </w:rPr>
        <w:t>Lima</w:t>
      </w:r>
      <w:r w:rsidR="00707B5D" w:rsidRPr="00707B5D">
        <w:rPr>
          <w:b/>
          <w:bCs/>
        </w:rPr>
        <w:t>, 21 de enero de 2026</w:t>
      </w:r>
    </w:p>
    <w:sectPr w:rsidR="00822768" w:rsidRPr="00707B5D" w:rsidSect="00C61BD2">
      <w:headerReference w:type="default" r:id="rId8"/>
      <w:footerReference w:type="default" r:id="rId9"/>
      <w:pgSz w:w="11907" w:h="16839" w:code="9"/>
      <w:pgMar w:top="1378" w:right="941" w:bottom="919" w:left="1202" w:header="55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B3CD1" w14:textId="77777777" w:rsidR="00B20E32" w:rsidRDefault="00B20E32">
      <w:r>
        <w:separator/>
      </w:r>
    </w:p>
  </w:endnote>
  <w:endnote w:type="continuationSeparator" w:id="0">
    <w:p w14:paraId="788DE7EC" w14:textId="77777777" w:rsidR="00B20E32" w:rsidRDefault="00B2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3DD3" w14:textId="77777777" w:rsidR="00B210E8" w:rsidRDefault="00C61BD2" w:rsidP="00B210E8">
    <w:pPr>
      <w:pStyle w:val="Piedepgina"/>
    </w:pPr>
    <w:r>
      <w:rPr>
        <w:noProof/>
      </w:rPr>
      <w:drawing>
        <wp:anchor distT="0" distB="0" distL="114300" distR="114300" simplePos="0" relativeHeight="251660288" behindDoc="0" locked="0" layoutInCell="1" allowOverlap="1" wp14:anchorId="36D7064F" wp14:editId="7219C848">
          <wp:simplePos x="0" y="0"/>
          <wp:positionH relativeFrom="column">
            <wp:posOffset>5433695</wp:posOffset>
          </wp:positionH>
          <wp:positionV relativeFrom="paragraph">
            <wp:posOffset>-112</wp:posOffset>
          </wp:positionV>
          <wp:extent cx="711200" cy="360680"/>
          <wp:effectExtent l="0" t="0" r="0" b="0"/>
          <wp:wrapThrough wrapText="bothSides">
            <wp:wrapPolygon edited="0">
              <wp:start x="9257" y="0"/>
              <wp:lineTo x="0" y="761"/>
              <wp:lineTo x="0" y="20535"/>
              <wp:lineTo x="8100" y="20535"/>
              <wp:lineTo x="10414" y="20535"/>
              <wp:lineTo x="21214" y="20535"/>
              <wp:lineTo x="21214" y="761"/>
              <wp:lineTo x="11957" y="0"/>
              <wp:lineTo x="9257" y="0"/>
            </wp:wrapPolygon>
          </wp:wrapThrough>
          <wp:docPr id="11348273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27302" name="Imagen 1134827302"/>
                  <pic:cNvPicPr/>
                </pic:nvPicPr>
                <pic:blipFill>
                  <a:blip r:embed="rId1">
                    <a:extLst>
                      <a:ext uri="{28A0092B-C50C-407E-A947-70E740481C1C}">
                        <a14:useLocalDpi xmlns:a14="http://schemas.microsoft.com/office/drawing/2010/main" val="0"/>
                      </a:ext>
                    </a:extLst>
                  </a:blip>
                  <a:stretch>
                    <a:fillRect/>
                  </a:stretch>
                </pic:blipFill>
                <pic:spPr>
                  <a:xfrm>
                    <a:off x="0" y="0"/>
                    <a:ext cx="711200" cy="3606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6432" behindDoc="0" locked="0" layoutInCell="1" allowOverlap="1" wp14:anchorId="62256C36" wp14:editId="50B54FC6">
              <wp:simplePos x="0" y="0"/>
              <wp:positionH relativeFrom="column">
                <wp:posOffset>1630045</wp:posOffset>
              </wp:positionH>
              <wp:positionV relativeFrom="paragraph">
                <wp:posOffset>-200772</wp:posOffset>
              </wp:positionV>
              <wp:extent cx="3670935" cy="582930"/>
              <wp:effectExtent l="0" t="0" r="0" b="1270"/>
              <wp:wrapSquare wrapText="bothSides"/>
              <wp:docPr id="4959522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0935" cy="582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103C0" w14:textId="77777777" w:rsidR="00BB03A6" w:rsidRPr="00C61BD2" w:rsidRDefault="00BB03A6" w:rsidP="00C61BD2">
                          <w:pPr>
                            <w:jc w:val="center"/>
                            <w:rPr>
                              <w:rFonts w:ascii="Arial" w:hAnsi="Arial" w:cs="Arial"/>
                              <w:b/>
                              <w:bCs/>
                              <w:color w:val="0070C0"/>
                              <w:sz w:val="13"/>
                              <w:szCs w:val="13"/>
                            </w:rPr>
                          </w:pPr>
                        </w:p>
                        <w:p w14:paraId="2669CD5E" w14:textId="77777777" w:rsidR="006A2C87" w:rsidRPr="00C61BD2" w:rsidRDefault="006A2C87" w:rsidP="00C61BD2">
                          <w:pPr>
                            <w:jc w:val="center"/>
                            <w:rPr>
                              <w:rFonts w:ascii="Arial" w:hAnsi="Arial" w:cs="Arial"/>
                              <w:b/>
                              <w:bCs/>
                              <w:color w:val="0070C0"/>
                              <w:sz w:val="13"/>
                              <w:szCs w:val="13"/>
                            </w:rPr>
                          </w:pPr>
                        </w:p>
                        <w:p w14:paraId="43F86936" w14:textId="77777777" w:rsidR="00BB03A6" w:rsidRPr="00C61BD2" w:rsidRDefault="00BB03A6" w:rsidP="00C61BD2">
                          <w:pPr>
                            <w:rPr>
                              <w:rFonts w:ascii="Arial" w:hAnsi="Arial" w:cs="Arial"/>
                              <w:b/>
                              <w:bCs/>
                              <w:color w:val="0070C0"/>
                              <w:sz w:val="13"/>
                              <w:szCs w:val="13"/>
                            </w:rPr>
                          </w:pPr>
                          <w:proofErr w:type="spellStart"/>
                          <w:r w:rsidRPr="00C61BD2">
                            <w:rPr>
                              <w:rFonts w:ascii="Arial" w:hAnsi="Arial" w:cs="Arial"/>
                              <w:b/>
                              <w:bCs/>
                              <w:color w:val="0070C0"/>
                              <w:sz w:val="13"/>
                              <w:szCs w:val="13"/>
                            </w:rPr>
                            <w:t>Sanipes</w:t>
                          </w:r>
                          <w:proofErr w:type="spellEnd"/>
                          <w:r w:rsidRPr="00C61BD2">
                            <w:rPr>
                              <w:rFonts w:ascii="Arial" w:hAnsi="Arial" w:cs="Arial"/>
                              <w:b/>
                              <w:bCs/>
                              <w:color w:val="0070C0"/>
                              <w:sz w:val="13"/>
                              <w:szCs w:val="13"/>
                            </w:rPr>
                            <w:t xml:space="preserve"> cuenta con:</w:t>
                          </w:r>
                          <w:r w:rsidR="00C61BD2" w:rsidRP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256C36" id="_x0000_t202" coordsize="21600,21600" o:spt="202" path="m,l,21600r21600,l21600,xe">
              <v:stroke joinstyle="miter"/>
              <v:path gradientshapeok="t" o:connecttype="rect"/>
            </v:shapetype>
            <v:shape id="Cuadro de texto 2" o:spid="_x0000_s1026" type="#_x0000_t202" style="position:absolute;margin-left:128.35pt;margin-top:-15.8pt;width:289.05pt;height:45.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" stroked="f">
              <v:path arrowok="t"/>
              <v:textbox>
                <w:txbxContent>
                  <w:p w14:paraId="4F3103C0" w14:textId="77777777" w:rsidR="00BB03A6" w:rsidRPr="00C61BD2" w:rsidRDefault="00BB03A6" w:rsidP="00C61BD2">
                    <w:pPr>
                      <w:jc w:val="center"/>
                      <w:rPr>
                        <w:rFonts w:ascii="Arial" w:hAnsi="Arial" w:cs="Arial"/>
                        <w:b/>
                        <w:bCs/>
                        <w:color w:val="0070C0"/>
                        <w:sz w:val="13"/>
                        <w:szCs w:val="13"/>
                      </w:rPr>
                    </w:pPr>
                  </w:p>
                  <w:p w14:paraId="2669CD5E" w14:textId="77777777" w:rsidR="006A2C87" w:rsidRPr="00C61BD2" w:rsidRDefault="006A2C87" w:rsidP="00C61BD2">
                    <w:pPr>
                      <w:jc w:val="center"/>
                      <w:rPr>
                        <w:rFonts w:ascii="Arial" w:hAnsi="Arial" w:cs="Arial"/>
                        <w:b/>
                        <w:bCs/>
                        <w:color w:val="0070C0"/>
                        <w:sz w:val="13"/>
                        <w:szCs w:val="13"/>
                      </w:rPr>
                    </w:pPr>
                  </w:p>
                  <w:p w14:paraId="43F86936" w14:textId="77777777" w:rsidR="00BB03A6" w:rsidRPr="00C61BD2" w:rsidRDefault="00BB03A6" w:rsidP="00C61BD2">
                    <w:pPr>
                      <w:rPr>
                        <w:rFonts w:ascii="Arial" w:hAnsi="Arial" w:cs="Arial"/>
                        <w:b/>
                        <w:bCs/>
                        <w:color w:val="0070C0"/>
                        <w:sz w:val="13"/>
                        <w:szCs w:val="13"/>
                      </w:rPr>
                    </w:pPr>
                    <w:proofErr w:type="spellStart"/>
                    <w:r w:rsidRPr="00C61BD2">
                      <w:rPr>
                        <w:rFonts w:ascii="Arial" w:hAnsi="Arial" w:cs="Arial"/>
                        <w:b/>
                        <w:bCs/>
                        <w:color w:val="0070C0"/>
                        <w:sz w:val="13"/>
                        <w:szCs w:val="13"/>
                      </w:rPr>
                      <w:t>Sanipes</w:t>
                    </w:r>
                    <w:proofErr w:type="spellEnd"/>
                    <w:r w:rsidRPr="00C61BD2">
                      <w:rPr>
                        <w:rFonts w:ascii="Arial" w:hAnsi="Arial" w:cs="Arial"/>
                        <w:b/>
                        <w:bCs/>
                        <w:color w:val="0070C0"/>
                        <w:sz w:val="13"/>
                        <w:szCs w:val="13"/>
                      </w:rPr>
                      <w:t xml:space="preserve"> cuenta con:</w:t>
                    </w:r>
                    <w:r w:rsidR="00C61BD2" w:rsidRPr="00C61BD2">
                      <w:rPr>
                        <w:rFonts w:ascii="Arial" w:hAnsi="Arial" w:cs="Arial"/>
                        <w:b/>
                        <w:bCs/>
                        <w:color w:val="0070C0"/>
                        <w:sz w:val="13"/>
                        <w:szCs w:val="13"/>
                      </w:rPr>
                      <w:t xml:space="preserve"> </w:t>
                    </w:r>
                    <w:r w:rsidRPr="00C61BD2">
                      <w:rPr>
                        <w:rFonts w:ascii="Arial" w:hAnsi="Arial" w:cs="Arial"/>
                        <w:b/>
                        <w:bCs/>
                        <w:color w:val="0070C0"/>
                        <w:sz w:val="13"/>
                        <w:szCs w:val="13"/>
                      </w:rPr>
                      <w:t xml:space="preserve">NTP-ISO/IEC 17025 </w:t>
                    </w:r>
                    <w:r w:rsidRPr="00C61BD2">
                      <w:rPr>
                        <w:rFonts w:ascii="Arial" w:hAnsi="Arial" w:cs="Arial"/>
                        <w:b/>
                        <w:bCs/>
                        <w:color w:val="FF0000"/>
                        <w:sz w:val="13"/>
                        <w:szCs w:val="13"/>
                      </w:rPr>
                      <w:t>|</w:t>
                    </w:r>
                    <w:r w:rsidRPr="00C61BD2">
                      <w:rPr>
                        <w:rFonts w:ascii="Arial" w:hAnsi="Arial" w:cs="Arial"/>
                        <w:b/>
                        <w:bCs/>
                        <w:color w:val="0070C0"/>
                        <w:sz w:val="13"/>
                        <w:szCs w:val="13"/>
                      </w:rPr>
                      <w:t xml:space="preserve"> NTP-ISO/IEC 17020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ISO/IEC 17043 </w:t>
                    </w:r>
                    <w:r w:rsidRPr="00C61BD2">
                      <w:rPr>
                        <w:rFonts w:ascii="Arial" w:hAnsi="Arial" w:cs="Arial"/>
                        <w:b/>
                        <w:bCs/>
                        <w:color w:val="FF0000"/>
                        <w:sz w:val="13"/>
                        <w:szCs w:val="13"/>
                      </w:rPr>
                      <w:t>|</w:t>
                    </w:r>
                    <w:r w:rsidRPr="00C61BD2">
                      <w:rPr>
                        <w:rFonts w:ascii="Arial" w:hAnsi="Arial" w:cs="Arial"/>
                        <w:b/>
                        <w:bCs/>
                        <w:color w:val="0070C0"/>
                        <w:sz w:val="13"/>
                        <w:szCs w:val="13"/>
                      </w:rPr>
                      <w:t xml:space="preserve"> ISO 37001</w:t>
                    </w:r>
                  </w:p>
                </w:txbxContent>
              </v:textbox>
              <w10:wrap type="square"/>
            </v:shape>
          </w:pict>
        </mc:Fallback>
      </mc:AlternateContent>
    </w:r>
    <w:r>
      <w:rPr>
        <w:noProof/>
      </w:rPr>
      <mc:AlternateContent>
        <mc:Choice Requires="wps">
          <w:drawing>
            <wp:anchor distT="45720" distB="45720" distL="114300" distR="114300" simplePos="0" relativeHeight="251650048" behindDoc="0" locked="0" layoutInCell="1" allowOverlap="1" wp14:anchorId="56C237F2" wp14:editId="73E910A8">
              <wp:simplePos x="0" y="0"/>
              <wp:positionH relativeFrom="margin">
                <wp:posOffset>-212090</wp:posOffset>
              </wp:positionH>
              <wp:positionV relativeFrom="paragraph">
                <wp:posOffset>-121920</wp:posOffset>
              </wp:positionV>
              <wp:extent cx="1842135" cy="519430"/>
              <wp:effectExtent l="0" t="0" r="0" b="1270"/>
              <wp:wrapSquare wrapText="bothSides"/>
              <wp:docPr id="18620508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42135" cy="519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F80231" w14:textId="77777777" w:rsidR="000E4635" w:rsidRDefault="000E4635" w:rsidP="00B210E8">
                          <w:pPr>
                            <w:pBdr>
                              <w:top w:val="nil"/>
                              <w:left w:val="nil"/>
                              <w:bottom w:val="nil"/>
                              <w:right w:val="nil"/>
                              <w:between w:val="nil"/>
                            </w:pBdr>
                            <w:rPr>
                              <w:rFonts w:ascii="Arial" w:eastAsia="Arial" w:hAnsi="Arial" w:cs="Arial"/>
                              <w:color w:val="000000"/>
                              <w:sz w:val="14"/>
                              <w:szCs w:val="14"/>
                            </w:rPr>
                          </w:pPr>
                        </w:p>
                        <w:p w14:paraId="2A78E127" w14:textId="77777777" w:rsidR="00B210E8" w:rsidRPr="008C1346" w:rsidRDefault="0085383E" w:rsidP="00B210E8">
                          <w:pPr>
                            <w:pBdr>
                              <w:top w:val="nil"/>
                              <w:left w:val="nil"/>
                              <w:bottom w:val="nil"/>
                              <w:right w:val="nil"/>
                              <w:between w:val="nil"/>
                            </w:pBdr>
                            <w:rPr>
                              <w:rFonts w:ascii="Arial" w:eastAsia="Arial" w:hAnsi="Arial" w:cs="Arial"/>
                              <w:color w:val="000000"/>
                              <w:sz w:val="14"/>
                              <w:szCs w:val="14"/>
                              <w:lang w:val="pt-BR"/>
                            </w:rPr>
                          </w:pPr>
                          <w:r w:rsidRPr="008C1346">
                            <w:rPr>
                              <w:rFonts w:ascii="Arial" w:eastAsia="Arial" w:hAnsi="Arial" w:cs="Arial"/>
                              <w:color w:val="000000"/>
                              <w:sz w:val="14"/>
                              <w:szCs w:val="14"/>
                              <w:lang w:val="pt-BR"/>
                            </w:rPr>
                            <w:t xml:space="preserve">Av. Arequipa N° 1593, Lince </w:t>
                          </w:r>
                          <w:r w:rsidR="00B210E8" w:rsidRPr="008C1346">
                            <w:rPr>
                              <w:rFonts w:ascii="Arial" w:eastAsia="Arial" w:hAnsi="Arial" w:cs="Arial"/>
                              <w:color w:val="000000"/>
                              <w:sz w:val="14"/>
                              <w:szCs w:val="14"/>
                              <w:lang w:val="pt-BR"/>
                            </w:rPr>
                            <w:t>- Lima</w:t>
                          </w:r>
                        </w:p>
                        <w:p w14:paraId="7A62565A" w14:textId="77777777" w:rsidR="00B210E8" w:rsidRPr="008C1346" w:rsidRDefault="00B210E8" w:rsidP="00B210E8">
                          <w:pPr>
                            <w:pBdr>
                              <w:top w:val="nil"/>
                              <w:left w:val="nil"/>
                              <w:bottom w:val="nil"/>
                              <w:right w:val="nil"/>
                              <w:between w:val="nil"/>
                            </w:pBdr>
                            <w:rPr>
                              <w:rFonts w:ascii="Arial" w:eastAsia="Arial" w:hAnsi="Arial" w:cs="Arial"/>
                              <w:color w:val="000000"/>
                              <w:sz w:val="14"/>
                              <w:szCs w:val="14"/>
                              <w:lang w:val="pt-BR"/>
                            </w:rPr>
                          </w:pPr>
                          <w:r w:rsidRPr="008C1346">
                            <w:rPr>
                              <w:rFonts w:ascii="Arial" w:eastAsia="Arial" w:hAnsi="Arial" w:cs="Arial"/>
                              <w:color w:val="000000"/>
                              <w:sz w:val="14"/>
                              <w:szCs w:val="14"/>
                              <w:lang w:val="pt-BR"/>
                            </w:rPr>
                            <w:t xml:space="preserve">Av. </w:t>
                          </w:r>
                          <w:proofErr w:type="spellStart"/>
                          <w:r w:rsidRPr="008C1346">
                            <w:rPr>
                              <w:rFonts w:ascii="Arial" w:eastAsia="Arial" w:hAnsi="Arial" w:cs="Arial"/>
                              <w:color w:val="000000"/>
                              <w:sz w:val="14"/>
                              <w:szCs w:val="14"/>
                              <w:lang w:val="pt-BR"/>
                            </w:rPr>
                            <w:t>Carretera</w:t>
                          </w:r>
                          <w:proofErr w:type="spellEnd"/>
                          <w:r w:rsidRPr="008C1346">
                            <w:rPr>
                              <w:rFonts w:ascii="Arial" w:eastAsia="Arial" w:hAnsi="Arial" w:cs="Arial"/>
                              <w:color w:val="000000"/>
                              <w:sz w:val="14"/>
                              <w:szCs w:val="14"/>
                              <w:lang w:val="pt-BR"/>
                            </w:rPr>
                            <w:t xml:space="preserve"> a </w:t>
                          </w:r>
                          <w:proofErr w:type="spellStart"/>
                          <w:r w:rsidRPr="008C1346">
                            <w:rPr>
                              <w:rFonts w:ascii="Arial" w:eastAsia="Arial" w:hAnsi="Arial" w:cs="Arial"/>
                              <w:color w:val="000000"/>
                              <w:sz w:val="14"/>
                              <w:szCs w:val="14"/>
                              <w:lang w:val="pt-BR"/>
                            </w:rPr>
                            <w:t>Ventanilla</w:t>
                          </w:r>
                          <w:proofErr w:type="spellEnd"/>
                          <w:r w:rsidRPr="008C1346">
                            <w:rPr>
                              <w:rFonts w:ascii="Arial" w:eastAsia="Arial" w:hAnsi="Arial" w:cs="Arial"/>
                              <w:color w:val="000000"/>
                              <w:sz w:val="14"/>
                              <w:szCs w:val="14"/>
                              <w:lang w:val="pt-BR"/>
                            </w:rPr>
                            <w:t xml:space="preserve"> km 5.2 - Callao</w:t>
                          </w:r>
                          <w:r w:rsidRPr="008C1346">
                            <w:rPr>
                              <w:rFonts w:ascii="Arial" w:eastAsia="Arial" w:hAnsi="Arial" w:cs="Arial"/>
                              <w:color w:val="000000"/>
                              <w:sz w:val="14"/>
                              <w:szCs w:val="14"/>
                              <w:lang w:val="pt-BR"/>
                            </w:rPr>
                            <w:br/>
                            <w:t>www.gob.pe/sanipes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C237F2" id="_x0000_s1027" type="#_x0000_t202" style="position:absolute;margin-left:-16.7pt;margin-top:-9.6pt;width:145.05pt;height:40.9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" stroked="f">
              <v:path arrowok="t"/>
              <v:textbox>
                <w:txbxContent>
                  <w:p w14:paraId="29F80231" w14:textId="77777777" w:rsidR="000E4635" w:rsidRDefault="000E4635" w:rsidP="00B210E8">
                    <w:pPr>
                      <w:pBdr>
                        <w:top w:val="nil"/>
                        <w:left w:val="nil"/>
                        <w:bottom w:val="nil"/>
                        <w:right w:val="nil"/>
                        <w:between w:val="nil"/>
                      </w:pBdr>
                      <w:rPr>
                        <w:rFonts w:ascii="Arial" w:eastAsia="Arial" w:hAnsi="Arial" w:cs="Arial"/>
                        <w:color w:val="000000"/>
                        <w:sz w:val="14"/>
                        <w:szCs w:val="14"/>
                      </w:rPr>
                    </w:pPr>
                  </w:p>
                  <w:p w14:paraId="2A78E127" w14:textId="77777777" w:rsidR="00B210E8" w:rsidRPr="008C1346" w:rsidRDefault="0085383E" w:rsidP="00B210E8">
                    <w:pPr>
                      <w:pBdr>
                        <w:top w:val="nil"/>
                        <w:left w:val="nil"/>
                        <w:bottom w:val="nil"/>
                        <w:right w:val="nil"/>
                        <w:between w:val="nil"/>
                      </w:pBdr>
                      <w:rPr>
                        <w:rFonts w:ascii="Arial" w:eastAsia="Arial" w:hAnsi="Arial" w:cs="Arial"/>
                        <w:color w:val="000000"/>
                        <w:sz w:val="14"/>
                        <w:szCs w:val="14"/>
                        <w:lang w:val="pt-BR"/>
                      </w:rPr>
                    </w:pPr>
                    <w:r w:rsidRPr="008C1346">
                      <w:rPr>
                        <w:rFonts w:ascii="Arial" w:eastAsia="Arial" w:hAnsi="Arial" w:cs="Arial"/>
                        <w:color w:val="000000"/>
                        <w:sz w:val="14"/>
                        <w:szCs w:val="14"/>
                        <w:lang w:val="pt-BR"/>
                      </w:rPr>
                      <w:t xml:space="preserve">Av. Arequipa N° 1593, Lince </w:t>
                    </w:r>
                    <w:r w:rsidR="00B210E8" w:rsidRPr="008C1346">
                      <w:rPr>
                        <w:rFonts w:ascii="Arial" w:eastAsia="Arial" w:hAnsi="Arial" w:cs="Arial"/>
                        <w:color w:val="000000"/>
                        <w:sz w:val="14"/>
                        <w:szCs w:val="14"/>
                        <w:lang w:val="pt-BR"/>
                      </w:rPr>
                      <w:t>- Lima</w:t>
                    </w:r>
                  </w:p>
                  <w:p w14:paraId="7A62565A" w14:textId="77777777" w:rsidR="00B210E8" w:rsidRPr="008C1346" w:rsidRDefault="00B210E8" w:rsidP="00B210E8">
                    <w:pPr>
                      <w:pBdr>
                        <w:top w:val="nil"/>
                        <w:left w:val="nil"/>
                        <w:bottom w:val="nil"/>
                        <w:right w:val="nil"/>
                        <w:between w:val="nil"/>
                      </w:pBdr>
                      <w:rPr>
                        <w:rFonts w:ascii="Arial" w:eastAsia="Arial" w:hAnsi="Arial" w:cs="Arial"/>
                        <w:color w:val="000000"/>
                        <w:sz w:val="14"/>
                        <w:szCs w:val="14"/>
                        <w:lang w:val="pt-BR"/>
                      </w:rPr>
                    </w:pPr>
                    <w:r w:rsidRPr="008C1346">
                      <w:rPr>
                        <w:rFonts w:ascii="Arial" w:eastAsia="Arial" w:hAnsi="Arial" w:cs="Arial"/>
                        <w:color w:val="000000"/>
                        <w:sz w:val="14"/>
                        <w:szCs w:val="14"/>
                        <w:lang w:val="pt-BR"/>
                      </w:rPr>
                      <w:t xml:space="preserve">Av. </w:t>
                    </w:r>
                    <w:proofErr w:type="spellStart"/>
                    <w:r w:rsidRPr="008C1346">
                      <w:rPr>
                        <w:rFonts w:ascii="Arial" w:eastAsia="Arial" w:hAnsi="Arial" w:cs="Arial"/>
                        <w:color w:val="000000"/>
                        <w:sz w:val="14"/>
                        <w:szCs w:val="14"/>
                        <w:lang w:val="pt-BR"/>
                      </w:rPr>
                      <w:t>Carretera</w:t>
                    </w:r>
                    <w:proofErr w:type="spellEnd"/>
                    <w:r w:rsidRPr="008C1346">
                      <w:rPr>
                        <w:rFonts w:ascii="Arial" w:eastAsia="Arial" w:hAnsi="Arial" w:cs="Arial"/>
                        <w:color w:val="000000"/>
                        <w:sz w:val="14"/>
                        <w:szCs w:val="14"/>
                        <w:lang w:val="pt-BR"/>
                      </w:rPr>
                      <w:t xml:space="preserve"> a </w:t>
                    </w:r>
                    <w:proofErr w:type="spellStart"/>
                    <w:r w:rsidRPr="008C1346">
                      <w:rPr>
                        <w:rFonts w:ascii="Arial" w:eastAsia="Arial" w:hAnsi="Arial" w:cs="Arial"/>
                        <w:color w:val="000000"/>
                        <w:sz w:val="14"/>
                        <w:szCs w:val="14"/>
                        <w:lang w:val="pt-BR"/>
                      </w:rPr>
                      <w:t>Ventanilla</w:t>
                    </w:r>
                    <w:proofErr w:type="spellEnd"/>
                    <w:r w:rsidRPr="008C1346">
                      <w:rPr>
                        <w:rFonts w:ascii="Arial" w:eastAsia="Arial" w:hAnsi="Arial" w:cs="Arial"/>
                        <w:color w:val="000000"/>
                        <w:sz w:val="14"/>
                        <w:szCs w:val="14"/>
                        <w:lang w:val="pt-BR"/>
                      </w:rPr>
                      <w:t xml:space="preserve"> km 5.2 - Callao</w:t>
                    </w:r>
                    <w:r w:rsidRPr="008C1346">
                      <w:rPr>
                        <w:rFonts w:ascii="Arial" w:eastAsia="Arial" w:hAnsi="Arial" w:cs="Arial"/>
                        <w:color w:val="000000"/>
                        <w:sz w:val="14"/>
                        <w:szCs w:val="14"/>
                        <w:lang w:val="pt-BR"/>
                      </w:rPr>
                      <w:br/>
                      <w:t>www.gob.pe/sanipes</w:t>
                    </w:r>
                  </w:p>
                </w:txbxContent>
              </v:textbox>
              <w10:wrap type="square" anchorx="margin"/>
            </v:shape>
          </w:pict>
        </mc:Fallback>
      </mc:AlternateContent>
    </w:r>
  </w:p>
  <w:p w14:paraId="7AE17BE0" w14:textId="77777777" w:rsidR="00B210E8" w:rsidRDefault="00B210E8" w:rsidP="00B210E8">
    <w:pPr>
      <w:pStyle w:val="Piedepgina"/>
    </w:pPr>
  </w:p>
  <w:p w14:paraId="375A315E" w14:textId="77777777" w:rsidR="00577D9E" w:rsidRPr="00B210E8" w:rsidRDefault="00577D9E" w:rsidP="00B21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D2CFD" w14:textId="77777777" w:rsidR="00B20E32" w:rsidRDefault="00B20E32">
      <w:r>
        <w:separator/>
      </w:r>
    </w:p>
  </w:footnote>
  <w:footnote w:type="continuationSeparator" w:id="0">
    <w:p w14:paraId="1348A471" w14:textId="77777777" w:rsidR="00B20E32" w:rsidRDefault="00B20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053FC" w14:textId="77777777" w:rsidR="00B210E8" w:rsidRDefault="00BB03A6"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r>
      <w:rPr>
        <w:noProof/>
      </w:rPr>
      <w:drawing>
        <wp:anchor distT="0" distB="0" distL="114300" distR="114300" simplePos="0" relativeHeight="251657216" behindDoc="0" locked="0" layoutInCell="1" allowOverlap="1" wp14:anchorId="79DC8553" wp14:editId="1BF3CB9F">
          <wp:simplePos x="0" y="0"/>
          <wp:positionH relativeFrom="margin">
            <wp:align>left</wp:align>
          </wp:positionH>
          <wp:positionV relativeFrom="paragraph">
            <wp:posOffset>54610</wp:posOffset>
          </wp:positionV>
          <wp:extent cx="2104390" cy="418465"/>
          <wp:effectExtent l="0" t="0" r="0" b="0"/>
          <wp:wrapNone/>
          <wp:docPr id="4"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390" cy="418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2D76003" wp14:editId="4B8B3758">
          <wp:simplePos x="0" y="0"/>
          <wp:positionH relativeFrom="column">
            <wp:posOffset>4872355</wp:posOffset>
          </wp:positionH>
          <wp:positionV relativeFrom="paragraph">
            <wp:posOffset>28575</wp:posOffset>
          </wp:positionV>
          <wp:extent cx="1496060" cy="485775"/>
          <wp:effectExtent l="0" t="0" r="0" b="0"/>
          <wp:wrapNone/>
          <wp:docPr id="3"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a:picLocks/>
                  </pic:cNvPicPr>
                </pic:nvPicPr>
                <pic:blipFill>
                  <a:blip r:embed="rId2">
                    <a:extLst>
                      <a:ext uri="{28A0092B-C50C-407E-A947-70E740481C1C}">
                        <a14:useLocalDpi xmlns:a14="http://schemas.microsoft.com/office/drawing/2010/main" val="0"/>
                      </a:ext>
                    </a:extLst>
                  </a:blip>
                  <a:srcRect t="14650" b="12299"/>
                  <a:stretch>
                    <a:fillRect/>
                  </a:stretch>
                </pic:blipFill>
                <pic:spPr bwMode="auto">
                  <a:xfrm>
                    <a:off x="0" y="0"/>
                    <a:ext cx="1496060"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62DF35"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3E19ED6A"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03B5CA69"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7022DBE2"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045A60B8"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3886575B" w14:textId="31379F71" w:rsidR="00B210E8" w:rsidRPr="00420409" w:rsidRDefault="00B210E8" w:rsidP="008C1346">
    <w:pPr>
      <w:pBdr>
        <w:top w:val="nil"/>
        <w:left w:val="nil"/>
        <w:bottom w:val="nil"/>
        <w:right w:val="nil"/>
        <w:between w:val="nil"/>
      </w:pBdr>
      <w:ind w:leftChars="-129" w:left="-284"/>
      <w:rPr>
        <w:rFonts w:ascii="Arial" w:hAnsi="Arial" w:cs="Arial"/>
        <w:sz w:val="14"/>
        <w:szCs w:val="16"/>
        <w:shd w:val="clear" w:color="auto" w:fill="FFFFFF"/>
        <w:lang w:val="es-PE" w:eastAsia="es-ES_tradnl"/>
      </w:rPr>
    </w:pPr>
    <w:r w:rsidRPr="00420409">
      <w:rPr>
        <w:rFonts w:ascii="Arial" w:hAnsi="Arial" w:cs="Arial"/>
        <w:sz w:val="14"/>
        <w:szCs w:val="16"/>
        <w:shd w:val="clear" w:color="auto" w:fill="FFFFFF"/>
        <w:lang w:val="es-PE" w:eastAsia="es-ES_tradnl"/>
      </w:rPr>
      <w:t>“Decenio de la igualdad de oportunidades para mujeres y hombres”</w:t>
    </w:r>
  </w:p>
  <w:p w14:paraId="14D215F4" w14:textId="77777777" w:rsidR="00B210E8" w:rsidRDefault="00B210E8" w:rsidP="00B210E8">
    <w:pPr>
      <w:pBdr>
        <w:top w:val="nil"/>
        <w:left w:val="nil"/>
        <w:bottom w:val="nil"/>
        <w:right w:val="nil"/>
        <w:between w:val="nil"/>
      </w:pBdr>
      <w:ind w:leftChars="-129" w:left="-284"/>
      <w:rPr>
        <w:rFonts w:ascii="Arial" w:hAnsi="Arial" w:cs="Arial"/>
        <w:color w:val="202124"/>
        <w:sz w:val="14"/>
        <w:szCs w:val="14"/>
        <w:shd w:val="clear" w:color="auto" w:fill="FFFFFF"/>
        <w:lang w:val="es-PE" w:eastAsia="es-ES_tradnl"/>
      </w:rPr>
    </w:pPr>
  </w:p>
  <w:p w14:paraId="5AA0E796" w14:textId="77777777" w:rsidR="00B210E8" w:rsidRDefault="00B210E8">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4D69"/>
    <w:multiLevelType w:val="hybridMultilevel"/>
    <w:tmpl w:val="F4BEB7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20C0FAC"/>
    <w:multiLevelType w:val="hybridMultilevel"/>
    <w:tmpl w:val="F12497DC"/>
    <w:lvl w:ilvl="0" w:tplc="62AE2F82">
      <w:start w:val="1"/>
      <w:numFmt w:val="decimal"/>
      <w:lvlText w:val="%1."/>
      <w:lvlJc w:val="left"/>
      <w:pPr>
        <w:ind w:left="732" w:hanging="360"/>
      </w:pPr>
      <w:rPr>
        <w:rFonts w:ascii="Calibri" w:eastAsia="Calibri" w:hAnsi="Calibri" w:cs="Calibri" w:hint="default"/>
        <w:w w:val="100"/>
        <w:sz w:val="22"/>
        <w:szCs w:val="22"/>
        <w:lang w:val="es-ES" w:eastAsia="en-US" w:bidi="ar-SA"/>
      </w:rPr>
    </w:lvl>
    <w:lvl w:ilvl="1" w:tplc="E136540A">
      <w:numFmt w:val="bullet"/>
      <w:lvlText w:val="•"/>
      <w:lvlJc w:val="left"/>
      <w:pPr>
        <w:ind w:left="1630" w:hanging="360"/>
      </w:pPr>
      <w:rPr>
        <w:rFonts w:hint="default"/>
        <w:lang w:val="es-ES" w:eastAsia="en-US" w:bidi="ar-SA"/>
      </w:rPr>
    </w:lvl>
    <w:lvl w:ilvl="2" w:tplc="701A2F2E">
      <w:numFmt w:val="bullet"/>
      <w:lvlText w:val="•"/>
      <w:lvlJc w:val="left"/>
      <w:pPr>
        <w:ind w:left="2520" w:hanging="360"/>
      </w:pPr>
      <w:rPr>
        <w:rFonts w:hint="default"/>
        <w:lang w:val="es-ES" w:eastAsia="en-US" w:bidi="ar-SA"/>
      </w:rPr>
    </w:lvl>
    <w:lvl w:ilvl="3" w:tplc="61382156">
      <w:numFmt w:val="bullet"/>
      <w:lvlText w:val="•"/>
      <w:lvlJc w:val="left"/>
      <w:pPr>
        <w:ind w:left="3410" w:hanging="360"/>
      </w:pPr>
      <w:rPr>
        <w:rFonts w:hint="default"/>
        <w:lang w:val="es-ES" w:eastAsia="en-US" w:bidi="ar-SA"/>
      </w:rPr>
    </w:lvl>
    <w:lvl w:ilvl="4" w:tplc="21F64AFC">
      <w:numFmt w:val="bullet"/>
      <w:lvlText w:val="•"/>
      <w:lvlJc w:val="left"/>
      <w:pPr>
        <w:ind w:left="4300" w:hanging="360"/>
      </w:pPr>
      <w:rPr>
        <w:rFonts w:hint="default"/>
        <w:lang w:val="es-ES" w:eastAsia="en-US" w:bidi="ar-SA"/>
      </w:rPr>
    </w:lvl>
    <w:lvl w:ilvl="5" w:tplc="1488EEF0">
      <w:numFmt w:val="bullet"/>
      <w:lvlText w:val="•"/>
      <w:lvlJc w:val="left"/>
      <w:pPr>
        <w:ind w:left="5190" w:hanging="360"/>
      </w:pPr>
      <w:rPr>
        <w:rFonts w:hint="default"/>
        <w:lang w:val="es-ES" w:eastAsia="en-US" w:bidi="ar-SA"/>
      </w:rPr>
    </w:lvl>
    <w:lvl w:ilvl="6" w:tplc="EC74DDAE">
      <w:numFmt w:val="bullet"/>
      <w:lvlText w:val="•"/>
      <w:lvlJc w:val="left"/>
      <w:pPr>
        <w:ind w:left="6080" w:hanging="360"/>
      </w:pPr>
      <w:rPr>
        <w:rFonts w:hint="default"/>
        <w:lang w:val="es-ES" w:eastAsia="en-US" w:bidi="ar-SA"/>
      </w:rPr>
    </w:lvl>
    <w:lvl w:ilvl="7" w:tplc="E4CCEC9A">
      <w:numFmt w:val="bullet"/>
      <w:lvlText w:val="•"/>
      <w:lvlJc w:val="left"/>
      <w:pPr>
        <w:ind w:left="6970" w:hanging="360"/>
      </w:pPr>
      <w:rPr>
        <w:rFonts w:hint="default"/>
        <w:lang w:val="es-ES" w:eastAsia="en-US" w:bidi="ar-SA"/>
      </w:rPr>
    </w:lvl>
    <w:lvl w:ilvl="8" w:tplc="65A4C528">
      <w:numFmt w:val="bullet"/>
      <w:lvlText w:val="•"/>
      <w:lvlJc w:val="left"/>
      <w:pPr>
        <w:ind w:left="7860" w:hanging="360"/>
      </w:pPr>
      <w:rPr>
        <w:rFonts w:hint="default"/>
        <w:lang w:val="es-ES" w:eastAsia="en-US" w:bidi="ar-SA"/>
      </w:rPr>
    </w:lvl>
  </w:abstractNum>
  <w:abstractNum w:abstractNumId="2" w15:restartNumberingAfterBreak="0">
    <w:nsid w:val="16432EB3"/>
    <w:multiLevelType w:val="hybridMultilevel"/>
    <w:tmpl w:val="9F1203F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541425C"/>
    <w:multiLevelType w:val="multilevel"/>
    <w:tmpl w:val="22C421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4A6ACC"/>
    <w:multiLevelType w:val="hybridMultilevel"/>
    <w:tmpl w:val="B196470C"/>
    <w:lvl w:ilvl="0" w:tplc="280A0001">
      <w:start w:val="1"/>
      <w:numFmt w:val="bullet"/>
      <w:lvlText w:val=""/>
      <w:lvlJc w:val="left"/>
      <w:pPr>
        <w:ind w:left="749" w:hanging="360"/>
      </w:pPr>
      <w:rPr>
        <w:rFonts w:ascii="Symbol" w:hAnsi="Symbol" w:hint="default"/>
      </w:rPr>
    </w:lvl>
    <w:lvl w:ilvl="1" w:tplc="280A0003" w:tentative="1">
      <w:start w:val="1"/>
      <w:numFmt w:val="bullet"/>
      <w:lvlText w:val="o"/>
      <w:lvlJc w:val="left"/>
      <w:pPr>
        <w:ind w:left="1469" w:hanging="360"/>
      </w:pPr>
      <w:rPr>
        <w:rFonts w:ascii="Courier New" w:hAnsi="Courier New" w:cs="Courier New" w:hint="default"/>
      </w:rPr>
    </w:lvl>
    <w:lvl w:ilvl="2" w:tplc="280A0005" w:tentative="1">
      <w:start w:val="1"/>
      <w:numFmt w:val="bullet"/>
      <w:lvlText w:val=""/>
      <w:lvlJc w:val="left"/>
      <w:pPr>
        <w:ind w:left="2189" w:hanging="360"/>
      </w:pPr>
      <w:rPr>
        <w:rFonts w:ascii="Wingdings" w:hAnsi="Wingdings" w:hint="default"/>
      </w:rPr>
    </w:lvl>
    <w:lvl w:ilvl="3" w:tplc="280A0001" w:tentative="1">
      <w:start w:val="1"/>
      <w:numFmt w:val="bullet"/>
      <w:lvlText w:val=""/>
      <w:lvlJc w:val="left"/>
      <w:pPr>
        <w:ind w:left="2909" w:hanging="360"/>
      </w:pPr>
      <w:rPr>
        <w:rFonts w:ascii="Symbol" w:hAnsi="Symbol" w:hint="default"/>
      </w:rPr>
    </w:lvl>
    <w:lvl w:ilvl="4" w:tplc="280A0003" w:tentative="1">
      <w:start w:val="1"/>
      <w:numFmt w:val="bullet"/>
      <w:lvlText w:val="o"/>
      <w:lvlJc w:val="left"/>
      <w:pPr>
        <w:ind w:left="3629" w:hanging="360"/>
      </w:pPr>
      <w:rPr>
        <w:rFonts w:ascii="Courier New" w:hAnsi="Courier New" w:cs="Courier New" w:hint="default"/>
      </w:rPr>
    </w:lvl>
    <w:lvl w:ilvl="5" w:tplc="280A0005" w:tentative="1">
      <w:start w:val="1"/>
      <w:numFmt w:val="bullet"/>
      <w:lvlText w:val=""/>
      <w:lvlJc w:val="left"/>
      <w:pPr>
        <w:ind w:left="4349" w:hanging="360"/>
      </w:pPr>
      <w:rPr>
        <w:rFonts w:ascii="Wingdings" w:hAnsi="Wingdings" w:hint="default"/>
      </w:rPr>
    </w:lvl>
    <w:lvl w:ilvl="6" w:tplc="280A0001" w:tentative="1">
      <w:start w:val="1"/>
      <w:numFmt w:val="bullet"/>
      <w:lvlText w:val=""/>
      <w:lvlJc w:val="left"/>
      <w:pPr>
        <w:ind w:left="5069" w:hanging="360"/>
      </w:pPr>
      <w:rPr>
        <w:rFonts w:ascii="Symbol" w:hAnsi="Symbol" w:hint="default"/>
      </w:rPr>
    </w:lvl>
    <w:lvl w:ilvl="7" w:tplc="280A0003" w:tentative="1">
      <w:start w:val="1"/>
      <w:numFmt w:val="bullet"/>
      <w:lvlText w:val="o"/>
      <w:lvlJc w:val="left"/>
      <w:pPr>
        <w:ind w:left="5789" w:hanging="360"/>
      </w:pPr>
      <w:rPr>
        <w:rFonts w:ascii="Courier New" w:hAnsi="Courier New" w:cs="Courier New" w:hint="default"/>
      </w:rPr>
    </w:lvl>
    <w:lvl w:ilvl="8" w:tplc="280A0005" w:tentative="1">
      <w:start w:val="1"/>
      <w:numFmt w:val="bullet"/>
      <w:lvlText w:val=""/>
      <w:lvlJc w:val="left"/>
      <w:pPr>
        <w:ind w:left="6509" w:hanging="360"/>
      </w:pPr>
      <w:rPr>
        <w:rFonts w:ascii="Wingdings" w:hAnsi="Wingdings" w:hint="default"/>
      </w:rPr>
    </w:lvl>
  </w:abstractNum>
  <w:abstractNum w:abstractNumId="5" w15:restartNumberingAfterBreak="0">
    <w:nsid w:val="4F040E14"/>
    <w:multiLevelType w:val="hybridMultilevel"/>
    <w:tmpl w:val="792E34C8"/>
    <w:lvl w:ilvl="0" w:tplc="3594E1D4">
      <w:numFmt w:val="bullet"/>
      <w:lvlText w:val="-"/>
      <w:lvlJc w:val="left"/>
      <w:pPr>
        <w:ind w:left="295" w:hanging="118"/>
      </w:pPr>
      <w:rPr>
        <w:rFonts w:ascii="Calibri" w:eastAsia="Calibri" w:hAnsi="Calibri" w:cs="Calibri" w:hint="default"/>
        <w:w w:val="100"/>
        <w:sz w:val="22"/>
        <w:szCs w:val="22"/>
        <w:lang w:val="es-ES" w:eastAsia="en-US" w:bidi="ar-SA"/>
      </w:rPr>
    </w:lvl>
    <w:lvl w:ilvl="1" w:tplc="0354EBA0">
      <w:numFmt w:val="bullet"/>
      <w:lvlText w:val="-"/>
      <w:lvlJc w:val="left"/>
      <w:pPr>
        <w:ind w:left="600" w:hanging="154"/>
      </w:pPr>
      <w:rPr>
        <w:rFonts w:ascii="Calibri Light" w:eastAsia="Calibri Light" w:hAnsi="Calibri Light" w:cs="Calibri Light" w:hint="default"/>
        <w:w w:val="100"/>
        <w:sz w:val="22"/>
        <w:szCs w:val="22"/>
        <w:lang w:val="es-ES" w:eastAsia="en-US" w:bidi="ar-SA"/>
      </w:rPr>
    </w:lvl>
    <w:lvl w:ilvl="2" w:tplc="044C3A84">
      <w:numFmt w:val="bullet"/>
      <w:lvlText w:val="•"/>
      <w:lvlJc w:val="left"/>
      <w:pPr>
        <w:ind w:left="1603" w:hanging="154"/>
      </w:pPr>
      <w:rPr>
        <w:rFonts w:hint="default"/>
        <w:lang w:val="es-ES" w:eastAsia="en-US" w:bidi="ar-SA"/>
      </w:rPr>
    </w:lvl>
    <w:lvl w:ilvl="3" w:tplc="5BA2B868">
      <w:numFmt w:val="bullet"/>
      <w:lvlText w:val="•"/>
      <w:lvlJc w:val="left"/>
      <w:pPr>
        <w:ind w:left="2607" w:hanging="154"/>
      </w:pPr>
      <w:rPr>
        <w:rFonts w:hint="default"/>
        <w:lang w:val="es-ES" w:eastAsia="en-US" w:bidi="ar-SA"/>
      </w:rPr>
    </w:lvl>
    <w:lvl w:ilvl="4" w:tplc="078A7592">
      <w:numFmt w:val="bullet"/>
      <w:lvlText w:val="•"/>
      <w:lvlJc w:val="left"/>
      <w:pPr>
        <w:ind w:left="3611" w:hanging="154"/>
      </w:pPr>
      <w:rPr>
        <w:rFonts w:hint="default"/>
        <w:lang w:val="es-ES" w:eastAsia="en-US" w:bidi="ar-SA"/>
      </w:rPr>
    </w:lvl>
    <w:lvl w:ilvl="5" w:tplc="0562F018">
      <w:numFmt w:val="bullet"/>
      <w:lvlText w:val="•"/>
      <w:lvlJc w:val="left"/>
      <w:pPr>
        <w:ind w:left="4615" w:hanging="154"/>
      </w:pPr>
      <w:rPr>
        <w:rFonts w:hint="default"/>
        <w:lang w:val="es-ES" w:eastAsia="en-US" w:bidi="ar-SA"/>
      </w:rPr>
    </w:lvl>
    <w:lvl w:ilvl="6" w:tplc="5D20ED9C">
      <w:numFmt w:val="bullet"/>
      <w:lvlText w:val="•"/>
      <w:lvlJc w:val="left"/>
      <w:pPr>
        <w:ind w:left="5618" w:hanging="154"/>
      </w:pPr>
      <w:rPr>
        <w:rFonts w:hint="default"/>
        <w:lang w:val="es-ES" w:eastAsia="en-US" w:bidi="ar-SA"/>
      </w:rPr>
    </w:lvl>
    <w:lvl w:ilvl="7" w:tplc="308A85E0">
      <w:numFmt w:val="bullet"/>
      <w:lvlText w:val="•"/>
      <w:lvlJc w:val="left"/>
      <w:pPr>
        <w:ind w:left="6622" w:hanging="154"/>
      </w:pPr>
      <w:rPr>
        <w:rFonts w:hint="default"/>
        <w:lang w:val="es-ES" w:eastAsia="en-US" w:bidi="ar-SA"/>
      </w:rPr>
    </w:lvl>
    <w:lvl w:ilvl="8" w:tplc="534E7254">
      <w:numFmt w:val="bullet"/>
      <w:lvlText w:val="•"/>
      <w:lvlJc w:val="left"/>
      <w:pPr>
        <w:ind w:left="7626" w:hanging="154"/>
      </w:pPr>
      <w:rPr>
        <w:rFonts w:hint="default"/>
        <w:lang w:val="es-ES" w:eastAsia="en-US" w:bidi="ar-SA"/>
      </w:rPr>
    </w:lvl>
  </w:abstractNum>
  <w:abstractNum w:abstractNumId="6" w15:restartNumberingAfterBreak="0">
    <w:nsid w:val="4F4427D1"/>
    <w:multiLevelType w:val="hybridMultilevel"/>
    <w:tmpl w:val="5394EC92"/>
    <w:lvl w:ilvl="0" w:tplc="0354EBA0">
      <w:numFmt w:val="bullet"/>
      <w:lvlText w:val="-"/>
      <w:lvlJc w:val="left"/>
      <w:pPr>
        <w:ind w:left="720" w:hanging="360"/>
      </w:pPr>
      <w:rPr>
        <w:rFonts w:ascii="Calibri Light" w:eastAsia="Calibri Light" w:hAnsi="Calibri Light" w:cs="Calibri Light" w:hint="default"/>
        <w:w w:val="100"/>
        <w:sz w:val="22"/>
        <w:szCs w:val="22"/>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523631D6"/>
    <w:multiLevelType w:val="hybridMultilevel"/>
    <w:tmpl w:val="AB542DAE"/>
    <w:lvl w:ilvl="0" w:tplc="8E249052">
      <w:start w:val="1"/>
      <w:numFmt w:val="decimal"/>
      <w:lvlText w:val="%1."/>
      <w:lvlJc w:val="left"/>
      <w:pPr>
        <w:ind w:left="725" w:hanging="360"/>
      </w:pPr>
      <w:rPr>
        <w:rFonts w:ascii="Calibri" w:eastAsia="Calibri" w:hAnsi="Calibri" w:cs="Calibri" w:hint="default"/>
        <w:w w:val="100"/>
        <w:sz w:val="22"/>
        <w:szCs w:val="22"/>
        <w:lang w:val="es-ES" w:eastAsia="en-US" w:bidi="ar-SA"/>
      </w:rPr>
    </w:lvl>
    <w:lvl w:ilvl="1" w:tplc="3D9AAA92">
      <w:numFmt w:val="bullet"/>
      <w:lvlText w:val="•"/>
      <w:lvlJc w:val="left"/>
      <w:pPr>
        <w:ind w:left="1611" w:hanging="360"/>
      </w:pPr>
      <w:rPr>
        <w:rFonts w:hint="default"/>
        <w:lang w:val="es-ES" w:eastAsia="en-US" w:bidi="ar-SA"/>
      </w:rPr>
    </w:lvl>
    <w:lvl w:ilvl="2" w:tplc="52DAE300">
      <w:numFmt w:val="bullet"/>
      <w:lvlText w:val="•"/>
      <w:lvlJc w:val="left"/>
      <w:pPr>
        <w:ind w:left="2502" w:hanging="360"/>
      </w:pPr>
      <w:rPr>
        <w:rFonts w:hint="default"/>
        <w:lang w:val="es-ES" w:eastAsia="en-US" w:bidi="ar-SA"/>
      </w:rPr>
    </w:lvl>
    <w:lvl w:ilvl="3" w:tplc="0972B22E">
      <w:numFmt w:val="bullet"/>
      <w:lvlText w:val="•"/>
      <w:lvlJc w:val="left"/>
      <w:pPr>
        <w:ind w:left="3394" w:hanging="360"/>
      </w:pPr>
      <w:rPr>
        <w:rFonts w:hint="default"/>
        <w:lang w:val="es-ES" w:eastAsia="en-US" w:bidi="ar-SA"/>
      </w:rPr>
    </w:lvl>
    <w:lvl w:ilvl="4" w:tplc="3544E2D2">
      <w:numFmt w:val="bullet"/>
      <w:lvlText w:val="•"/>
      <w:lvlJc w:val="left"/>
      <w:pPr>
        <w:ind w:left="4285" w:hanging="360"/>
      </w:pPr>
      <w:rPr>
        <w:rFonts w:hint="default"/>
        <w:lang w:val="es-ES" w:eastAsia="en-US" w:bidi="ar-SA"/>
      </w:rPr>
    </w:lvl>
    <w:lvl w:ilvl="5" w:tplc="1004CC46">
      <w:numFmt w:val="bullet"/>
      <w:lvlText w:val="•"/>
      <w:lvlJc w:val="left"/>
      <w:pPr>
        <w:ind w:left="5177" w:hanging="360"/>
      </w:pPr>
      <w:rPr>
        <w:rFonts w:hint="default"/>
        <w:lang w:val="es-ES" w:eastAsia="en-US" w:bidi="ar-SA"/>
      </w:rPr>
    </w:lvl>
    <w:lvl w:ilvl="6" w:tplc="209A1F20">
      <w:numFmt w:val="bullet"/>
      <w:lvlText w:val="•"/>
      <w:lvlJc w:val="left"/>
      <w:pPr>
        <w:ind w:left="6068" w:hanging="360"/>
      </w:pPr>
      <w:rPr>
        <w:rFonts w:hint="default"/>
        <w:lang w:val="es-ES" w:eastAsia="en-US" w:bidi="ar-SA"/>
      </w:rPr>
    </w:lvl>
    <w:lvl w:ilvl="7" w:tplc="89087422">
      <w:numFmt w:val="bullet"/>
      <w:lvlText w:val="•"/>
      <w:lvlJc w:val="left"/>
      <w:pPr>
        <w:ind w:left="6959" w:hanging="360"/>
      </w:pPr>
      <w:rPr>
        <w:rFonts w:hint="default"/>
        <w:lang w:val="es-ES" w:eastAsia="en-US" w:bidi="ar-SA"/>
      </w:rPr>
    </w:lvl>
    <w:lvl w:ilvl="8" w:tplc="9B5CA768">
      <w:numFmt w:val="bullet"/>
      <w:lvlText w:val="•"/>
      <w:lvlJc w:val="left"/>
      <w:pPr>
        <w:ind w:left="7851" w:hanging="360"/>
      </w:pPr>
      <w:rPr>
        <w:rFonts w:hint="default"/>
        <w:lang w:val="es-ES" w:eastAsia="en-US" w:bidi="ar-SA"/>
      </w:rPr>
    </w:lvl>
  </w:abstractNum>
  <w:abstractNum w:abstractNumId="8" w15:restartNumberingAfterBreak="0">
    <w:nsid w:val="56205D88"/>
    <w:multiLevelType w:val="multilevel"/>
    <w:tmpl w:val="F8D23BA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D12784"/>
    <w:multiLevelType w:val="hybridMultilevel"/>
    <w:tmpl w:val="43440ED2"/>
    <w:lvl w:ilvl="0" w:tplc="0A8020A0">
      <w:numFmt w:val="bullet"/>
      <w:lvlText w:val=""/>
      <w:lvlJc w:val="left"/>
      <w:pPr>
        <w:ind w:left="647" w:hanging="360"/>
      </w:pPr>
      <w:rPr>
        <w:rFonts w:ascii="Symbol" w:eastAsia="Symbol" w:hAnsi="Symbol" w:cs="Symbol" w:hint="default"/>
        <w:b w:val="0"/>
        <w:bCs w:val="0"/>
        <w:i w:val="0"/>
        <w:iCs w:val="0"/>
        <w:color w:val="1F1E1E"/>
        <w:spacing w:val="0"/>
        <w:w w:val="99"/>
        <w:sz w:val="20"/>
        <w:szCs w:val="20"/>
        <w:lang w:val="es-ES" w:eastAsia="en-US" w:bidi="ar-SA"/>
      </w:rPr>
    </w:lvl>
    <w:lvl w:ilvl="1" w:tplc="18C218CE">
      <w:numFmt w:val="bullet"/>
      <w:lvlText w:val="•"/>
      <w:lvlJc w:val="left"/>
      <w:pPr>
        <w:ind w:left="1482" w:hanging="360"/>
      </w:pPr>
      <w:rPr>
        <w:rFonts w:hint="default"/>
        <w:lang w:val="es-ES" w:eastAsia="en-US" w:bidi="ar-SA"/>
      </w:rPr>
    </w:lvl>
    <w:lvl w:ilvl="2" w:tplc="00E6D494">
      <w:numFmt w:val="bullet"/>
      <w:lvlText w:val="•"/>
      <w:lvlJc w:val="left"/>
      <w:pPr>
        <w:ind w:left="2324" w:hanging="360"/>
      </w:pPr>
      <w:rPr>
        <w:rFonts w:hint="default"/>
        <w:lang w:val="es-ES" w:eastAsia="en-US" w:bidi="ar-SA"/>
      </w:rPr>
    </w:lvl>
    <w:lvl w:ilvl="3" w:tplc="E5DCAB58">
      <w:numFmt w:val="bullet"/>
      <w:lvlText w:val="•"/>
      <w:lvlJc w:val="left"/>
      <w:pPr>
        <w:ind w:left="3166" w:hanging="360"/>
      </w:pPr>
      <w:rPr>
        <w:rFonts w:hint="default"/>
        <w:lang w:val="es-ES" w:eastAsia="en-US" w:bidi="ar-SA"/>
      </w:rPr>
    </w:lvl>
    <w:lvl w:ilvl="4" w:tplc="D6B69C48">
      <w:numFmt w:val="bullet"/>
      <w:lvlText w:val="•"/>
      <w:lvlJc w:val="left"/>
      <w:pPr>
        <w:ind w:left="4009" w:hanging="360"/>
      </w:pPr>
      <w:rPr>
        <w:rFonts w:hint="default"/>
        <w:lang w:val="es-ES" w:eastAsia="en-US" w:bidi="ar-SA"/>
      </w:rPr>
    </w:lvl>
    <w:lvl w:ilvl="5" w:tplc="F96ADED6">
      <w:numFmt w:val="bullet"/>
      <w:lvlText w:val="•"/>
      <w:lvlJc w:val="left"/>
      <w:pPr>
        <w:ind w:left="4851" w:hanging="360"/>
      </w:pPr>
      <w:rPr>
        <w:rFonts w:hint="default"/>
        <w:lang w:val="es-ES" w:eastAsia="en-US" w:bidi="ar-SA"/>
      </w:rPr>
    </w:lvl>
    <w:lvl w:ilvl="6" w:tplc="7C369BE2">
      <w:numFmt w:val="bullet"/>
      <w:lvlText w:val="•"/>
      <w:lvlJc w:val="left"/>
      <w:pPr>
        <w:ind w:left="5693" w:hanging="360"/>
      </w:pPr>
      <w:rPr>
        <w:rFonts w:hint="default"/>
        <w:lang w:val="es-ES" w:eastAsia="en-US" w:bidi="ar-SA"/>
      </w:rPr>
    </w:lvl>
    <w:lvl w:ilvl="7" w:tplc="A1801BAE">
      <w:numFmt w:val="bullet"/>
      <w:lvlText w:val="•"/>
      <w:lvlJc w:val="left"/>
      <w:pPr>
        <w:ind w:left="6536" w:hanging="360"/>
      </w:pPr>
      <w:rPr>
        <w:rFonts w:hint="default"/>
        <w:lang w:val="es-ES" w:eastAsia="en-US" w:bidi="ar-SA"/>
      </w:rPr>
    </w:lvl>
    <w:lvl w:ilvl="8" w:tplc="591CFEF0">
      <w:numFmt w:val="bullet"/>
      <w:lvlText w:val="•"/>
      <w:lvlJc w:val="left"/>
      <w:pPr>
        <w:ind w:left="7378" w:hanging="360"/>
      </w:pPr>
      <w:rPr>
        <w:rFonts w:hint="default"/>
        <w:lang w:val="es-ES" w:eastAsia="en-US" w:bidi="ar-SA"/>
      </w:rPr>
    </w:lvl>
  </w:abstractNum>
  <w:abstractNum w:abstractNumId="10" w15:restartNumberingAfterBreak="0">
    <w:nsid w:val="6BA72852"/>
    <w:multiLevelType w:val="hybridMultilevel"/>
    <w:tmpl w:val="0A640E16"/>
    <w:lvl w:ilvl="0" w:tplc="AA1EE910">
      <w:numFmt w:val="bullet"/>
      <w:lvlText w:val="-"/>
      <w:lvlJc w:val="left"/>
      <w:pPr>
        <w:ind w:left="806" w:hanging="360"/>
      </w:pPr>
      <w:rPr>
        <w:rFonts w:ascii="Calibri Light" w:eastAsia="Calibri Light" w:hAnsi="Calibri Light" w:cs="Calibri Light" w:hint="default"/>
        <w:w w:val="100"/>
        <w:sz w:val="22"/>
        <w:szCs w:val="22"/>
        <w:lang w:val="es-ES" w:eastAsia="en-US" w:bidi="ar-SA"/>
      </w:rPr>
    </w:lvl>
    <w:lvl w:ilvl="1" w:tplc="AE48A904">
      <w:numFmt w:val="bullet"/>
      <w:lvlText w:val="•"/>
      <w:lvlJc w:val="left"/>
      <w:pPr>
        <w:ind w:left="1683" w:hanging="360"/>
      </w:pPr>
      <w:rPr>
        <w:rFonts w:hint="default"/>
        <w:lang w:val="es-ES" w:eastAsia="en-US" w:bidi="ar-SA"/>
      </w:rPr>
    </w:lvl>
    <w:lvl w:ilvl="2" w:tplc="73B42076">
      <w:numFmt w:val="bullet"/>
      <w:lvlText w:val="•"/>
      <w:lvlJc w:val="left"/>
      <w:pPr>
        <w:ind w:left="2566" w:hanging="360"/>
      </w:pPr>
      <w:rPr>
        <w:rFonts w:hint="default"/>
        <w:lang w:val="es-ES" w:eastAsia="en-US" w:bidi="ar-SA"/>
      </w:rPr>
    </w:lvl>
    <w:lvl w:ilvl="3" w:tplc="B0F88F92">
      <w:numFmt w:val="bullet"/>
      <w:lvlText w:val="•"/>
      <w:lvlJc w:val="left"/>
      <w:pPr>
        <w:ind w:left="3449" w:hanging="360"/>
      </w:pPr>
      <w:rPr>
        <w:rFonts w:hint="default"/>
        <w:lang w:val="es-ES" w:eastAsia="en-US" w:bidi="ar-SA"/>
      </w:rPr>
    </w:lvl>
    <w:lvl w:ilvl="4" w:tplc="6A88734C">
      <w:numFmt w:val="bullet"/>
      <w:lvlText w:val="•"/>
      <w:lvlJc w:val="left"/>
      <w:pPr>
        <w:ind w:left="4333" w:hanging="360"/>
      </w:pPr>
      <w:rPr>
        <w:rFonts w:hint="default"/>
        <w:lang w:val="es-ES" w:eastAsia="en-US" w:bidi="ar-SA"/>
      </w:rPr>
    </w:lvl>
    <w:lvl w:ilvl="5" w:tplc="A4D03FD2">
      <w:numFmt w:val="bullet"/>
      <w:lvlText w:val="•"/>
      <w:lvlJc w:val="left"/>
      <w:pPr>
        <w:ind w:left="5216" w:hanging="360"/>
      </w:pPr>
      <w:rPr>
        <w:rFonts w:hint="default"/>
        <w:lang w:val="es-ES" w:eastAsia="en-US" w:bidi="ar-SA"/>
      </w:rPr>
    </w:lvl>
    <w:lvl w:ilvl="6" w:tplc="D02CD538">
      <w:numFmt w:val="bullet"/>
      <w:lvlText w:val="•"/>
      <w:lvlJc w:val="left"/>
      <w:pPr>
        <w:ind w:left="6099" w:hanging="360"/>
      </w:pPr>
      <w:rPr>
        <w:rFonts w:hint="default"/>
        <w:lang w:val="es-ES" w:eastAsia="en-US" w:bidi="ar-SA"/>
      </w:rPr>
    </w:lvl>
    <w:lvl w:ilvl="7" w:tplc="450E86E0">
      <w:numFmt w:val="bullet"/>
      <w:lvlText w:val="•"/>
      <w:lvlJc w:val="left"/>
      <w:pPr>
        <w:ind w:left="6983" w:hanging="360"/>
      </w:pPr>
      <w:rPr>
        <w:rFonts w:hint="default"/>
        <w:lang w:val="es-ES" w:eastAsia="en-US" w:bidi="ar-SA"/>
      </w:rPr>
    </w:lvl>
    <w:lvl w:ilvl="8" w:tplc="D868A46E">
      <w:numFmt w:val="bullet"/>
      <w:lvlText w:val="•"/>
      <w:lvlJc w:val="left"/>
      <w:pPr>
        <w:ind w:left="7866" w:hanging="360"/>
      </w:pPr>
      <w:rPr>
        <w:rFonts w:hint="default"/>
        <w:lang w:val="es-ES" w:eastAsia="en-US" w:bidi="ar-SA"/>
      </w:rPr>
    </w:lvl>
  </w:abstractNum>
  <w:abstractNum w:abstractNumId="11" w15:restartNumberingAfterBreak="0">
    <w:nsid w:val="754777B1"/>
    <w:multiLevelType w:val="hybridMultilevel"/>
    <w:tmpl w:val="438489A2"/>
    <w:lvl w:ilvl="0" w:tplc="9DAA2086">
      <w:numFmt w:val="bullet"/>
      <w:lvlText w:val="•"/>
      <w:lvlJc w:val="left"/>
      <w:pPr>
        <w:ind w:left="287" w:hanging="437"/>
      </w:pPr>
      <w:rPr>
        <w:rFonts w:ascii="Verdana" w:eastAsia="Verdana" w:hAnsi="Verdana" w:cs="Verdana" w:hint="default"/>
        <w:b w:val="0"/>
        <w:bCs w:val="0"/>
        <w:i w:val="0"/>
        <w:iCs w:val="0"/>
        <w:color w:val="1F1E1E"/>
        <w:spacing w:val="0"/>
        <w:w w:val="110"/>
        <w:sz w:val="20"/>
        <w:szCs w:val="20"/>
        <w:lang w:val="es-ES" w:eastAsia="en-US" w:bidi="ar-SA"/>
      </w:rPr>
    </w:lvl>
    <w:lvl w:ilvl="1" w:tplc="F9E0B2B8">
      <w:numFmt w:val="bullet"/>
      <w:lvlText w:val="•"/>
      <w:lvlJc w:val="left"/>
      <w:pPr>
        <w:ind w:left="1158" w:hanging="437"/>
      </w:pPr>
      <w:rPr>
        <w:rFonts w:hint="default"/>
        <w:lang w:val="es-ES" w:eastAsia="en-US" w:bidi="ar-SA"/>
      </w:rPr>
    </w:lvl>
    <w:lvl w:ilvl="2" w:tplc="E28E041C">
      <w:numFmt w:val="bullet"/>
      <w:lvlText w:val="•"/>
      <w:lvlJc w:val="left"/>
      <w:pPr>
        <w:ind w:left="2036" w:hanging="437"/>
      </w:pPr>
      <w:rPr>
        <w:rFonts w:hint="default"/>
        <w:lang w:val="es-ES" w:eastAsia="en-US" w:bidi="ar-SA"/>
      </w:rPr>
    </w:lvl>
    <w:lvl w:ilvl="3" w:tplc="F77CD3D4">
      <w:numFmt w:val="bullet"/>
      <w:lvlText w:val="•"/>
      <w:lvlJc w:val="left"/>
      <w:pPr>
        <w:ind w:left="2914" w:hanging="437"/>
      </w:pPr>
      <w:rPr>
        <w:rFonts w:hint="default"/>
        <w:lang w:val="es-ES" w:eastAsia="en-US" w:bidi="ar-SA"/>
      </w:rPr>
    </w:lvl>
    <w:lvl w:ilvl="4" w:tplc="265A966C">
      <w:numFmt w:val="bullet"/>
      <w:lvlText w:val="•"/>
      <w:lvlJc w:val="left"/>
      <w:pPr>
        <w:ind w:left="3793" w:hanging="437"/>
      </w:pPr>
      <w:rPr>
        <w:rFonts w:hint="default"/>
        <w:lang w:val="es-ES" w:eastAsia="en-US" w:bidi="ar-SA"/>
      </w:rPr>
    </w:lvl>
    <w:lvl w:ilvl="5" w:tplc="177AED5A">
      <w:numFmt w:val="bullet"/>
      <w:lvlText w:val="•"/>
      <w:lvlJc w:val="left"/>
      <w:pPr>
        <w:ind w:left="4671" w:hanging="437"/>
      </w:pPr>
      <w:rPr>
        <w:rFonts w:hint="default"/>
        <w:lang w:val="es-ES" w:eastAsia="en-US" w:bidi="ar-SA"/>
      </w:rPr>
    </w:lvl>
    <w:lvl w:ilvl="6" w:tplc="3508C55A">
      <w:numFmt w:val="bullet"/>
      <w:lvlText w:val="•"/>
      <w:lvlJc w:val="left"/>
      <w:pPr>
        <w:ind w:left="5549" w:hanging="437"/>
      </w:pPr>
      <w:rPr>
        <w:rFonts w:hint="default"/>
        <w:lang w:val="es-ES" w:eastAsia="en-US" w:bidi="ar-SA"/>
      </w:rPr>
    </w:lvl>
    <w:lvl w:ilvl="7" w:tplc="977E65AC">
      <w:numFmt w:val="bullet"/>
      <w:lvlText w:val="•"/>
      <w:lvlJc w:val="left"/>
      <w:pPr>
        <w:ind w:left="6428" w:hanging="437"/>
      </w:pPr>
      <w:rPr>
        <w:rFonts w:hint="default"/>
        <w:lang w:val="es-ES" w:eastAsia="en-US" w:bidi="ar-SA"/>
      </w:rPr>
    </w:lvl>
    <w:lvl w:ilvl="8" w:tplc="EC4EE986">
      <w:numFmt w:val="bullet"/>
      <w:lvlText w:val="•"/>
      <w:lvlJc w:val="left"/>
      <w:pPr>
        <w:ind w:left="7306" w:hanging="437"/>
      </w:pPr>
      <w:rPr>
        <w:rFonts w:hint="default"/>
        <w:lang w:val="es-ES" w:eastAsia="en-US" w:bidi="ar-SA"/>
      </w:rPr>
    </w:lvl>
  </w:abstractNum>
  <w:num w:numId="1" w16cid:durableId="1873109336">
    <w:abstractNumId w:val="9"/>
  </w:num>
  <w:num w:numId="2" w16cid:durableId="1106458662">
    <w:abstractNumId w:val="11"/>
  </w:num>
  <w:num w:numId="3" w16cid:durableId="1017660493">
    <w:abstractNumId w:val="7"/>
  </w:num>
  <w:num w:numId="4" w16cid:durableId="120851638">
    <w:abstractNumId w:val="5"/>
  </w:num>
  <w:num w:numId="5" w16cid:durableId="1442454024">
    <w:abstractNumId w:val="10"/>
  </w:num>
  <w:num w:numId="6" w16cid:durableId="1590850234">
    <w:abstractNumId w:val="8"/>
  </w:num>
  <w:num w:numId="7" w16cid:durableId="468594056">
    <w:abstractNumId w:val="3"/>
  </w:num>
  <w:num w:numId="8" w16cid:durableId="1671643501">
    <w:abstractNumId w:val="4"/>
  </w:num>
  <w:num w:numId="9" w16cid:durableId="646130117">
    <w:abstractNumId w:val="2"/>
  </w:num>
  <w:num w:numId="10" w16cid:durableId="336929191">
    <w:abstractNumId w:val="6"/>
  </w:num>
  <w:num w:numId="11" w16cid:durableId="1045377199">
    <w:abstractNumId w:val="1"/>
  </w:num>
  <w:num w:numId="12" w16cid:durableId="130778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s-PE"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9E"/>
    <w:rsid w:val="00000985"/>
    <w:rsid w:val="0001142D"/>
    <w:rsid w:val="00032350"/>
    <w:rsid w:val="0004207E"/>
    <w:rsid w:val="00042DA9"/>
    <w:rsid w:val="00045B29"/>
    <w:rsid w:val="00045CF0"/>
    <w:rsid w:val="00046182"/>
    <w:rsid w:val="00086B15"/>
    <w:rsid w:val="00086E48"/>
    <w:rsid w:val="000A043D"/>
    <w:rsid w:val="000C01F0"/>
    <w:rsid w:val="000C154E"/>
    <w:rsid w:val="000D621B"/>
    <w:rsid w:val="000D65D9"/>
    <w:rsid w:val="000E4635"/>
    <w:rsid w:val="00104E09"/>
    <w:rsid w:val="00113F33"/>
    <w:rsid w:val="0011758D"/>
    <w:rsid w:val="00140764"/>
    <w:rsid w:val="0017539B"/>
    <w:rsid w:val="001A5368"/>
    <w:rsid w:val="001B091F"/>
    <w:rsid w:val="001C63E7"/>
    <w:rsid w:val="001D089A"/>
    <w:rsid w:val="001D6E6B"/>
    <w:rsid w:val="001E7CF9"/>
    <w:rsid w:val="001F3148"/>
    <w:rsid w:val="0021111B"/>
    <w:rsid w:val="00226C63"/>
    <w:rsid w:val="002346CF"/>
    <w:rsid w:val="002451C0"/>
    <w:rsid w:val="00264AB7"/>
    <w:rsid w:val="00266EAC"/>
    <w:rsid w:val="00277F9C"/>
    <w:rsid w:val="0029042F"/>
    <w:rsid w:val="00294F6D"/>
    <w:rsid w:val="002B697A"/>
    <w:rsid w:val="002B7C73"/>
    <w:rsid w:val="002C53EB"/>
    <w:rsid w:val="002D2BFE"/>
    <w:rsid w:val="002E0C51"/>
    <w:rsid w:val="002F48B5"/>
    <w:rsid w:val="002F6872"/>
    <w:rsid w:val="002F7430"/>
    <w:rsid w:val="003014EB"/>
    <w:rsid w:val="00306A86"/>
    <w:rsid w:val="00315F7C"/>
    <w:rsid w:val="00330774"/>
    <w:rsid w:val="00331B1D"/>
    <w:rsid w:val="00336D77"/>
    <w:rsid w:val="00351DCE"/>
    <w:rsid w:val="00367E85"/>
    <w:rsid w:val="00385292"/>
    <w:rsid w:val="0038572F"/>
    <w:rsid w:val="00392BF9"/>
    <w:rsid w:val="003D1D51"/>
    <w:rsid w:val="003F204E"/>
    <w:rsid w:val="00411DE1"/>
    <w:rsid w:val="00420409"/>
    <w:rsid w:val="0044192B"/>
    <w:rsid w:val="00447934"/>
    <w:rsid w:val="00453DB3"/>
    <w:rsid w:val="00456A82"/>
    <w:rsid w:val="004660E0"/>
    <w:rsid w:val="00467C7D"/>
    <w:rsid w:val="0047598B"/>
    <w:rsid w:val="00477DF7"/>
    <w:rsid w:val="00486091"/>
    <w:rsid w:val="004A01D1"/>
    <w:rsid w:val="004A1873"/>
    <w:rsid w:val="004D5040"/>
    <w:rsid w:val="004E3F45"/>
    <w:rsid w:val="00510E25"/>
    <w:rsid w:val="0051168E"/>
    <w:rsid w:val="00527CEA"/>
    <w:rsid w:val="00543D54"/>
    <w:rsid w:val="00545A2D"/>
    <w:rsid w:val="00557B1D"/>
    <w:rsid w:val="005623C3"/>
    <w:rsid w:val="00577D9E"/>
    <w:rsid w:val="00585255"/>
    <w:rsid w:val="0058756D"/>
    <w:rsid w:val="00591719"/>
    <w:rsid w:val="005960BC"/>
    <w:rsid w:val="0059655B"/>
    <w:rsid w:val="005B33D6"/>
    <w:rsid w:val="005C06F8"/>
    <w:rsid w:val="005C5AFC"/>
    <w:rsid w:val="005D1C83"/>
    <w:rsid w:val="005D6C96"/>
    <w:rsid w:val="005E18F3"/>
    <w:rsid w:val="005E3A21"/>
    <w:rsid w:val="005E5C4C"/>
    <w:rsid w:val="006000F0"/>
    <w:rsid w:val="00602867"/>
    <w:rsid w:val="006166F0"/>
    <w:rsid w:val="00625D7C"/>
    <w:rsid w:val="006277D7"/>
    <w:rsid w:val="00632123"/>
    <w:rsid w:val="00647390"/>
    <w:rsid w:val="006528E1"/>
    <w:rsid w:val="00662AA3"/>
    <w:rsid w:val="00664A45"/>
    <w:rsid w:val="00693D2B"/>
    <w:rsid w:val="006A2C87"/>
    <w:rsid w:val="006C54B6"/>
    <w:rsid w:val="006D487F"/>
    <w:rsid w:val="006F05B7"/>
    <w:rsid w:val="006F40F0"/>
    <w:rsid w:val="00707B5D"/>
    <w:rsid w:val="0073454A"/>
    <w:rsid w:val="00757C31"/>
    <w:rsid w:val="00761261"/>
    <w:rsid w:val="00771A88"/>
    <w:rsid w:val="00774D79"/>
    <w:rsid w:val="00784501"/>
    <w:rsid w:val="007A2EA1"/>
    <w:rsid w:val="007B02E2"/>
    <w:rsid w:val="007C60B7"/>
    <w:rsid w:val="007C637C"/>
    <w:rsid w:val="007D686A"/>
    <w:rsid w:val="007E56AB"/>
    <w:rsid w:val="007E57A5"/>
    <w:rsid w:val="007E6C4C"/>
    <w:rsid w:val="007E785A"/>
    <w:rsid w:val="007F1D40"/>
    <w:rsid w:val="00806510"/>
    <w:rsid w:val="0080728C"/>
    <w:rsid w:val="00810A85"/>
    <w:rsid w:val="00812709"/>
    <w:rsid w:val="00822768"/>
    <w:rsid w:val="00826DAD"/>
    <w:rsid w:val="008338FE"/>
    <w:rsid w:val="00834525"/>
    <w:rsid w:val="00840725"/>
    <w:rsid w:val="00853184"/>
    <w:rsid w:val="0085383E"/>
    <w:rsid w:val="00877EDA"/>
    <w:rsid w:val="00882C1C"/>
    <w:rsid w:val="00884E28"/>
    <w:rsid w:val="00886261"/>
    <w:rsid w:val="00895CB6"/>
    <w:rsid w:val="008A7044"/>
    <w:rsid w:val="008B6D11"/>
    <w:rsid w:val="008C1346"/>
    <w:rsid w:val="008C19AD"/>
    <w:rsid w:val="00900DE5"/>
    <w:rsid w:val="00906AFF"/>
    <w:rsid w:val="009223C8"/>
    <w:rsid w:val="00926F79"/>
    <w:rsid w:val="00927736"/>
    <w:rsid w:val="00934E41"/>
    <w:rsid w:val="00971A3F"/>
    <w:rsid w:val="00974E91"/>
    <w:rsid w:val="009B6D2B"/>
    <w:rsid w:val="009C27A0"/>
    <w:rsid w:val="009C3EB6"/>
    <w:rsid w:val="009E31DC"/>
    <w:rsid w:val="009F503F"/>
    <w:rsid w:val="00A11610"/>
    <w:rsid w:val="00A17829"/>
    <w:rsid w:val="00A17D7C"/>
    <w:rsid w:val="00A21690"/>
    <w:rsid w:val="00A63EAC"/>
    <w:rsid w:val="00A6504B"/>
    <w:rsid w:val="00A700AB"/>
    <w:rsid w:val="00A81846"/>
    <w:rsid w:val="00A96D1F"/>
    <w:rsid w:val="00AC5CEF"/>
    <w:rsid w:val="00AD0B83"/>
    <w:rsid w:val="00AD4FCD"/>
    <w:rsid w:val="00AF6D69"/>
    <w:rsid w:val="00B00EDA"/>
    <w:rsid w:val="00B01CE8"/>
    <w:rsid w:val="00B0659D"/>
    <w:rsid w:val="00B1645B"/>
    <w:rsid w:val="00B20E32"/>
    <w:rsid w:val="00B210E8"/>
    <w:rsid w:val="00B34B21"/>
    <w:rsid w:val="00B360CB"/>
    <w:rsid w:val="00B412B9"/>
    <w:rsid w:val="00B45E19"/>
    <w:rsid w:val="00B56B44"/>
    <w:rsid w:val="00B739A4"/>
    <w:rsid w:val="00B80840"/>
    <w:rsid w:val="00B843AE"/>
    <w:rsid w:val="00B84AB8"/>
    <w:rsid w:val="00BA1A1F"/>
    <w:rsid w:val="00BA6BBC"/>
    <w:rsid w:val="00BB03A6"/>
    <w:rsid w:val="00BD15B7"/>
    <w:rsid w:val="00BF75C1"/>
    <w:rsid w:val="00C0411B"/>
    <w:rsid w:val="00C11B2A"/>
    <w:rsid w:val="00C14BF8"/>
    <w:rsid w:val="00C24076"/>
    <w:rsid w:val="00C46472"/>
    <w:rsid w:val="00C46B6F"/>
    <w:rsid w:val="00C61BD2"/>
    <w:rsid w:val="00C65CE7"/>
    <w:rsid w:val="00C75928"/>
    <w:rsid w:val="00C77279"/>
    <w:rsid w:val="00CA72DB"/>
    <w:rsid w:val="00CB27BC"/>
    <w:rsid w:val="00CB535E"/>
    <w:rsid w:val="00CC11A7"/>
    <w:rsid w:val="00CC3E87"/>
    <w:rsid w:val="00CC53DF"/>
    <w:rsid w:val="00CD464A"/>
    <w:rsid w:val="00CD5256"/>
    <w:rsid w:val="00CE794F"/>
    <w:rsid w:val="00CF0335"/>
    <w:rsid w:val="00CF50B4"/>
    <w:rsid w:val="00D002E5"/>
    <w:rsid w:val="00D03A4B"/>
    <w:rsid w:val="00D03D46"/>
    <w:rsid w:val="00D123B9"/>
    <w:rsid w:val="00D12F69"/>
    <w:rsid w:val="00D14039"/>
    <w:rsid w:val="00D15AF8"/>
    <w:rsid w:val="00D37979"/>
    <w:rsid w:val="00D44848"/>
    <w:rsid w:val="00D52BC4"/>
    <w:rsid w:val="00D803A9"/>
    <w:rsid w:val="00D8324A"/>
    <w:rsid w:val="00D8643E"/>
    <w:rsid w:val="00D92ACC"/>
    <w:rsid w:val="00DA258B"/>
    <w:rsid w:val="00DA4B0F"/>
    <w:rsid w:val="00DA5539"/>
    <w:rsid w:val="00DA7F6D"/>
    <w:rsid w:val="00DB3FEE"/>
    <w:rsid w:val="00DC5145"/>
    <w:rsid w:val="00DC5F56"/>
    <w:rsid w:val="00DE1FE5"/>
    <w:rsid w:val="00DE38CC"/>
    <w:rsid w:val="00DE7356"/>
    <w:rsid w:val="00E05937"/>
    <w:rsid w:val="00E16262"/>
    <w:rsid w:val="00E44202"/>
    <w:rsid w:val="00E53B07"/>
    <w:rsid w:val="00E55868"/>
    <w:rsid w:val="00E606CE"/>
    <w:rsid w:val="00E62A64"/>
    <w:rsid w:val="00E75775"/>
    <w:rsid w:val="00EA0EAE"/>
    <w:rsid w:val="00EA6E10"/>
    <w:rsid w:val="00EB5070"/>
    <w:rsid w:val="00EE1316"/>
    <w:rsid w:val="00EE3AA6"/>
    <w:rsid w:val="00EE5F6E"/>
    <w:rsid w:val="00F02F41"/>
    <w:rsid w:val="00F04A91"/>
    <w:rsid w:val="00F1651C"/>
    <w:rsid w:val="00F174FA"/>
    <w:rsid w:val="00F17921"/>
    <w:rsid w:val="00F21270"/>
    <w:rsid w:val="00F34964"/>
    <w:rsid w:val="00F3696C"/>
    <w:rsid w:val="00F4470A"/>
    <w:rsid w:val="00F52597"/>
    <w:rsid w:val="00F91611"/>
    <w:rsid w:val="00FA4265"/>
    <w:rsid w:val="00FA5103"/>
    <w:rsid w:val="00FB2B14"/>
    <w:rsid w:val="00FC36B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5ED3"/>
  <w15:docId w15:val="{F62BE6B0-DCFD-E643-9DD2-F1B50E02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Verdana" w:eastAsia="Verdana" w:hAnsi="Verdana" w:cs="Verdana"/>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rFonts w:ascii="Arial MT" w:eastAsia="Arial MT" w:hAnsi="Arial MT" w:cs="Arial MT"/>
      <w:sz w:val="16"/>
      <w:szCs w:val="16"/>
    </w:rPr>
  </w:style>
  <w:style w:type="paragraph" w:styleId="Ttulo">
    <w:name w:val="Title"/>
    <w:basedOn w:val="Normal"/>
    <w:uiPriority w:val="10"/>
    <w:qFormat/>
    <w:pPr>
      <w:spacing w:before="90"/>
    </w:pPr>
    <w:rPr>
      <w:rFonts w:ascii="Tahoma" w:eastAsia="Tahoma" w:hAnsi="Tahoma" w:cs="Tahoma"/>
      <w:b/>
      <w:bCs/>
      <w:sz w:val="20"/>
      <w:szCs w:val="20"/>
    </w:rPr>
  </w:style>
  <w:style w:type="paragraph" w:styleId="Prrafodelista">
    <w:name w:val="List Paragraph"/>
    <w:aliases w:val="Nivel 3,Fundamentacion,Iz - Párrafo de lista,Sivsa Parrafo,bei normal,Titulo de Fígura,TITULO A,Cuadro 2-1,Bulleted List,Lista vistosa - Énfasis 11,Párrafo de lista2,Titulo parrafo,Punto,3,Footnote,List Paragraph1,Lista 123,titulo,lp1"/>
    <w:basedOn w:val="Normal"/>
    <w:link w:val="PrrafodelistaCar"/>
    <w:uiPriority w:val="34"/>
    <w:qFormat/>
  </w:style>
  <w:style w:type="paragraph" w:customStyle="1" w:styleId="TableParagraph">
    <w:name w:val="Table Paragraph"/>
    <w:basedOn w:val="Normal"/>
    <w:uiPriority w:val="1"/>
    <w:qFormat/>
  </w:style>
  <w:style w:type="character" w:customStyle="1" w:styleId="PrrafodelistaCar">
    <w:name w:val="Párrafo de lista Car"/>
    <w:aliases w:val="Nivel 3 Car,Fundamentacion Car,Iz - Párrafo de lista Car,Sivsa Parrafo Car,bei normal Car,Titulo de Fígura Car,TITULO A Car,Cuadro 2-1 Car,Bulleted List Car,Lista vistosa - Énfasis 11 Car,Párrafo de lista2 Car,Titulo parrafo Car"/>
    <w:link w:val="Prrafodelista"/>
    <w:uiPriority w:val="34"/>
    <w:qFormat/>
    <w:rsid w:val="00D03D46"/>
    <w:rPr>
      <w:rFonts w:ascii="Verdana" w:eastAsia="Verdana" w:hAnsi="Verdana" w:cs="Verdana"/>
      <w:lang w:val="es-ES"/>
    </w:rPr>
  </w:style>
  <w:style w:type="paragraph" w:styleId="Encabezado">
    <w:name w:val="header"/>
    <w:basedOn w:val="Normal"/>
    <w:link w:val="EncabezadoCar"/>
    <w:uiPriority w:val="99"/>
    <w:unhideWhenUsed/>
    <w:rsid w:val="00E05937"/>
    <w:pPr>
      <w:tabs>
        <w:tab w:val="center" w:pos="4252"/>
        <w:tab w:val="right" w:pos="8504"/>
      </w:tabs>
    </w:pPr>
  </w:style>
  <w:style w:type="character" w:customStyle="1" w:styleId="EncabezadoCar">
    <w:name w:val="Encabezado Car"/>
    <w:link w:val="Encabezado"/>
    <w:uiPriority w:val="99"/>
    <w:rsid w:val="00E05937"/>
    <w:rPr>
      <w:rFonts w:ascii="Verdana" w:eastAsia="Verdana" w:hAnsi="Verdana" w:cs="Verdana"/>
      <w:lang w:val="es-ES"/>
    </w:rPr>
  </w:style>
  <w:style w:type="paragraph" w:styleId="Piedepgina">
    <w:name w:val="footer"/>
    <w:basedOn w:val="Normal"/>
    <w:link w:val="PiedepginaCar"/>
    <w:uiPriority w:val="99"/>
    <w:unhideWhenUsed/>
    <w:rsid w:val="00E05937"/>
    <w:pPr>
      <w:tabs>
        <w:tab w:val="center" w:pos="4252"/>
        <w:tab w:val="right" w:pos="8504"/>
      </w:tabs>
    </w:pPr>
  </w:style>
  <w:style w:type="character" w:customStyle="1" w:styleId="PiedepginaCar">
    <w:name w:val="Pie de página Car"/>
    <w:link w:val="Piedepgina"/>
    <w:uiPriority w:val="99"/>
    <w:rsid w:val="00E05937"/>
    <w:rPr>
      <w:rFonts w:ascii="Verdana" w:eastAsia="Verdana" w:hAnsi="Verdana" w:cs="Verdana"/>
      <w:lang w:val="es-ES"/>
    </w:rPr>
  </w:style>
  <w:style w:type="character" w:styleId="Hipervnculo">
    <w:name w:val="Hyperlink"/>
    <w:qFormat/>
    <w:rsid w:val="00E606CE"/>
    <w:rPr>
      <w:color w:val="0563C1"/>
      <w:w w:val="100"/>
      <w:position w:val="-1"/>
      <w:u w:val="single"/>
      <w:effect w:val="none"/>
      <w:vertAlign w:val="baseline"/>
      <w:cs w:val="0"/>
      <w:em w:val="none"/>
    </w:rPr>
  </w:style>
  <w:style w:type="paragraph" w:customStyle="1" w:styleId="Default">
    <w:name w:val="Default"/>
    <w:rsid w:val="00E606CE"/>
    <w:pPr>
      <w:autoSpaceDE w:val="0"/>
      <w:autoSpaceDN w:val="0"/>
      <w:adjustRightInd w:val="0"/>
    </w:pPr>
    <w:rPr>
      <w:rFonts w:ascii="Arial" w:hAnsi="Arial" w:cs="Arial"/>
      <w:color w:val="000000"/>
      <w:sz w:val="24"/>
      <w:szCs w:val="24"/>
      <w:lang w:eastAsia="en-US"/>
    </w:rPr>
  </w:style>
  <w:style w:type="character" w:styleId="Mencinsinresolver">
    <w:name w:val="Unresolved Mention"/>
    <w:uiPriority w:val="99"/>
    <w:semiHidden/>
    <w:unhideWhenUsed/>
    <w:rsid w:val="008C19AD"/>
    <w:rPr>
      <w:color w:val="605E5C"/>
      <w:shd w:val="clear" w:color="auto" w:fill="E1DFDD"/>
    </w:rPr>
  </w:style>
  <w:style w:type="character" w:customStyle="1" w:styleId="TextoindependienteCar">
    <w:name w:val="Texto independiente Car"/>
    <w:basedOn w:val="Fuentedeprrafopredeter"/>
    <w:link w:val="Textoindependiente"/>
    <w:uiPriority w:val="1"/>
    <w:rsid w:val="00527CEA"/>
    <w:rPr>
      <w:rFonts w:ascii="Arial MT" w:eastAsia="Arial MT" w:hAnsi="Arial MT" w:cs="Arial MT"/>
      <w:sz w:val="16"/>
      <w:szCs w:val="16"/>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9.cl/et7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2</Pages>
  <Words>530</Words>
  <Characters>2919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Microsoft Word - TDR_N° 0245 ESPECIALISTA EN CONTRATACIONDEL ESTADO - BL_Rev01</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TDR_N° 0245 ESPECIALISTA EN CONTRATACIONDEL ESTADO - BL_Rev01</dc:title>
  <dc:subject/>
  <dc:creator>1277-uabas-oa</dc:creator>
  <cp:keywords/>
  <cp:lastModifiedBy>Diego Castillo Aliaga</cp:lastModifiedBy>
  <cp:revision>812</cp:revision>
  <cp:lastPrinted>2025-12-31T17:06:00Z</cp:lastPrinted>
  <dcterms:created xsi:type="dcterms:W3CDTF">2026-01-07T15:01:00Z</dcterms:created>
  <dcterms:modified xsi:type="dcterms:W3CDTF">2026-01-20T23:08:00Z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2013</vt:lpwstr>
  </property>
  <property fmtid="{D5CDD505-2E9C-101B-9397-08002B2CF9AE}" pid="4" name="LastSaved">
    <vt:filetime>2024-01-05T00:00:00Z</vt:filetime>
  </property>
  <property fmtid="{D5CDD505-2E9C-101B-9397-08002B2CF9AE}" pid="5" name="Producer">
    <vt:lpwstr>Microsoft® Word 2013</vt:lpwstr>
  </property>
</Properties>
</file>