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2CDBA" w14:textId="77777777" w:rsidR="00B81587" w:rsidRPr="00B81587" w:rsidRDefault="00B81587" w:rsidP="00B81587">
      <w:pPr>
        <w:jc w:val="center"/>
        <w:rPr>
          <w:b/>
          <w:bCs/>
          <w:u w:val="single"/>
        </w:rPr>
      </w:pPr>
      <w:r w:rsidRPr="00B81587">
        <w:rPr>
          <w:b/>
          <w:bCs/>
          <w:u w:val="single"/>
        </w:rPr>
        <w:t>NOTA DE PRENSA</w:t>
      </w:r>
    </w:p>
    <w:p w14:paraId="2FB069DF" w14:textId="77777777" w:rsidR="00B81587" w:rsidRPr="00B81587" w:rsidRDefault="00B81587" w:rsidP="00B81587">
      <w:pPr>
        <w:jc w:val="center"/>
        <w:rPr>
          <w:b/>
          <w:bCs/>
        </w:rPr>
      </w:pPr>
    </w:p>
    <w:p w14:paraId="2C6B3290" w14:textId="77777777" w:rsidR="00B81587" w:rsidRPr="00B81587" w:rsidRDefault="00B81587" w:rsidP="00B81587">
      <w:pPr>
        <w:jc w:val="center"/>
        <w:rPr>
          <w:b/>
          <w:bCs/>
        </w:rPr>
      </w:pPr>
      <w:r w:rsidRPr="00B81587">
        <w:rPr>
          <w:b/>
          <w:bCs/>
        </w:rPr>
        <w:t>PRODUCE incorpora moderna flota de 22 vehículos para reforzar la sanidad pesquera y el acceso a alimentos nutritivos a nivel nacional</w:t>
      </w:r>
    </w:p>
    <w:p w14:paraId="277F778F" w14:textId="77777777" w:rsidR="00B81587" w:rsidRDefault="00B81587" w:rsidP="00B81587"/>
    <w:p w14:paraId="601A7A18" w14:textId="77777777" w:rsidR="00B81587" w:rsidRPr="00B81587" w:rsidRDefault="00B81587" w:rsidP="00B81587">
      <w:pPr>
        <w:jc w:val="center"/>
        <w:rPr>
          <w:i/>
          <w:iCs/>
        </w:rPr>
      </w:pPr>
      <w:r w:rsidRPr="00B81587">
        <w:rPr>
          <w:i/>
          <w:iCs/>
        </w:rPr>
        <w:t>- Son 5 camiones frigoríficos para el programa nacional “A Comer Pescado” y 17 camionetas pick up 4x4 para la Autoridad Nacional de Sanidad e Inocuidad en Pesca y Acuicultura (</w:t>
      </w:r>
      <w:proofErr w:type="spellStart"/>
      <w:r w:rsidRPr="00B81587">
        <w:rPr>
          <w:i/>
          <w:iCs/>
        </w:rPr>
        <w:t>Sanipes</w:t>
      </w:r>
      <w:proofErr w:type="spellEnd"/>
      <w:r w:rsidRPr="00B81587">
        <w:rPr>
          <w:i/>
          <w:iCs/>
        </w:rPr>
        <w:t>).</w:t>
      </w:r>
    </w:p>
    <w:p w14:paraId="72CAE00E" w14:textId="77777777" w:rsidR="00B81587" w:rsidRDefault="00B81587" w:rsidP="00B81587"/>
    <w:p w14:paraId="6C026428" w14:textId="77777777" w:rsidR="00B81587" w:rsidRDefault="00B81587" w:rsidP="00B81587">
      <w:pPr>
        <w:jc w:val="both"/>
      </w:pPr>
      <w:r>
        <w:t>El Ministerio de la Producción (PRODUCE) dio un paso decisivo para fortalecer la sanidad pesquera y ampliar el acceso a alimentos de alto valor nutricional en el país, con la incorporación de una moderna flota de 22 vehículos que potenciarán las acciones del Programa Nacional “A Comer Pescado” y la Autoridad Nacional de Sanidad e Inocuidad en Pesca y Acuicultura (</w:t>
      </w:r>
      <w:proofErr w:type="spellStart"/>
      <w:r>
        <w:t>Sanipes</w:t>
      </w:r>
      <w:proofErr w:type="spellEnd"/>
      <w:r>
        <w:t>).</w:t>
      </w:r>
    </w:p>
    <w:p w14:paraId="32C9421A" w14:textId="77777777" w:rsidR="00B81587" w:rsidRDefault="00B81587" w:rsidP="00B81587">
      <w:pPr>
        <w:jc w:val="both"/>
      </w:pPr>
    </w:p>
    <w:p w14:paraId="6DF9A4C0" w14:textId="77777777" w:rsidR="00B81587" w:rsidRDefault="00B81587" w:rsidP="00B81587">
      <w:pPr>
        <w:jc w:val="both"/>
      </w:pPr>
      <w:r>
        <w:t xml:space="preserve">Son 17 camionetas pick up 4x4 que fortalecerán la capacidad operativa y el servicio de fiscalización de </w:t>
      </w:r>
      <w:proofErr w:type="spellStart"/>
      <w:r>
        <w:t>Sanipes</w:t>
      </w:r>
      <w:proofErr w:type="spellEnd"/>
      <w:r>
        <w:t xml:space="preserve">, las cuales serán destinadas a las Oficinas Sanitarias Desconcentradas (OSD), lo que permitirá el traslado seguro y oportuno del personal técnico hacia plantas procesadoras, desembarcaderos y centros acuícolas ubicados en zonas remotas de la costa, sierra y Amazonía. </w:t>
      </w:r>
    </w:p>
    <w:p w14:paraId="1D325AA1" w14:textId="77777777" w:rsidR="00B81587" w:rsidRDefault="00B81587" w:rsidP="00B81587">
      <w:pPr>
        <w:jc w:val="both"/>
      </w:pPr>
    </w:p>
    <w:p w14:paraId="2FCB9626" w14:textId="77777777" w:rsidR="00B81587" w:rsidRDefault="00B81587" w:rsidP="00B81587">
      <w:pPr>
        <w:jc w:val="both"/>
      </w:pPr>
      <w:r>
        <w:t xml:space="preserve">“Estos vehículos permitirán a </w:t>
      </w:r>
      <w:proofErr w:type="spellStart"/>
      <w:r>
        <w:t>Sanipes</w:t>
      </w:r>
      <w:proofErr w:type="spellEnd"/>
      <w:r>
        <w:t xml:space="preserve"> realizar mejor su trabajo. Las camionetas están equipadas y preparadas para llegar a cualquier lugar, visitar una planta y realizar las certificaciones necesarias”, resaltó el titular de PRODUCE, César Quispe Luján.</w:t>
      </w:r>
    </w:p>
    <w:p w14:paraId="304C0A78" w14:textId="77777777" w:rsidR="00B81587" w:rsidRDefault="00B81587" w:rsidP="00B81587">
      <w:pPr>
        <w:jc w:val="both"/>
      </w:pPr>
    </w:p>
    <w:p w14:paraId="703A6F30" w14:textId="77777777" w:rsidR="00B81587" w:rsidRDefault="00B81587" w:rsidP="00B81587">
      <w:pPr>
        <w:jc w:val="both"/>
      </w:pPr>
      <w:r>
        <w:t xml:space="preserve">Se debe indicar que la distribución de las unidades ha sido planificada estratégicamente para reforzar la presencia operativa en regiones clave como Áncash, Piura, Callao y Tumbes, entre otras, donde se concentra una alta actividad pesquera y acuícola.  </w:t>
      </w:r>
    </w:p>
    <w:p w14:paraId="0CC87D3A" w14:textId="77777777" w:rsidR="00B81587" w:rsidRDefault="00B81587" w:rsidP="00B81587">
      <w:pPr>
        <w:jc w:val="both"/>
      </w:pPr>
    </w:p>
    <w:p w14:paraId="0278C60F" w14:textId="77777777" w:rsidR="00B81587" w:rsidRDefault="00B81587" w:rsidP="00B81587">
      <w:pPr>
        <w:jc w:val="both"/>
      </w:pPr>
      <w:r>
        <w:t>Esta flota logística será clave para cumplir las metas institucionales, permitiendo la realización de más de 27 mil fiscalizaciones durante el 2026 y fortaleciendo la sanidad pesquera nacional mediante acciones orientativas, preventivas y correctivas.</w:t>
      </w:r>
    </w:p>
    <w:p w14:paraId="6E52D276" w14:textId="77777777" w:rsidR="00B81587" w:rsidRDefault="00B81587" w:rsidP="00B81587">
      <w:pPr>
        <w:jc w:val="both"/>
      </w:pPr>
    </w:p>
    <w:p w14:paraId="7A60EEBA" w14:textId="77777777" w:rsidR="00B81587" w:rsidRPr="00B81587" w:rsidRDefault="00B81587" w:rsidP="00B81587">
      <w:pPr>
        <w:jc w:val="both"/>
        <w:rPr>
          <w:b/>
          <w:bCs/>
        </w:rPr>
      </w:pPr>
      <w:r w:rsidRPr="00B81587">
        <w:rPr>
          <w:b/>
          <w:bCs/>
        </w:rPr>
        <w:t>Más pescado a precios justos</w:t>
      </w:r>
    </w:p>
    <w:p w14:paraId="73B3620F" w14:textId="77777777" w:rsidR="00B81587" w:rsidRDefault="00B81587" w:rsidP="00B81587">
      <w:pPr>
        <w:jc w:val="both"/>
      </w:pPr>
      <w:r>
        <w:t>Asimismo, se incorporaron 5 camiones frigoríficos para el Programa Nacional “A Comer Pescado”, que permitirán optimizar la promoción del consumo de productos hidrobiológicos y sus derivados con valor agregado, garantizando la cadena de frío y una distribución eficiente y oportuna hacia zonas alejadas y poblaciones con mayores brechas de acceso a alimentos nutritivos.</w:t>
      </w:r>
    </w:p>
    <w:p w14:paraId="43C5C978" w14:textId="77777777" w:rsidR="00B81587" w:rsidRDefault="00B81587" w:rsidP="00B81587">
      <w:pPr>
        <w:jc w:val="both"/>
      </w:pPr>
    </w:p>
    <w:p w14:paraId="15CEC95A" w14:textId="77777777" w:rsidR="00B81587" w:rsidRDefault="00B81587" w:rsidP="00B81587">
      <w:pPr>
        <w:jc w:val="both"/>
      </w:pPr>
      <w:r>
        <w:t xml:space="preserve">“Esta flota de cinco vehículos multiplica por tres la capacidad operativa que teníamos hasta hace poco en el programa “A Comer Pescado”. Un programa espectacular que permite a las poblaciones del interior del país adquirir productos hidrobiológicos a precios justos y mejorar la alimentación de sus familias”, añadió. </w:t>
      </w:r>
    </w:p>
    <w:p w14:paraId="390F437C" w14:textId="77777777" w:rsidR="00B81587" w:rsidRDefault="00B81587" w:rsidP="00B81587">
      <w:pPr>
        <w:jc w:val="both"/>
      </w:pPr>
    </w:p>
    <w:p w14:paraId="199CB1F5" w14:textId="77777777" w:rsidR="00B81587" w:rsidRDefault="00B81587" w:rsidP="00B81587">
      <w:pPr>
        <w:jc w:val="both"/>
      </w:pPr>
      <w:r>
        <w:t xml:space="preserve">Se debe indicar que, a través de acciones de promoción, educación alimentaria y desarrollo productivo, el programa prioriza la atención de las zonas más alejadas y vulnerables del país. La ceremonia contó con la participación de la presidenta ejecutiva de </w:t>
      </w:r>
      <w:proofErr w:type="spellStart"/>
      <w:r>
        <w:lastRenderedPageBreak/>
        <w:t>Sanipes</w:t>
      </w:r>
      <w:proofErr w:type="spellEnd"/>
      <w:r>
        <w:t>, Mónica Saavedra; el coordinador ejecutivo del Programa Nacional “A Comer Pescado”, Félix Fabián De La Vega; y otras autoridades del sector.</w:t>
      </w:r>
    </w:p>
    <w:p w14:paraId="2B63C98A" w14:textId="77777777" w:rsidR="00B81587" w:rsidRDefault="00B81587" w:rsidP="00B81587"/>
    <w:p w14:paraId="3D5AC7FE" w14:textId="2E377C30" w:rsidR="008C19AD" w:rsidRPr="00B81587" w:rsidRDefault="00B81587" w:rsidP="00B81587">
      <w:pPr>
        <w:jc w:val="right"/>
        <w:rPr>
          <w:b/>
          <w:bCs/>
        </w:rPr>
      </w:pPr>
      <w:r w:rsidRPr="00B81587">
        <w:rPr>
          <w:b/>
          <w:bCs/>
        </w:rPr>
        <w:t>Lima, 26 de enero de 2026</w:t>
      </w:r>
    </w:p>
    <w:p w14:paraId="5EB72706" w14:textId="77777777" w:rsidR="008C19AD" w:rsidRPr="008C19AD" w:rsidRDefault="008C19AD" w:rsidP="008C19AD"/>
    <w:p w14:paraId="33610385" w14:textId="77777777" w:rsidR="008C19AD" w:rsidRPr="008C19AD" w:rsidRDefault="008C19AD" w:rsidP="008C19AD"/>
    <w:p w14:paraId="2BD0E633" w14:textId="77777777" w:rsidR="008C19AD" w:rsidRPr="008C19AD" w:rsidRDefault="008C19AD" w:rsidP="008C19AD"/>
    <w:p w14:paraId="081C070D" w14:textId="77777777" w:rsidR="008C19AD" w:rsidRPr="008C19AD" w:rsidRDefault="008C19AD" w:rsidP="008C19AD"/>
    <w:p w14:paraId="36472D01" w14:textId="77777777" w:rsidR="008C19AD" w:rsidRPr="008C19AD" w:rsidRDefault="008C19AD" w:rsidP="008C19AD"/>
    <w:p w14:paraId="63964A71" w14:textId="77777777" w:rsidR="008C19AD" w:rsidRPr="008C19AD" w:rsidRDefault="008C19AD" w:rsidP="008C19AD"/>
    <w:p w14:paraId="17B2AB0B" w14:textId="77777777" w:rsidR="008C19AD" w:rsidRPr="008C19AD" w:rsidRDefault="008C19AD" w:rsidP="008C19AD"/>
    <w:p w14:paraId="3C587E3E" w14:textId="77777777" w:rsidR="008C19AD" w:rsidRPr="008C19AD" w:rsidRDefault="008C19AD" w:rsidP="008C19AD"/>
    <w:p w14:paraId="29EFE1AC" w14:textId="77777777" w:rsidR="008C19AD" w:rsidRPr="008C19AD" w:rsidRDefault="008C19AD" w:rsidP="008C19AD"/>
    <w:p w14:paraId="72B15275" w14:textId="77777777" w:rsidR="008C19AD" w:rsidRPr="008C19AD" w:rsidRDefault="008C19AD" w:rsidP="008C19AD"/>
    <w:p w14:paraId="17B53D94" w14:textId="77777777" w:rsidR="008C19AD" w:rsidRPr="008C19AD" w:rsidRDefault="008C19AD" w:rsidP="008C19AD"/>
    <w:p w14:paraId="1F081FF9" w14:textId="77777777" w:rsidR="008C19AD" w:rsidRPr="008C19AD" w:rsidRDefault="008C19AD" w:rsidP="008C19AD"/>
    <w:p w14:paraId="15BF58B2" w14:textId="77777777" w:rsidR="008C19AD" w:rsidRPr="008C19AD" w:rsidRDefault="008C19AD" w:rsidP="008C19AD"/>
    <w:p w14:paraId="68BA51D8" w14:textId="77777777" w:rsidR="008C19AD" w:rsidRPr="008C19AD" w:rsidRDefault="008C19AD" w:rsidP="008C19AD"/>
    <w:p w14:paraId="4EE2B99D" w14:textId="77777777" w:rsidR="008C19AD" w:rsidRPr="008C19AD" w:rsidRDefault="008C19AD" w:rsidP="008C19AD"/>
    <w:p w14:paraId="6AF79652" w14:textId="77777777" w:rsidR="008C19AD" w:rsidRPr="008C19AD" w:rsidRDefault="008C19AD" w:rsidP="008C19AD"/>
    <w:p w14:paraId="374EC346" w14:textId="77777777" w:rsidR="008C19AD" w:rsidRPr="008C19AD" w:rsidRDefault="008C19AD" w:rsidP="008C19AD"/>
    <w:p w14:paraId="63A61517" w14:textId="77777777" w:rsidR="008C19AD" w:rsidRPr="008C19AD" w:rsidRDefault="008C19AD" w:rsidP="008C19AD"/>
    <w:p w14:paraId="75840A30" w14:textId="77777777" w:rsidR="008C19AD" w:rsidRPr="008C19AD" w:rsidRDefault="008C19AD" w:rsidP="008C19AD"/>
    <w:p w14:paraId="08241037" w14:textId="77777777" w:rsidR="008C19AD" w:rsidRPr="008C19AD" w:rsidRDefault="008C19AD" w:rsidP="008C19AD"/>
    <w:p w14:paraId="6A8EB949" w14:textId="77777777" w:rsidR="008C19AD" w:rsidRPr="008C19AD" w:rsidRDefault="008C19AD" w:rsidP="008C19AD"/>
    <w:p w14:paraId="00672547" w14:textId="77777777" w:rsidR="008C19AD" w:rsidRPr="008C19AD" w:rsidRDefault="008C19AD" w:rsidP="008C19AD"/>
    <w:p w14:paraId="100DBCA8" w14:textId="77777777" w:rsidR="008C19AD" w:rsidRPr="008C19AD" w:rsidRDefault="008C19AD" w:rsidP="008C19AD"/>
    <w:p w14:paraId="7A0B44C8" w14:textId="77777777" w:rsidR="008C19AD" w:rsidRPr="008C19AD" w:rsidRDefault="008C19AD" w:rsidP="008C19AD"/>
    <w:p w14:paraId="1D5AAD5E" w14:textId="77777777" w:rsidR="008C19AD" w:rsidRPr="008C19AD" w:rsidRDefault="008C19AD" w:rsidP="008C19AD"/>
    <w:p w14:paraId="3AB9ACD1" w14:textId="77777777" w:rsidR="008C19AD" w:rsidRPr="008C19AD" w:rsidRDefault="008C19AD" w:rsidP="008C19AD"/>
    <w:p w14:paraId="00279436" w14:textId="77777777" w:rsidR="008C19AD" w:rsidRPr="008C19AD" w:rsidRDefault="008C19AD" w:rsidP="008C19AD"/>
    <w:p w14:paraId="096D9DA2" w14:textId="77777777" w:rsidR="008C19AD" w:rsidRPr="008C19AD" w:rsidRDefault="008C19AD" w:rsidP="008C19AD"/>
    <w:p w14:paraId="4D45044D" w14:textId="77777777" w:rsidR="008C19AD" w:rsidRPr="008C19AD" w:rsidRDefault="008C19AD" w:rsidP="008C19AD"/>
    <w:p w14:paraId="6BC2EBE1" w14:textId="77777777" w:rsidR="008C19AD" w:rsidRPr="008C19AD" w:rsidRDefault="008C19AD" w:rsidP="008C19AD"/>
    <w:p w14:paraId="2FE01990" w14:textId="77777777" w:rsidR="008C19AD" w:rsidRPr="008C19AD" w:rsidRDefault="008C19AD" w:rsidP="008C19AD"/>
    <w:p w14:paraId="434188D9" w14:textId="77777777" w:rsidR="008C19AD" w:rsidRPr="008C19AD" w:rsidRDefault="008C19AD" w:rsidP="008C19AD"/>
    <w:p w14:paraId="442BB703" w14:textId="77777777" w:rsidR="008C19AD" w:rsidRPr="008C19AD" w:rsidRDefault="008C19AD" w:rsidP="008C19AD"/>
    <w:p w14:paraId="5C18C12F" w14:textId="77777777" w:rsidR="008C19AD" w:rsidRPr="008C19AD" w:rsidRDefault="008C19AD" w:rsidP="008C19AD"/>
    <w:p w14:paraId="3CB812C6" w14:textId="77777777" w:rsidR="008C19AD" w:rsidRPr="008C19AD" w:rsidRDefault="008C19AD" w:rsidP="008C19AD"/>
    <w:p w14:paraId="7CB50294" w14:textId="77777777" w:rsidR="008C19AD" w:rsidRPr="008C19AD" w:rsidRDefault="008C19AD" w:rsidP="008C19AD"/>
    <w:p w14:paraId="4730E100" w14:textId="77777777" w:rsidR="008C19AD" w:rsidRDefault="008C19AD" w:rsidP="008C19AD"/>
    <w:sectPr w:rsidR="008C19AD" w:rsidSect="00C61B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378" w:right="941" w:bottom="919" w:left="1202" w:header="55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2053E" w14:textId="77777777" w:rsidR="00E55293" w:rsidRDefault="00E55293">
      <w:r>
        <w:separator/>
      </w:r>
    </w:p>
  </w:endnote>
  <w:endnote w:type="continuationSeparator" w:id="0">
    <w:p w14:paraId="63425EF7" w14:textId="77777777" w:rsidR="00E55293" w:rsidRDefault="00E5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300B9" w14:textId="77777777" w:rsidR="00F37CAF" w:rsidRDefault="00F37CA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FE9A2" w14:textId="77777777" w:rsidR="00B210E8" w:rsidRDefault="00C61BD2" w:rsidP="00B210E8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38B4923" wp14:editId="5181A558">
          <wp:simplePos x="0" y="0"/>
          <wp:positionH relativeFrom="column">
            <wp:posOffset>5433695</wp:posOffset>
          </wp:positionH>
          <wp:positionV relativeFrom="paragraph">
            <wp:posOffset>-112</wp:posOffset>
          </wp:positionV>
          <wp:extent cx="711200" cy="360680"/>
          <wp:effectExtent l="0" t="0" r="0" b="0"/>
          <wp:wrapThrough wrapText="bothSides">
            <wp:wrapPolygon edited="0">
              <wp:start x="9257" y="0"/>
              <wp:lineTo x="0" y="761"/>
              <wp:lineTo x="0" y="20535"/>
              <wp:lineTo x="8100" y="20535"/>
              <wp:lineTo x="10414" y="20535"/>
              <wp:lineTo x="21214" y="20535"/>
              <wp:lineTo x="21214" y="761"/>
              <wp:lineTo x="11957" y="0"/>
              <wp:lineTo x="9257" y="0"/>
            </wp:wrapPolygon>
          </wp:wrapThrough>
          <wp:docPr id="113482730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827302" name="Imagen 11348273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20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75B114CE" wp14:editId="25781BFF">
              <wp:simplePos x="0" y="0"/>
              <wp:positionH relativeFrom="column">
                <wp:posOffset>1630045</wp:posOffset>
              </wp:positionH>
              <wp:positionV relativeFrom="paragraph">
                <wp:posOffset>-200772</wp:posOffset>
              </wp:positionV>
              <wp:extent cx="3670935" cy="582930"/>
              <wp:effectExtent l="0" t="0" r="0" b="1270"/>
              <wp:wrapSquare wrapText="bothSides"/>
              <wp:docPr id="49595223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670935" cy="582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64B19F" w14:textId="77777777" w:rsidR="00BB03A6" w:rsidRPr="00C61BD2" w:rsidRDefault="00BB03A6" w:rsidP="00C61B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</w:pPr>
                        </w:p>
                        <w:p w14:paraId="77FF2B60" w14:textId="77777777" w:rsidR="006A2C87" w:rsidRPr="00C61BD2" w:rsidRDefault="006A2C87" w:rsidP="00C61B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</w:pPr>
                        </w:p>
                        <w:p w14:paraId="13300394" w14:textId="77777777" w:rsidR="00BB03A6" w:rsidRPr="00C61BD2" w:rsidRDefault="00BB03A6" w:rsidP="00C61BD2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</w:pPr>
                          <w:proofErr w:type="spellStart"/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  <w:t>Sanipes</w:t>
                          </w:r>
                          <w:proofErr w:type="spellEnd"/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  <w:t xml:space="preserve"> cuenta con:</w:t>
                          </w:r>
                          <w:r w:rsidR="00C61BD2" w:rsidRPr="00C61BD2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  <w:t xml:space="preserve">NTP-ISO/IEC 17025 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13"/>
                              <w:szCs w:val="13"/>
                            </w:rPr>
                            <w:t>|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  <w:t xml:space="preserve"> NTP-ISO/IEC 17020 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13"/>
                              <w:szCs w:val="13"/>
                            </w:rPr>
                            <w:t>|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  <w:t xml:space="preserve"> ISO/IEC 17043 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13"/>
                              <w:szCs w:val="13"/>
                            </w:rPr>
                            <w:t>|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  <w:t xml:space="preserve"> ISO 37001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B114C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28.35pt;margin-top:-15.8pt;width:289.05pt;height:45.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" stroked="f">
              <v:path arrowok="t"/>
              <v:textbox>
                <w:txbxContent>
                  <w:p w14:paraId="7E64B19F" w14:textId="77777777" w:rsidR="00BB03A6" w:rsidRPr="00C61BD2" w:rsidRDefault="00BB03A6" w:rsidP="00C61BD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</w:pPr>
                  </w:p>
                  <w:p w14:paraId="77FF2B60" w14:textId="77777777" w:rsidR="006A2C87" w:rsidRPr="00C61BD2" w:rsidRDefault="006A2C87" w:rsidP="00C61BD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</w:pPr>
                  </w:p>
                  <w:p w14:paraId="13300394" w14:textId="77777777" w:rsidR="00BB03A6" w:rsidRPr="00C61BD2" w:rsidRDefault="00BB03A6" w:rsidP="00C61BD2">
                    <w:pPr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</w:pPr>
                    <w:proofErr w:type="spellStart"/>
                    <w:r w:rsidRPr="00C61BD2"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  <w:t>Sanipes</w:t>
                    </w:r>
                    <w:proofErr w:type="spellEnd"/>
                    <w:r w:rsidRPr="00C61BD2"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  <w:t xml:space="preserve"> cuenta con:</w:t>
                    </w:r>
                    <w:r w:rsidR="00C61BD2" w:rsidRPr="00C61BD2"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  <w:t xml:space="preserve"> 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  <w:t xml:space="preserve">NTP-ISO/IEC 17025 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FF0000"/>
                        <w:sz w:val="13"/>
                        <w:szCs w:val="13"/>
                      </w:rPr>
                      <w:t>|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  <w:t xml:space="preserve"> NTP-ISO/IEC 17020 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FF0000"/>
                        <w:sz w:val="13"/>
                        <w:szCs w:val="13"/>
                      </w:rPr>
                      <w:t>|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  <w:t xml:space="preserve"> ISO/IEC 17043 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FF0000"/>
                        <w:sz w:val="13"/>
                        <w:szCs w:val="13"/>
                      </w:rPr>
                      <w:t>|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  <w:t xml:space="preserve"> ISO 37001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0048" behindDoc="0" locked="0" layoutInCell="1" allowOverlap="1" wp14:anchorId="0BD6D48A" wp14:editId="4BA46FE0">
              <wp:simplePos x="0" y="0"/>
              <wp:positionH relativeFrom="margin">
                <wp:posOffset>-212090</wp:posOffset>
              </wp:positionH>
              <wp:positionV relativeFrom="paragraph">
                <wp:posOffset>-121920</wp:posOffset>
              </wp:positionV>
              <wp:extent cx="1842135" cy="519430"/>
              <wp:effectExtent l="0" t="0" r="0" b="1270"/>
              <wp:wrapSquare wrapText="bothSides"/>
              <wp:docPr id="186205081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42135" cy="519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7E1842" w14:textId="77777777" w:rsidR="000E4635" w:rsidRDefault="000E4635" w:rsidP="00B210E8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14:paraId="0E7593F1" w14:textId="77777777" w:rsidR="00B210E8" w:rsidRDefault="0085383E" w:rsidP="00B210E8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85383E"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Av. Arequipa </w:t>
                          </w:r>
                          <w:proofErr w:type="spellStart"/>
                          <w:r w:rsidRPr="0085383E"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  <w:t>N°</w:t>
                          </w:r>
                          <w:proofErr w:type="spellEnd"/>
                          <w:r w:rsidRPr="0085383E"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 1593, Lince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 </w:t>
                          </w:r>
                          <w:r w:rsidR="00B210E8"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  <w:t>- Lima</w:t>
                          </w:r>
                        </w:p>
                        <w:p w14:paraId="4FB9309C" w14:textId="77777777" w:rsidR="00B210E8" w:rsidRPr="00B210E8" w:rsidRDefault="00B210E8" w:rsidP="00B210E8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  <w:t>Av. Carretera a Ventanilla km 5.2 - Callao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  <w:br/>
                            <w:t>www.gob.pe/sanipes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D6D48A" id="_x0000_s1027" type="#_x0000_t202" style="position:absolute;margin-left:-16.7pt;margin-top:-9.6pt;width:145.05pt;height:40.9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" stroked="f">
              <v:path arrowok="t"/>
              <v:textbox>
                <w:txbxContent>
                  <w:p w14:paraId="667E1842" w14:textId="77777777" w:rsidR="000E4635" w:rsidRDefault="000E4635" w:rsidP="00B210E8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</w:pPr>
                  </w:p>
                  <w:p w14:paraId="0E7593F1" w14:textId="77777777" w:rsidR="00B210E8" w:rsidRDefault="0085383E" w:rsidP="00B210E8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</w:pPr>
                    <w:r w:rsidRPr="0085383E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 xml:space="preserve">Av. Arequipa </w:t>
                    </w:r>
                    <w:proofErr w:type="spellStart"/>
                    <w:r w:rsidRPr="0085383E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N°</w:t>
                    </w:r>
                    <w:proofErr w:type="spellEnd"/>
                    <w:r w:rsidRPr="0085383E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 xml:space="preserve"> 1593, Lince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 xml:space="preserve"> </w:t>
                    </w:r>
                    <w:r w:rsidR="00B210E8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- Lima</w:t>
                    </w:r>
                  </w:p>
                  <w:p w14:paraId="4FB9309C" w14:textId="77777777" w:rsidR="00B210E8" w:rsidRPr="00B210E8" w:rsidRDefault="00B210E8" w:rsidP="00B210E8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Av. Carretera a Ventanilla km 5.2 - Callao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br/>
                      <w:t>www.gob.pe/sanipes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E52BB20" w14:textId="77777777" w:rsidR="00B210E8" w:rsidRDefault="00B210E8" w:rsidP="00B210E8">
    <w:pPr>
      <w:pStyle w:val="Piedepgina"/>
    </w:pPr>
  </w:p>
  <w:p w14:paraId="26E19B36" w14:textId="77777777" w:rsidR="00577D9E" w:rsidRPr="00B210E8" w:rsidRDefault="00577D9E" w:rsidP="00B210E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3D817" w14:textId="77777777" w:rsidR="00F37CAF" w:rsidRDefault="00F37C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02A58" w14:textId="77777777" w:rsidR="00E55293" w:rsidRDefault="00E55293">
      <w:r>
        <w:separator/>
      </w:r>
    </w:p>
  </w:footnote>
  <w:footnote w:type="continuationSeparator" w:id="0">
    <w:p w14:paraId="6FCD2D8D" w14:textId="77777777" w:rsidR="00E55293" w:rsidRDefault="00E55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AFD20" w14:textId="77777777" w:rsidR="00F37CAF" w:rsidRDefault="00F37CA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1AF0" w14:textId="77777777" w:rsidR="00B210E8" w:rsidRDefault="00BB03A6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F7B4C2C" wp14:editId="68261C0F">
          <wp:simplePos x="0" y="0"/>
          <wp:positionH relativeFrom="margin">
            <wp:align>left</wp:align>
          </wp:positionH>
          <wp:positionV relativeFrom="paragraph">
            <wp:posOffset>54610</wp:posOffset>
          </wp:positionV>
          <wp:extent cx="2104390" cy="418465"/>
          <wp:effectExtent l="0" t="0" r="0" b="0"/>
          <wp:wrapNone/>
          <wp:docPr id="4" name="image3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439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90F50D4" wp14:editId="7B9CA5A3">
          <wp:simplePos x="0" y="0"/>
          <wp:positionH relativeFrom="column">
            <wp:posOffset>4872355</wp:posOffset>
          </wp:positionH>
          <wp:positionV relativeFrom="paragraph">
            <wp:posOffset>28575</wp:posOffset>
          </wp:positionV>
          <wp:extent cx="1496060" cy="485775"/>
          <wp:effectExtent l="0" t="0" r="0" b="0"/>
          <wp:wrapNone/>
          <wp:docPr id="3" name="image4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650" b="12299"/>
                  <a:stretch>
                    <a:fillRect/>
                  </a:stretch>
                </pic:blipFill>
                <pic:spPr bwMode="auto">
                  <a:xfrm>
                    <a:off x="0" y="0"/>
                    <a:ext cx="149606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9D29B4" w14:textId="77777777" w:rsidR="00B210E8" w:rsidRDefault="00B210E8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</w:p>
  <w:p w14:paraId="1055A0EE" w14:textId="77777777" w:rsidR="00B210E8" w:rsidRDefault="00B210E8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</w:p>
  <w:p w14:paraId="400B8953" w14:textId="77777777" w:rsidR="00B210E8" w:rsidRDefault="00B210E8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</w:p>
  <w:p w14:paraId="15A01E34" w14:textId="77777777" w:rsidR="00B210E8" w:rsidRDefault="00B210E8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</w:p>
  <w:p w14:paraId="3AB37DB1" w14:textId="77777777" w:rsidR="00B210E8" w:rsidRDefault="00B210E8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</w:p>
  <w:p w14:paraId="12E9D01C" w14:textId="77777777" w:rsidR="00B210E8" w:rsidRPr="00420409" w:rsidRDefault="00B210E8" w:rsidP="00800369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sz w:val="14"/>
        <w:szCs w:val="16"/>
        <w:shd w:val="clear" w:color="auto" w:fill="FFFFFF"/>
        <w:lang w:val="es-PE" w:eastAsia="es-ES_tradnl"/>
      </w:rPr>
    </w:pPr>
    <w:r w:rsidRPr="00420409">
      <w:rPr>
        <w:rFonts w:ascii="Arial" w:hAnsi="Arial" w:cs="Arial"/>
        <w:sz w:val="14"/>
        <w:szCs w:val="16"/>
        <w:shd w:val="clear" w:color="auto" w:fill="FFFFFF"/>
        <w:lang w:val="es-PE" w:eastAsia="es-ES_tradnl"/>
      </w:rPr>
      <w:t>“Decenio de la igualdad de oportunidades para mujeres y hombres”</w:t>
    </w:r>
  </w:p>
  <w:p w14:paraId="2EE18FB9" w14:textId="5EEC4D17" w:rsidR="00B210E8" w:rsidRPr="00420409" w:rsidRDefault="00F37CAF" w:rsidP="00800369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sz w:val="14"/>
        <w:szCs w:val="16"/>
        <w:shd w:val="clear" w:color="auto" w:fill="FFFFFF"/>
        <w:lang w:val="es-PE" w:eastAsia="es-ES_tradnl"/>
      </w:rPr>
    </w:pPr>
    <w:r>
      <w:rPr>
        <w:rFonts w:ascii="Arial" w:hAnsi="Arial" w:cs="Arial"/>
        <w:sz w:val="14"/>
        <w:szCs w:val="16"/>
        <w:shd w:val="clear" w:color="auto" w:fill="FFFFFF"/>
        <w:lang w:val="es-PE" w:eastAsia="es-ES_tradnl"/>
      </w:rPr>
      <w:t xml:space="preserve">    </w:t>
    </w:r>
    <w:r w:rsidR="00800369" w:rsidRPr="00800369">
      <w:rPr>
        <w:rFonts w:ascii="Arial" w:hAnsi="Arial" w:cs="Arial"/>
        <w:sz w:val="14"/>
        <w:szCs w:val="16"/>
        <w:shd w:val="clear" w:color="auto" w:fill="FFFFFF"/>
        <w:lang w:val="es-PE" w:eastAsia="es-ES_tradnl"/>
      </w:rPr>
      <w:t>“Año de la esperanza y el fortalecimiento de la democracia”</w:t>
    </w:r>
  </w:p>
  <w:p w14:paraId="1E5385F9" w14:textId="77777777" w:rsidR="00B210E8" w:rsidRDefault="00B210E8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</w:p>
  <w:p w14:paraId="05476C2A" w14:textId="77777777" w:rsidR="00B210E8" w:rsidRDefault="00B210E8">
    <w:pPr>
      <w:pStyle w:val="Textoindependiente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033C3" w14:textId="77777777" w:rsidR="00F37CAF" w:rsidRDefault="00F37C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C0FAC"/>
    <w:multiLevelType w:val="hybridMultilevel"/>
    <w:tmpl w:val="F12497DC"/>
    <w:lvl w:ilvl="0" w:tplc="62AE2F82">
      <w:start w:val="1"/>
      <w:numFmt w:val="decimal"/>
      <w:lvlText w:val="%1."/>
      <w:lvlJc w:val="left"/>
      <w:pPr>
        <w:ind w:left="732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E136540A">
      <w:numFmt w:val="bullet"/>
      <w:lvlText w:val="•"/>
      <w:lvlJc w:val="left"/>
      <w:pPr>
        <w:ind w:left="1630" w:hanging="360"/>
      </w:pPr>
      <w:rPr>
        <w:rFonts w:hint="default"/>
        <w:lang w:val="es-ES" w:eastAsia="en-US" w:bidi="ar-SA"/>
      </w:rPr>
    </w:lvl>
    <w:lvl w:ilvl="2" w:tplc="701A2F2E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 w:tplc="61382156">
      <w:numFmt w:val="bullet"/>
      <w:lvlText w:val="•"/>
      <w:lvlJc w:val="left"/>
      <w:pPr>
        <w:ind w:left="3410" w:hanging="360"/>
      </w:pPr>
      <w:rPr>
        <w:rFonts w:hint="default"/>
        <w:lang w:val="es-ES" w:eastAsia="en-US" w:bidi="ar-SA"/>
      </w:rPr>
    </w:lvl>
    <w:lvl w:ilvl="4" w:tplc="21F64AFC">
      <w:numFmt w:val="bullet"/>
      <w:lvlText w:val="•"/>
      <w:lvlJc w:val="left"/>
      <w:pPr>
        <w:ind w:left="4300" w:hanging="360"/>
      </w:pPr>
      <w:rPr>
        <w:rFonts w:hint="default"/>
        <w:lang w:val="es-ES" w:eastAsia="en-US" w:bidi="ar-SA"/>
      </w:rPr>
    </w:lvl>
    <w:lvl w:ilvl="5" w:tplc="1488EEF0">
      <w:numFmt w:val="bullet"/>
      <w:lvlText w:val="•"/>
      <w:lvlJc w:val="left"/>
      <w:pPr>
        <w:ind w:left="5190" w:hanging="360"/>
      </w:pPr>
      <w:rPr>
        <w:rFonts w:hint="default"/>
        <w:lang w:val="es-ES" w:eastAsia="en-US" w:bidi="ar-SA"/>
      </w:rPr>
    </w:lvl>
    <w:lvl w:ilvl="6" w:tplc="EC74DDAE">
      <w:numFmt w:val="bullet"/>
      <w:lvlText w:val="•"/>
      <w:lvlJc w:val="left"/>
      <w:pPr>
        <w:ind w:left="6080" w:hanging="360"/>
      </w:pPr>
      <w:rPr>
        <w:rFonts w:hint="default"/>
        <w:lang w:val="es-ES" w:eastAsia="en-US" w:bidi="ar-SA"/>
      </w:rPr>
    </w:lvl>
    <w:lvl w:ilvl="7" w:tplc="E4CCEC9A">
      <w:numFmt w:val="bullet"/>
      <w:lvlText w:val="•"/>
      <w:lvlJc w:val="left"/>
      <w:pPr>
        <w:ind w:left="6970" w:hanging="360"/>
      </w:pPr>
      <w:rPr>
        <w:rFonts w:hint="default"/>
        <w:lang w:val="es-ES" w:eastAsia="en-US" w:bidi="ar-SA"/>
      </w:rPr>
    </w:lvl>
    <w:lvl w:ilvl="8" w:tplc="65A4C528">
      <w:numFmt w:val="bullet"/>
      <w:lvlText w:val="•"/>
      <w:lvlJc w:val="left"/>
      <w:pPr>
        <w:ind w:left="786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6432EB3"/>
    <w:multiLevelType w:val="hybridMultilevel"/>
    <w:tmpl w:val="9F1203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1425C"/>
    <w:multiLevelType w:val="multilevel"/>
    <w:tmpl w:val="22C421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54A6ACC"/>
    <w:multiLevelType w:val="hybridMultilevel"/>
    <w:tmpl w:val="B196470C"/>
    <w:lvl w:ilvl="0" w:tplc="280A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4F040E14"/>
    <w:multiLevelType w:val="hybridMultilevel"/>
    <w:tmpl w:val="792E34C8"/>
    <w:lvl w:ilvl="0" w:tplc="3594E1D4">
      <w:numFmt w:val="bullet"/>
      <w:lvlText w:val="-"/>
      <w:lvlJc w:val="left"/>
      <w:pPr>
        <w:ind w:left="295" w:hanging="118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0354EBA0">
      <w:numFmt w:val="bullet"/>
      <w:lvlText w:val="-"/>
      <w:lvlJc w:val="left"/>
      <w:pPr>
        <w:ind w:left="600" w:hanging="154"/>
      </w:pPr>
      <w:rPr>
        <w:rFonts w:ascii="Calibri Light" w:eastAsia="Calibri Light" w:hAnsi="Calibri Light" w:cs="Calibri Light" w:hint="default"/>
        <w:w w:val="100"/>
        <w:sz w:val="22"/>
        <w:szCs w:val="22"/>
        <w:lang w:val="es-ES" w:eastAsia="en-US" w:bidi="ar-SA"/>
      </w:rPr>
    </w:lvl>
    <w:lvl w:ilvl="2" w:tplc="044C3A84">
      <w:numFmt w:val="bullet"/>
      <w:lvlText w:val="•"/>
      <w:lvlJc w:val="left"/>
      <w:pPr>
        <w:ind w:left="1603" w:hanging="154"/>
      </w:pPr>
      <w:rPr>
        <w:rFonts w:hint="default"/>
        <w:lang w:val="es-ES" w:eastAsia="en-US" w:bidi="ar-SA"/>
      </w:rPr>
    </w:lvl>
    <w:lvl w:ilvl="3" w:tplc="5BA2B868">
      <w:numFmt w:val="bullet"/>
      <w:lvlText w:val="•"/>
      <w:lvlJc w:val="left"/>
      <w:pPr>
        <w:ind w:left="2607" w:hanging="154"/>
      </w:pPr>
      <w:rPr>
        <w:rFonts w:hint="default"/>
        <w:lang w:val="es-ES" w:eastAsia="en-US" w:bidi="ar-SA"/>
      </w:rPr>
    </w:lvl>
    <w:lvl w:ilvl="4" w:tplc="078A7592">
      <w:numFmt w:val="bullet"/>
      <w:lvlText w:val="•"/>
      <w:lvlJc w:val="left"/>
      <w:pPr>
        <w:ind w:left="3611" w:hanging="154"/>
      </w:pPr>
      <w:rPr>
        <w:rFonts w:hint="default"/>
        <w:lang w:val="es-ES" w:eastAsia="en-US" w:bidi="ar-SA"/>
      </w:rPr>
    </w:lvl>
    <w:lvl w:ilvl="5" w:tplc="0562F018">
      <w:numFmt w:val="bullet"/>
      <w:lvlText w:val="•"/>
      <w:lvlJc w:val="left"/>
      <w:pPr>
        <w:ind w:left="4615" w:hanging="154"/>
      </w:pPr>
      <w:rPr>
        <w:rFonts w:hint="default"/>
        <w:lang w:val="es-ES" w:eastAsia="en-US" w:bidi="ar-SA"/>
      </w:rPr>
    </w:lvl>
    <w:lvl w:ilvl="6" w:tplc="5D20ED9C">
      <w:numFmt w:val="bullet"/>
      <w:lvlText w:val="•"/>
      <w:lvlJc w:val="left"/>
      <w:pPr>
        <w:ind w:left="5618" w:hanging="154"/>
      </w:pPr>
      <w:rPr>
        <w:rFonts w:hint="default"/>
        <w:lang w:val="es-ES" w:eastAsia="en-US" w:bidi="ar-SA"/>
      </w:rPr>
    </w:lvl>
    <w:lvl w:ilvl="7" w:tplc="308A85E0">
      <w:numFmt w:val="bullet"/>
      <w:lvlText w:val="•"/>
      <w:lvlJc w:val="left"/>
      <w:pPr>
        <w:ind w:left="6622" w:hanging="154"/>
      </w:pPr>
      <w:rPr>
        <w:rFonts w:hint="default"/>
        <w:lang w:val="es-ES" w:eastAsia="en-US" w:bidi="ar-SA"/>
      </w:rPr>
    </w:lvl>
    <w:lvl w:ilvl="8" w:tplc="534E7254">
      <w:numFmt w:val="bullet"/>
      <w:lvlText w:val="•"/>
      <w:lvlJc w:val="left"/>
      <w:pPr>
        <w:ind w:left="7626" w:hanging="154"/>
      </w:pPr>
      <w:rPr>
        <w:rFonts w:hint="default"/>
        <w:lang w:val="es-ES" w:eastAsia="en-US" w:bidi="ar-SA"/>
      </w:rPr>
    </w:lvl>
  </w:abstractNum>
  <w:abstractNum w:abstractNumId="5" w15:restartNumberingAfterBreak="0">
    <w:nsid w:val="4F4427D1"/>
    <w:multiLevelType w:val="hybridMultilevel"/>
    <w:tmpl w:val="5394EC92"/>
    <w:lvl w:ilvl="0" w:tplc="0354EBA0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  <w:w w:val="100"/>
        <w:sz w:val="22"/>
        <w:szCs w:val="22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631D6"/>
    <w:multiLevelType w:val="hybridMultilevel"/>
    <w:tmpl w:val="AB542DAE"/>
    <w:lvl w:ilvl="0" w:tplc="8E249052">
      <w:start w:val="1"/>
      <w:numFmt w:val="decimal"/>
      <w:lvlText w:val="%1."/>
      <w:lvlJc w:val="left"/>
      <w:pPr>
        <w:ind w:left="725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3D9AAA92">
      <w:numFmt w:val="bullet"/>
      <w:lvlText w:val="•"/>
      <w:lvlJc w:val="left"/>
      <w:pPr>
        <w:ind w:left="1611" w:hanging="360"/>
      </w:pPr>
      <w:rPr>
        <w:rFonts w:hint="default"/>
        <w:lang w:val="es-ES" w:eastAsia="en-US" w:bidi="ar-SA"/>
      </w:rPr>
    </w:lvl>
    <w:lvl w:ilvl="2" w:tplc="52DAE300">
      <w:numFmt w:val="bullet"/>
      <w:lvlText w:val="•"/>
      <w:lvlJc w:val="left"/>
      <w:pPr>
        <w:ind w:left="2502" w:hanging="360"/>
      </w:pPr>
      <w:rPr>
        <w:rFonts w:hint="default"/>
        <w:lang w:val="es-ES" w:eastAsia="en-US" w:bidi="ar-SA"/>
      </w:rPr>
    </w:lvl>
    <w:lvl w:ilvl="3" w:tplc="0972B22E">
      <w:numFmt w:val="bullet"/>
      <w:lvlText w:val="•"/>
      <w:lvlJc w:val="left"/>
      <w:pPr>
        <w:ind w:left="3394" w:hanging="360"/>
      </w:pPr>
      <w:rPr>
        <w:rFonts w:hint="default"/>
        <w:lang w:val="es-ES" w:eastAsia="en-US" w:bidi="ar-SA"/>
      </w:rPr>
    </w:lvl>
    <w:lvl w:ilvl="4" w:tplc="3544E2D2">
      <w:numFmt w:val="bullet"/>
      <w:lvlText w:val="•"/>
      <w:lvlJc w:val="left"/>
      <w:pPr>
        <w:ind w:left="4285" w:hanging="360"/>
      </w:pPr>
      <w:rPr>
        <w:rFonts w:hint="default"/>
        <w:lang w:val="es-ES" w:eastAsia="en-US" w:bidi="ar-SA"/>
      </w:rPr>
    </w:lvl>
    <w:lvl w:ilvl="5" w:tplc="1004CC46">
      <w:numFmt w:val="bullet"/>
      <w:lvlText w:val="•"/>
      <w:lvlJc w:val="left"/>
      <w:pPr>
        <w:ind w:left="5177" w:hanging="360"/>
      </w:pPr>
      <w:rPr>
        <w:rFonts w:hint="default"/>
        <w:lang w:val="es-ES" w:eastAsia="en-US" w:bidi="ar-SA"/>
      </w:rPr>
    </w:lvl>
    <w:lvl w:ilvl="6" w:tplc="209A1F20">
      <w:numFmt w:val="bullet"/>
      <w:lvlText w:val="•"/>
      <w:lvlJc w:val="left"/>
      <w:pPr>
        <w:ind w:left="6068" w:hanging="360"/>
      </w:pPr>
      <w:rPr>
        <w:rFonts w:hint="default"/>
        <w:lang w:val="es-ES" w:eastAsia="en-US" w:bidi="ar-SA"/>
      </w:rPr>
    </w:lvl>
    <w:lvl w:ilvl="7" w:tplc="89087422">
      <w:numFmt w:val="bullet"/>
      <w:lvlText w:val="•"/>
      <w:lvlJc w:val="left"/>
      <w:pPr>
        <w:ind w:left="6959" w:hanging="360"/>
      </w:pPr>
      <w:rPr>
        <w:rFonts w:hint="default"/>
        <w:lang w:val="es-ES" w:eastAsia="en-US" w:bidi="ar-SA"/>
      </w:rPr>
    </w:lvl>
    <w:lvl w:ilvl="8" w:tplc="9B5CA768">
      <w:numFmt w:val="bullet"/>
      <w:lvlText w:val="•"/>
      <w:lvlJc w:val="left"/>
      <w:pPr>
        <w:ind w:left="7851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56205D88"/>
    <w:multiLevelType w:val="multilevel"/>
    <w:tmpl w:val="F8D23BA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6D12784"/>
    <w:multiLevelType w:val="hybridMultilevel"/>
    <w:tmpl w:val="43440ED2"/>
    <w:lvl w:ilvl="0" w:tplc="0A8020A0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1E1E"/>
        <w:spacing w:val="0"/>
        <w:w w:val="99"/>
        <w:sz w:val="20"/>
        <w:szCs w:val="20"/>
        <w:lang w:val="es-ES" w:eastAsia="en-US" w:bidi="ar-SA"/>
      </w:rPr>
    </w:lvl>
    <w:lvl w:ilvl="1" w:tplc="18C218CE">
      <w:numFmt w:val="bullet"/>
      <w:lvlText w:val="•"/>
      <w:lvlJc w:val="left"/>
      <w:pPr>
        <w:ind w:left="1482" w:hanging="360"/>
      </w:pPr>
      <w:rPr>
        <w:rFonts w:hint="default"/>
        <w:lang w:val="es-ES" w:eastAsia="en-US" w:bidi="ar-SA"/>
      </w:rPr>
    </w:lvl>
    <w:lvl w:ilvl="2" w:tplc="00E6D494">
      <w:numFmt w:val="bullet"/>
      <w:lvlText w:val="•"/>
      <w:lvlJc w:val="left"/>
      <w:pPr>
        <w:ind w:left="2324" w:hanging="360"/>
      </w:pPr>
      <w:rPr>
        <w:rFonts w:hint="default"/>
        <w:lang w:val="es-ES" w:eastAsia="en-US" w:bidi="ar-SA"/>
      </w:rPr>
    </w:lvl>
    <w:lvl w:ilvl="3" w:tplc="E5DCAB58">
      <w:numFmt w:val="bullet"/>
      <w:lvlText w:val="•"/>
      <w:lvlJc w:val="left"/>
      <w:pPr>
        <w:ind w:left="3166" w:hanging="360"/>
      </w:pPr>
      <w:rPr>
        <w:rFonts w:hint="default"/>
        <w:lang w:val="es-ES" w:eastAsia="en-US" w:bidi="ar-SA"/>
      </w:rPr>
    </w:lvl>
    <w:lvl w:ilvl="4" w:tplc="D6B69C48">
      <w:numFmt w:val="bullet"/>
      <w:lvlText w:val="•"/>
      <w:lvlJc w:val="left"/>
      <w:pPr>
        <w:ind w:left="4009" w:hanging="360"/>
      </w:pPr>
      <w:rPr>
        <w:rFonts w:hint="default"/>
        <w:lang w:val="es-ES" w:eastAsia="en-US" w:bidi="ar-SA"/>
      </w:rPr>
    </w:lvl>
    <w:lvl w:ilvl="5" w:tplc="F96ADED6">
      <w:numFmt w:val="bullet"/>
      <w:lvlText w:val="•"/>
      <w:lvlJc w:val="left"/>
      <w:pPr>
        <w:ind w:left="4851" w:hanging="360"/>
      </w:pPr>
      <w:rPr>
        <w:rFonts w:hint="default"/>
        <w:lang w:val="es-ES" w:eastAsia="en-US" w:bidi="ar-SA"/>
      </w:rPr>
    </w:lvl>
    <w:lvl w:ilvl="6" w:tplc="7C369BE2">
      <w:numFmt w:val="bullet"/>
      <w:lvlText w:val="•"/>
      <w:lvlJc w:val="left"/>
      <w:pPr>
        <w:ind w:left="5693" w:hanging="360"/>
      </w:pPr>
      <w:rPr>
        <w:rFonts w:hint="default"/>
        <w:lang w:val="es-ES" w:eastAsia="en-US" w:bidi="ar-SA"/>
      </w:rPr>
    </w:lvl>
    <w:lvl w:ilvl="7" w:tplc="A1801BAE">
      <w:numFmt w:val="bullet"/>
      <w:lvlText w:val="•"/>
      <w:lvlJc w:val="left"/>
      <w:pPr>
        <w:ind w:left="6536" w:hanging="360"/>
      </w:pPr>
      <w:rPr>
        <w:rFonts w:hint="default"/>
        <w:lang w:val="es-ES" w:eastAsia="en-US" w:bidi="ar-SA"/>
      </w:rPr>
    </w:lvl>
    <w:lvl w:ilvl="8" w:tplc="591CFEF0">
      <w:numFmt w:val="bullet"/>
      <w:lvlText w:val="•"/>
      <w:lvlJc w:val="left"/>
      <w:pPr>
        <w:ind w:left="7378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6BA72852"/>
    <w:multiLevelType w:val="hybridMultilevel"/>
    <w:tmpl w:val="0A640E16"/>
    <w:lvl w:ilvl="0" w:tplc="AA1EE910">
      <w:numFmt w:val="bullet"/>
      <w:lvlText w:val="-"/>
      <w:lvlJc w:val="left"/>
      <w:pPr>
        <w:ind w:left="806" w:hanging="360"/>
      </w:pPr>
      <w:rPr>
        <w:rFonts w:ascii="Calibri Light" w:eastAsia="Calibri Light" w:hAnsi="Calibri Light" w:cs="Calibri Light" w:hint="default"/>
        <w:w w:val="100"/>
        <w:sz w:val="22"/>
        <w:szCs w:val="22"/>
        <w:lang w:val="es-ES" w:eastAsia="en-US" w:bidi="ar-SA"/>
      </w:rPr>
    </w:lvl>
    <w:lvl w:ilvl="1" w:tplc="AE48A904">
      <w:numFmt w:val="bullet"/>
      <w:lvlText w:val="•"/>
      <w:lvlJc w:val="left"/>
      <w:pPr>
        <w:ind w:left="1683" w:hanging="360"/>
      </w:pPr>
      <w:rPr>
        <w:rFonts w:hint="default"/>
        <w:lang w:val="es-ES" w:eastAsia="en-US" w:bidi="ar-SA"/>
      </w:rPr>
    </w:lvl>
    <w:lvl w:ilvl="2" w:tplc="73B42076">
      <w:numFmt w:val="bullet"/>
      <w:lvlText w:val="•"/>
      <w:lvlJc w:val="left"/>
      <w:pPr>
        <w:ind w:left="2566" w:hanging="360"/>
      </w:pPr>
      <w:rPr>
        <w:rFonts w:hint="default"/>
        <w:lang w:val="es-ES" w:eastAsia="en-US" w:bidi="ar-SA"/>
      </w:rPr>
    </w:lvl>
    <w:lvl w:ilvl="3" w:tplc="B0F88F92">
      <w:numFmt w:val="bullet"/>
      <w:lvlText w:val="•"/>
      <w:lvlJc w:val="left"/>
      <w:pPr>
        <w:ind w:left="3449" w:hanging="360"/>
      </w:pPr>
      <w:rPr>
        <w:rFonts w:hint="default"/>
        <w:lang w:val="es-ES" w:eastAsia="en-US" w:bidi="ar-SA"/>
      </w:rPr>
    </w:lvl>
    <w:lvl w:ilvl="4" w:tplc="6A88734C">
      <w:numFmt w:val="bullet"/>
      <w:lvlText w:val="•"/>
      <w:lvlJc w:val="left"/>
      <w:pPr>
        <w:ind w:left="4333" w:hanging="360"/>
      </w:pPr>
      <w:rPr>
        <w:rFonts w:hint="default"/>
        <w:lang w:val="es-ES" w:eastAsia="en-US" w:bidi="ar-SA"/>
      </w:rPr>
    </w:lvl>
    <w:lvl w:ilvl="5" w:tplc="A4D03FD2">
      <w:numFmt w:val="bullet"/>
      <w:lvlText w:val="•"/>
      <w:lvlJc w:val="left"/>
      <w:pPr>
        <w:ind w:left="5216" w:hanging="360"/>
      </w:pPr>
      <w:rPr>
        <w:rFonts w:hint="default"/>
        <w:lang w:val="es-ES" w:eastAsia="en-US" w:bidi="ar-SA"/>
      </w:rPr>
    </w:lvl>
    <w:lvl w:ilvl="6" w:tplc="D02CD538">
      <w:numFmt w:val="bullet"/>
      <w:lvlText w:val="•"/>
      <w:lvlJc w:val="left"/>
      <w:pPr>
        <w:ind w:left="6099" w:hanging="360"/>
      </w:pPr>
      <w:rPr>
        <w:rFonts w:hint="default"/>
        <w:lang w:val="es-ES" w:eastAsia="en-US" w:bidi="ar-SA"/>
      </w:rPr>
    </w:lvl>
    <w:lvl w:ilvl="7" w:tplc="450E86E0">
      <w:numFmt w:val="bullet"/>
      <w:lvlText w:val="•"/>
      <w:lvlJc w:val="left"/>
      <w:pPr>
        <w:ind w:left="6983" w:hanging="360"/>
      </w:pPr>
      <w:rPr>
        <w:rFonts w:hint="default"/>
        <w:lang w:val="es-ES" w:eastAsia="en-US" w:bidi="ar-SA"/>
      </w:rPr>
    </w:lvl>
    <w:lvl w:ilvl="8" w:tplc="D868A46E">
      <w:numFmt w:val="bullet"/>
      <w:lvlText w:val="•"/>
      <w:lvlJc w:val="left"/>
      <w:pPr>
        <w:ind w:left="7866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754777B1"/>
    <w:multiLevelType w:val="hybridMultilevel"/>
    <w:tmpl w:val="438489A2"/>
    <w:lvl w:ilvl="0" w:tplc="9DAA2086">
      <w:numFmt w:val="bullet"/>
      <w:lvlText w:val="•"/>
      <w:lvlJc w:val="left"/>
      <w:pPr>
        <w:ind w:left="287" w:hanging="437"/>
      </w:pPr>
      <w:rPr>
        <w:rFonts w:ascii="Verdana" w:eastAsia="Verdana" w:hAnsi="Verdana" w:cs="Verdana" w:hint="default"/>
        <w:b w:val="0"/>
        <w:bCs w:val="0"/>
        <w:i w:val="0"/>
        <w:iCs w:val="0"/>
        <w:color w:val="1F1E1E"/>
        <w:spacing w:val="0"/>
        <w:w w:val="110"/>
        <w:sz w:val="20"/>
        <w:szCs w:val="20"/>
        <w:lang w:val="es-ES" w:eastAsia="en-US" w:bidi="ar-SA"/>
      </w:rPr>
    </w:lvl>
    <w:lvl w:ilvl="1" w:tplc="F9E0B2B8">
      <w:numFmt w:val="bullet"/>
      <w:lvlText w:val="•"/>
      <w:lvlJc w:val="left"/>
      <w:pPr>
        <w:ind w:left="1158" w:hanging="437"/>
      </w:pPr>
      <w:rPr>
        <w:rFonts w:hint="default"/>
        <w:lang w:val="es-ES" w:eastAsia="en-US" w:bidi="ar-SA"/>
      </w:rPr>
    </w:lvl>
    <w:lvl w:ilvl="2" w:tplc="E28E041C">
      <w:numFmt w:val="bullet"/>
      <w:lvlText w:val="•"/>
      <w:lvlJc w:val="left"/>
      <w:pPr>
        <w:ind w:left="2036" w:hanging="437"/>
      </w:pPr>
      <w:rPr>
        <w:rFonts w:hint="default"/>
        <w:lang w:val="es-ES" w:eastAsia="en-US" w:bidi="ar-SA"/>
      </w:rPr>
    </w:lvl>
    <w:lvl w:ilvl="3" w:tplc="F77CD3D4">
      <w:numFmt w:val="bullet"/>
      <w:lvlText w:val="•"/>
      <w:lvlJc w:val="left"/>
      <w:pPr>
        <w:ind w:left="2914" w:hanging="437"/>
      </w:pPr>
      <w:rPr>
        <w:rFonts w:hint="default"/>
        <w:lang w:val="es-ES" w:eastAsia="en-US" w:bidi="ar-SA"/>
      </w:rPr>
    </w:lvl>
    <w:lvl w:ilvl="4" w:tplc="265A966C">
      <w:numFmt w:val="bullet"/>
      <w:lvlText w:val="•"/>
      <w:lvlJc w:val="left"/>
      <w:pPr>
        <w:ind w:left="3793" w:hanging="437"/>
      </w:pPr>
      <w:rPr>
        <w:rFonts w:hint="default"/>
        <w:lang w:val="es-ES" w:eastAsia="en-US" w:bidi="ar-SA"/>
      </w:rPr>
    </w:lvl>
    <w:lvl w:ilvl="5" w:tplc="177AED5A">
      <w:numFmt w:val="bullet"/>
      <w:lvlText w:val="•"/>
      <w:lvlJc w:val="left"/>
      <w:pPr>
        <w:ind w:left="4671" w:hanging="437"/>
      </w:pPr>
      <w:rPr>
        <w:rFonts w:hint="default"/>
        <w:lang w:val="es-ES" w:eastAsia="en-US" w:bidi="ar-SA"/>
      </w:rPr>
    </w:lvl>
    <w:lvl w:ilvl="6" w:tplc="3508C55A">
      <w:numFmt w:val="bullet"/>
      <w:lvlText w:val="•"/>
      <w:lvlJc w:val="left"/>
      <w:pPr>
        <w:ind w:left="5549" w:hanging="437"/>
      </w:pPr>
      <w:rPr>
        <w:rFonts w:hint="default"/>
        <w:lang w:val="es-ES" w:eastAsia="en-US" w:bidi="ar-SA"/>
      </w:rPr>
    </w:lvl>
    <w:lvl w:ilvl="7" w:tplc="977E65AC">
      <w:numFmt w:val="bullet"/>
      <w:lvlText w:val="•"/>
      <w:lvlJc w:val="left"/>
      <w:pPr>
        <w:ind w:left="6428" w:hanging="437"/>
      </w:pPr>
      <w:rPr>
        <w:rFonts w:hint="default"/>
        <w:lang w:val="es-ES" w:eastAsia="en-US" w:bidi="ar-SA"/>
      </w:rPr>
    </w:lvl>
    <w:lvl w:ilvl="8" w:tplc="EC4EE986">
      <w:numFmt w:val="bullet"/>
      <w:lvlText w:val="•"/>
      <w:lvlJc w:val="left"/>
      <w:pPr>
        <w:ind w:left="7306" w:hanging="437"/>
      </w:pPr>
      <w:rPr>
        <w:rFonts w:hint="default"/>
        <w:lang w:val="es-ES" w:eastAsia="en-US" w:bidi="ar-SA"/>
      </w:rPr>
    </w:lvl>
  </w:abstractNum>
  <w:num w:numId="1" w16cid:durableId="1873109336">
    <w:abstractNumId w:val="8"/>
  </w:num>
  <w:num w:numId="2" w16cid:durableId="1106458662">
    <w:abstractNumId w:val="10"/>
  </w:num>
  <w:num w:numId="3" w16cid:durableId="1017660493">
    <w:abstractNumId w:val="6"/>
  </w:num>
  <w:num w:numId="4" w16cid:durableId="120851638">
    <w:abstractNumId w:val="4"/>
  </w:num>
  <w:num w:numId="5" w16cid:durableId="1442454024">
    <w:abstractNumId w:val="9"/>
  </w:num>
  <w:num w:numId="6" w16cid:durableId="1590850234">
    <w:abstractNumId w:val="7"/>
  </w:num>
  <w:num w:numId="7" w16cid:durableId="468594056">
    <w:abstractNumId w:val="2"/>
  </w:num>
  <w:num w:numId="8" w16cid:durableId="1671643501">
    <w:abstractNumId w:val="3"/>
  </w:num>
  <w:num w:numId="9" w16cid:durableId="646130117">
    <w:abstractNumId w:val="1"/>
  </w:num>
  <w:num w:numId="10" w16cid:durableId="336929191">
    <w:abstractNumId w:val="5"/>
  </w:num>
  <w:num w:numId="11" w16cid:durableId="104537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4096" w:nlCheck="1" w:checkStyle="0"/>
  <w:activeWritingStyle w:appName="MSWord" w:lang="es-PE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D9E"/>
    <w:rsid w:val="00032350"/>
    <w:rsid w:val="00042DA9"/>
    <w:rsid w:val="00045CF0"/>
    <w:rsid w:val="00086E48"/>
    <w:rsid w:val="000E4635"/>
    <w:rsid w:val="0011758D"/>
    <w:rsid w:val="00140764"/>
    <w:rsid w:val="001B091F"/>
    <w:rsid w:val="001C63E7"/>
    <w:rsid w:val="001D089A"/>
    <w:rsid w:val="001D6E6B"/>
    <w:rsid w:val="001F3148"/>
    <w:rsid w:val="0021111B"/>
    <w:rsid w:val="00226C63"/>
    <w:rsid w:val="002451C0"/>
    <w:rsid w:val="00266EAC"/>
    <w:rsid w:val="0029042F"/>
    <w:rsid w:val="002C53EB"/>
    <w:rsid w:val="002D2BFE"/>
    <w:rsid w:val="002E0C51"/>
    <w:rsid w:val="002F48B5"/>
    <w:rsid w:val="00305B78"/>
    <w:rsid w:val="00306A86"/>
    <w:rsid w:val="00315F7C"/>
    <w:rsid w:val="00385292"/>
    <w:rsid w:val="00411DE1"/>
    <w:rsid w:val="00420409"/>
    <w:rsid w:val="00453DB3"/>
    <w:rsid w:val="00456A82"/>
    <w:rsid w:val="004660E0"/>
    <w:rsid w:val="00467C7D"/>
    <w:rsid w:val="0047598B"/>
    <w:rsid w:val="00486091"/>
    <w:rsid w:val="004A01D1"/>
    <w:rsid w:val="004A1873"/>
    <w:rsid w:val="004D5040"/>
    <w:rsid w:val="0051168E"/>
    <w:rsid w:val="00543D54"/>
    <w:rsid w:val="00545A2D"/>
    <w:rsid w:val="00557B1D"/>
    <w:rsid w:val="00577D9E"/>
    <w:rsid w:val="00585C0B"/>
    <w:rsid w:val="005E18F3"/>
    <w:rsid w:val="005E3A21"/>
    <w:rsid w:val="005E5C4C"/>
    <w:rsid w:val="006000F0"/>
    <w:rsid w:val="00602867"/>
    <w:rsid w:val="006528E1"/>
    <w:rsid w:val="00693D2B"/>
    <w:rsid w:val="006A2C87"/>
    <w:rsid w:val="006D487F"/>
    <w:rsid w:val="006F40F0"/>
    <w:rsid w:val="0073454A"/>
    <w:rsid w:val="00771A88"/>
    <w:rsid w:val="00784501"/>
    <w:rsid w:val="007C60B7"/>
    <w:rsid w:val="007D3E2B"/>
    <w:rsid w:val="007D686A"/>
    <w:rsid w:val="007E57A5"/>
    <w:rsid w:val="007E785A"/>
    <w:rsid w:val="00800369"/>
    <w:rsid w:val="00806510"/>
    <w:rsid w:val="00810A85"/>
    <w:rsid w:val="00812709"/>
    <w:rsid w:val="00826DAD"/>
    <w:rsid w:val="008338FE"/>
    <w:rsid w:val="008371B1"/>
    <w:rsid w:val="0085383E"/>
    <w:rsid w:val="00882C1C"/>
    <w:rsid w:val="00884E28"/>
    <w:rsid w:val="00895CB6"/>
    <w:rsid w:val="008A7044"/>
    <w:rsid w:val="008C19AD"/>
    <w:rsid w:val="00900DE5"/>
    <w:rsid w:val="00906AFF"/>
    <w:rsid w:val="00926F79"/>
    <w:rsid w:val="00934E41"/>
    <w:rsid w:val="00974E91"/>
    <w:rsid w:val="009F503F"/>
    <w:rsid w:val="00A17829"/>
    <w:rsid w:val="00A21690"/>
    <w:rsid w:val="00AD0B83"/>
    <w:rsid w:val="00AD4FCD"/>
    <w:rsid w:val="00AE59D1"/>
    <w:rsid w:val="00AF6D69"/>
    <w:rsid w:val="00B01CE8"/>
    <w:rsid w:val="00B210E8"/>
    <w:rsid w:val="00B360CB"/>
    <w:rsid w:val="00B412B9"/>
    <w:rsid w:val="00B81587"/>
    <w:rsid w:val="00B84AB8"/>
    <w:rsid w:val="00BA6BBC"/>
    <w:rsid w:val="00BB03A6"/>
    <w:rsid w:val="00BD15B7"/>
    <w:rsid w:val="00BF75C1"/>
    <w:rsid w:val="00C0411B"/>
    <w:rsid w:val="00C14BF8"/>
    <w:rsid w:val="00C24076"/>
    <w:rsid w:val="00C46472"/>
    <w:rsid w:val="00C55773"/>
    <w:rsid w:val="00C61BD2"/>
    <w:rsid w:val="00C75928"/>
    <w:rsid w:val="00C77279"/>
    <w:rsid w:val="00CB535E"/>
    <w:rsid w:val="00CD5256"/>
    <w:rsid w:val="00CE794F"/>
    <w:rsid w:val="00D002E5"/>
    <w:rsid w:val="00D03A4B"/>
    <w:rsid w:val="00D03D46"/>
    <w:rsid w:val="00D52BC4"/>
    <w:rsid w:val="00DA258B"/>
    <w:rsid w:val="00DC5145"/>
    <w:rsid w:val="00DC5F56"/>
    <w:rsid w:val="00DE38CC"/>
    <w:rsid w:val="00DE7356"/>
    <w:rsid w:val="00E05937"/>
    <w:rsid w:val="00E16262"/>
    <w:rsid w:val="00E44202"/>
    <w:rsid w:val="00E53B07"/>
    <w:rsid w:val="00E55293"/>
    <w:rsid w:val="00E606CE"/>
    <w:rsid w:val="00F04A91"/>
    <w:rsid w:val="00F174FA"/>
    <w:rsid w:val="00F17921"/>
    <w:rsid w:val="00F3696C"/>
    <w:rsid w:val="00F37CAF"/>
    <w:rsid w:val="00F91611"/>
    <w:rsid w:val="00FC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4293F5"/>
  <w15:docId w15:val="{F62BE6B0-DCFD-E643-9DD2-F1B50E02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Ttulo">
    <w:name w:val="Title"/>
    <w:basedOn w:val="Normal"/>
    <w:uiPriority w:val="10"/>
    <w:qFormat/>
    <w:pPr>
      <w:spacing w:before="90"/>
    </w:pPr>
    <w:rPr>
      <w:rFonts w:ascii="Tahoma" w:eastAsia="Tahoma" w:hAnsi="Tahoma" w:cs="Tahoma"/>
      <w:b/>
      <w:bCs/>
      <w:sz w:val="20"/>
      <w:szCs w:val="20"/>
    </w:rPr>
  </w:style>
  <w:style w:type="paragraph" w:styleId="Prrafodelista">
    <w:name w:val="List Paragraph"/>
    <w:aliases w:val="Nivel 3,Fundamentacion,Iz - Párrafo de lista,Sivsa Parrafo,bei normal,Titulo de Fígura,TITULO A,Cuadro 2-1,Bulleted List,Lista vistosa - Énfasis 11,Párrafo de lista2,Titulo parrafo,Punto,3,Footnote,List Paragraph1,Lista 123,titulo,lp1"/>
    <w:basedOn w:val="Normal"/>
    <w:link w:val="PrrafodelistaC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PrrafodelistaCar">
    <w:name w:val="Párrafo de lista Car"/>
    <w:aliases w:val="Nivel 3 Car,Fundamentacion Car,Iz - Párrafo de lista Car,Sivsa Parrafo Car,bei normal Car,Titulo de Fígura Car,TITULO A Car,Cuadro 2-1 Car,Bulleted List Car,Lista vistosa - Énfasis 11 Car,Párrafo de lista2 Car,Titulo parrafo Car"/>
    <w:link w:val="Prrafodelista"/>
    <w:uiPriority w:val="34"/>
    <w:qFormat/>
    <w:rsid w:val="00D03D46"/>
    <w:rPr>
      <w:rFonts w:ascii="Verdana" w:eastAsia="Verdana" w:hAnsi="Verdana" w:cs="Verdana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059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E05937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059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05937"/>
    <w:rPr>
      <w:rFonts w:ascii="Verdana" w:eastAsia="Verdana" w:hAnsi="Verdana" w:cs="Verdana"/>
      <w:lang w:val="es-ES"/>
    </w:rPr>
  </w:style>
  <w:style w:type="character" w:styleId="Hipervnculo">
    <w:name w:val="Hyperlink"/>
    <w:qFormat/>
    <w:rsid w:val="00E606CE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rsid w:val="00E606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Mencinsinresolver">
    <w:name w:val="Unresolved Mention"/>
    <w:uiPriority w:val="99"/>
    <w:semiHidden/>
    <w:unhideWhenUsed/>
    <w:rsid w:val="008C1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469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TDR_N° 0245 ESPECIALISTA EN CONTRATACIONDEL ESTADO - BL_Rev01</vt:lpstr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TDR_N° 0245 ESPECIALISTA EN CONTRATACIONDEL ESTADO - BL_Rev01</dc:title>
  <dc:subject/>
  <dc:creator>1277-uabas-oa</dc:creator>
  <cp:keywords/>
  <cp:lastModifiedBy>Diego Castillo Aliaga</cp:lastModifiedBy>
  <cp:revision>6</cp:revision>
  <cp:lastPrinted>2025-12-31T17:06:00Z</cp:lastPrinted>
  <dcterms:created xsi:type="dcterms:W3CDTF">2025-12-31T17:39:00Z</dcterms:created>
  <dcterms:modified xsi:type="dcterms:W3CDTF">2026-01-26T20:06:00Z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2024-01-05T00:00:00Z</vt:filetime>
  </property>
  <property fmtid="{D5CDD505-2E9C-101B-9397-08002B2CF9AE}" pid="5" name="Producer">
    <vt:lpwstr>Microsoft® Word 2013</vt:lpwstr>
  </property>
</Properties>
</file>