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8656" w14:textId="77777777" w:rsidR="00374CAA" w:rsidRPr="00374CAA" w:rsidRDefault="00374CAA" w:rsidP="00374CAA">
      <w:pPr>
        <w:jc w:val="center"/>
        <w:rPr>
          <w:b/>
          <w:bCs/>
          <w:u w:val="single"/>
        </w:rPr>
      </w:pPr>
      <w:r w:rsidRPr="00374CAA">
        <w:rPr>
          <w:b/>
          <w:bCs/>
          <w:u w:val="single"/>
        </w:rPr>
        <w:t>NOTA DE PRENSA</w:t>
      </w:r>
    </w:p>
    <w:p w14:paraId="39347A38" w14:textId="77777777" w:rsidR="00374CAA" w:rsidRPr="00374CAA" w:rsidRDefault="00374CAA" w:rsidP="00374CAA">
      <w:pPr>
        <w:jc w:val="center"/>
        <w:rPr>
          <w:b/>
          <w:bCs/>
        </w:rPr>
      </w:pPr>
    </w:p>
    <w:p w14:paraId="2D417C2E" w14:textId="77777777" w:rsidR="00374CAA" w:rsidRPr="00374CAA" w:rsidRDefault="00374CAA" w:rsidP="00374CAA">
      <w:pPr>
        <w:jc w:val="center"/>
        <w:rPr>
          <w:b/>
          <w:bCs/>
        </w:rPr>
      </w:pPr>
      <w:proofErr w:type="spellStart"/>
      <w:r w:rsidRPr="00374CAA">
        <w:rPr>
          <w:b/>
          <w:bCs/>
        </w:rPr>
        <w:t>Sanipes</w:t>
      </w:r>
      <w:proofErr w:type="spellEnd"/>
      <w:r w:rsidRPr="00374CAA">
        <w:rPr>
          <w:b/>
          <w:bCs/>
        </w:rPr>
        <w:t xml:space="preserve"> reduce trámites y plazos para impulsar el comercio pesquero y acuícola</w:t>
      </w:r>
    </w:p>
    <w:p w14:paraId="4445AF47" w14:textId="77777777" w:rsidR="00374CAA" w:rsidRDefault="00374CAA" w:rsidP="00374CAA">
      <w:pPr>
        <w:jc w:val="center"/>
      </w:pPr>
    </w:p>
    <w:p w14:paraId="406203F8" w14:textId="39451C19" w:rsidR="00374CAA" w:rsidRPr="00374CAA" w:rsidRDefault="00374CAA" w:rsidP="00374CAA">
      <w:pPr>
        <w:jc w:val="center"/>
        <w:rPr>
          <w:i/>
          <w:iCs/>
        </w:rPr>
      </w:pPr>
      <w:r w:rsidRPr="00374CAA">
        <w:rPr>
          <w:i/>
          <w:iCs/>
        </w:rPr>
        <w:t>Simplificación administrativa agiliza habilitaciones y certificaciones sanitarias sin debilitar los controles de inocuidad.</w:t>
      </w:r>
    </w:p>
    <w:p w14:paraId="0B3F1E62" w14:textId="77777777" w:rsidR="00374CAA" w:rsidRDefault="00374CAA" w:rsidP="00374CAA"/>
    <w:p w14:paraId="0F7D4E8D" w14:textId="51B35EC4" w:rsidR="00374CAA" w:rsidRDefault="00374CAA" w:rsidP="00374CAA">
      <w:pPr>
        <w:jc w:val="both"/>
      </w:pPr>
      <w:r>
        <w:t>Con el objetivo de dinamizar el comercio de productos hidrobiológicos y fortalecer la competitividad del sector, la Autoridad Nacional de Sanidad e Inocuidad en Pesca y Acuicultura (</w:t>
      </w:r>
      <w:proofErr w:type="spellStart"/>
      <w:r>
        <w:t>Sanipes</w:t>
      </w:r>
      <w:proofErr w:type="spellEnd"/>
      <w:r>
        <w:t>), entidad adscrita al Ministerio de la Producción (</w:t>
      </w:r>
      <w:r w:rsidR="003E5E21">
        <w:t>PRODUCE</w:t>
      </w:r>
      <w:r>
        <w:t>), aprobó la simplificación de requisitos de 12 procedimientos administrativos de su Texto Único de Procedimientos Administrativos (TUPA), mediante la Resolución de Presidencia Ejecutiva N.°000019-2026-SANIPES/PE.</w:t>
      </w:r>
    </w:p>
    <w:p w14:paraId="553B2C7F" w14:textId="77777777" w:rsidR="00374CAA" w:rsidRDefault="00374CAA" w:rsidP="00374CAA">
      <w:pPr>
        <w:jc w:val="both"/>
      </w:pPr>
    </w:p>
    <w:p w14:paraId="5A26E398" w14:textId="77777777" w:rsidR="00374CAA" w:rsidRDefault="00374CAA" w:rsidP="00374CAA">
      <w:pPr>
        <w:jc w:val="both"/>
      </w:pPr>
      <w:r>
        <w:t xml:space="preserve">La medida permitirá reducir significativamente los tiempos de atención de las solicitudes y las cargas administrativas que enfrentan los operadores pesqueros y acuícolas en trámites de habilitación sanitaria y certificación sanitaria de recursos y productos hidrobiológicos, sin que ello implique una disminución de los controles sanitarios. </w:t>
      </w:r>
      <w:proofErr w:type="spellStart"/>
      <w:r>
        <w:t>Sanipes</w:t>
      </w:r>
      <w:proofErr w:type="spellEnd"/>
      <w:r>
        <w:t xml:space="preserve"> mantiene íntegramente los estándares establecidos en la normativa vigente para garantizar la sanidad e inocuidad de los productos destinados al mercado nacional e internacional.</w:t>
      </w:r>
    </w:p>
    <w:p w14:paraId="20F627CC" w14:textId="77777777" w:rsidR="00374CAA" w:rsidRDefault="00374CAA" w:rsidP="00374CAA">
      <w:pPr>
        <w:jc w:val="both"/>
      </w:pPr>
    </w:p>
    <w:p w14:paraId="1E616DF7" w14:textId="77777777" w:rsidR="00374CAA" w:rsidRDefault="00374CAA" w:rsidP="00374CAA">
      <w:pPr>
        <w:jc w:val="both"/>
      </w:pPr>
      <w:r>
        <w:t>La norma también dispone la eliminación de cinco procedimientos administrativos y cuatro servicios prestados en exclusividad, fortaleciendo el marco regulatorio y brindando mayor predictibilidad y seguridad jurídica a los agentes de la cadena productiva pesquera y acuícola.</w:t>
      </w:r>
    </w:p>
    <w:p w14:paraId="1AC460B1" w14:textId="77777777" w:rsidR="00374CAA" w:rsidRDefault="00374CAA" w:rsidP="00374CAA">
      <w:pPr>
        <w:jc w:val="both"/>
      </w:pPr>
    </w:p>
    <w:p w14:paraId="7ABE3679" w14:textId="38CB04EE" w:rsidR="00374CAA" w:rsidRDefault="00374CAA" w:rsidP="00374CAA">
      <w:pPr>
        <w:jc w:val="both"/>
      </w:pPr>
      <w:r>
        <w:t>Asimismo, se precisa el alcance del procedimiento administrativo N.°38, con el fin de facilitar la importación de productos hidrobiológicos provenientes de embarcaciones pesqueras de bandera extranjera que operan en aguas internacionales, en concordancia con los acuerdos y tratados internacionales suscritos por el país.</w:t>
      </w:r>
    </w:p>
    <w:p w14:paraId="6E3CA76E" w14:textId="77777777" w:rsidR="00374CAA" w:rsidRDefault="00374CAA" w:rsidP="00374CAA">
      <w:pPr>
        <w:jc w:val="both"/>
      </w:pPr>
    </w:p>
    <w:p w14:paraId="27F02152" w14:textId="77777777" w:rsidR="00374CAA" w:rsidRDefault="00374CAA" w:rsidP="00374CAA">
      <w:pPr>
        <w:jc w:val="both"/>
      </w:pPr>
      <w:r>
        <w:t xml:space="preserve">Sobre esta medida, la presidenta ejecutiva de </w:t>
      </w:r>
      <w:proofErr w:type="spellStart"/>
      <w:r>
        <w:t>Sanipes</w:t>
      </w:r>
      <w:proofErr w:type="spellEnd"/>
      <w:r>
        <w:t>, Mónica Saavedra, señaló que “la simplificación de procedimientos reduce de manera sustancial los plazos y costos administrativos para los usuarios del sistema sanitario pesquero y acuícola, sin comprometer los estándares de control que protegen la salud pública y el estatus sanitario del Perú”.</w:t>
      </w:r>
    </w:p>
    <w:p w14:paraId="423B1218" w14:textId="77777777" w:rsidR="00374CAA" w:rsidRDefault="00374CAA" w:rsidP="00374CAA">
      <w:pPr>
        <w:jc w:val="both"/>
      </w:pPr>
    </w:p>
    <w:p w14:paraId="6F31EB3F" w14:textId="77777777" w:rsidR="00374CAA" w:rsidRDefault="00374CAA" w:rsidP="00374CAA">
      <w:pPr>
        <w:jc w:val="both"/>
      </w:pPr>
      <w:r>
        <w:t>Finalmente, destacó que esta acción contribuye a mejorar la calidad de los servicios sanitarios, fortalece la competitividad del sector y promueve la facilitación del comercio nacional e internacional, en línea con los principios de mejora continua de la calidad regulatoria del Estado.</w:t>
      </w:r>
    </w:p>
    <w:p w14:paraId="691AC97E" w14:textId="77777777" w:rsidR="00374CAA" w:rsidRDefault="00374CAA" w:rsidP="00374CAA"/>
    <w:p w14:paraId="461E35C5" w14:textId="77777777" w:rsidR="00374CAA" w:rsidRDefault="00374CAA" w:rsidP="00374CAA">
      <w:pPr>
        <w:rPr>
          <w:b/>
          <w:bCs/>
        </w:rPr>
      </w:pPr>
    </w:p>
    <w:p w14:paraId="4730E100" w14:textId="2B53BA48" w:rsidR="008C19AD" w:rsidRPr="00374CAA" w:rsidRDefault="00374CAA" w:rsidP="00374CAA">
      <w:pPr>
        <w:jc w:val="right"/>
        <w:rPr>
          <w:b/>
          <w:bCs/>
        </w:rPr>
      </w:pPr>
      <w:r w:rsidRPr="00374CAA">
        <w:rPr>
          <w:b/>
          <w:bCs/>
        </w:rPr>
        <w:t>Lince, 16 de febrero de 2026</w:t>
      </w:r>
    </w:p>
    <w:sectPr w:rsidR="008C19AD" w:rsidRPr="00374CAA" w:rsidSect="00C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F3E3" w14:textId="77777777" w:rsidR="00703813" w:rsidRDefault="00703813">
      <w:r>
        <w:separator/>
      </w:r>
    </w:p>
  </w:endnote>
  <w:endnote w:type="continuationSeparator" w:id="0">
    <w:p w14:paraId="1164FF7C" w14:textId="77777777" w:rsidR="00703813" w:rsidRDefault="0070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00B9" w14:textId="77777777" w:rsidR="00F37CAF" w:rsidRDefault="00F37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77777777" w:rsidR="00B210E8" w:rsidRDefault="00C61BD2" w:rsidP="00B210E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8B4923" wp14:editId="5181A558">
          <wp:simplePos x="0" y="0"/>
          <wp:positionH relativeFrom="column">
            <wp:posOffset>5433695</wp:posOffset>
          </wp:positionH>
          <wp:positionV relativeFrom="paragraph">
            <wp:posOffset>-112</wp:posOffset>
          </wp:positionV>
          <wp:extent cx="711200" cy="360680"/>
          <wp:effectExtent l="0" t="0" r="0" b="0"/>
          <wp:wrapThrough wrapText="bothSides">
            <wp:wrapPolygon edited="0">
              <wp:start x="9257" y="0"/>
              <wp:lineTo x="0" y="761"/>
              <wp:lineTo x="0" y="20535"/>
              <wp:lineTo x="8100" y="20535"/>
              <wp:lineTo x="10414" y="20535"/>
              <wp:lineTo x="21214" y="20535"/>
              <wp:lineTo x="21214" y="761"/>
              <wp:lineTo x="11957" y="0"/>
              <wp:lineTo x="9257" y="0"/>
            </wp:wrapPolygon>
          </wp:wrapThrough>
          <wp:docPr id="11348273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27302" name="Imagen 1134827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5781BFF">
              <wp:simplePos x="0" y="0"/>
              <wp:positionH relativeFrom="column">
                <wp:posOffset>1630045</wp:posOffset>
              </wp:positionH>
              <wp:positionV relativeFrom="paragraph">
                <wp:posOffset>-200772</wp:posOffset>
              </wp:positionV>
              <wp:extent cx="3670935" cy="582930"/>
              <wp:effectExtent l="0" t="0" r="0" b="127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77FF2B60" w14:textId="77777777" w:rsidR="006A2C87" w:rsidRPr="00C61BD2" w:rsidRDefault="006A2C87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</w:t>
                          </w:r>
                          <w:proofErr w:type="spellEnd"/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8.35pt;margin-top:-15.8pt;width:289.05pt;height:4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75wEAALMDAAAOAAAAZHJzL2Uyb0RvYy54bWysU8tu2zAQvBfoPxC815JfSSxYDtoELgqk&#10;DyDNB1AUZRGluOyStuR+fZeU47jNragOBJe7HO7Mjta3Q2fYQaHXYEs+neScKSuh1nZX8qfv23c3&#10;nPkgbC0MWFXyo/L8dvP2zbp3hZpBC6ZWyAjE+qJ3JW9DcEWWedmqTvgJOGUp2QB2IlCIu6xG0RN6&#10;Z7JZnl9lPWDtEKTynk7vxyTfJPymUTJ8bRqvAjMlp95CWjGtVVyzzVoUOxSu1fLUhviHLjqhLT16&#10;hroXQbA96ldQnZYIHpowkdBl0DRaqsSB2Ezzv9g8tsKpxIXE8e4sk/9/sPLL4dF9QxaGDzDQABMJ&#10;7x5A/vCkTdY7X5xqoqa+8LG66j9DTdMU+wDpxtBgF+kTIUYwpPTxrK4aApN0OL+6zlfzJWeScsub&#10;2Wqe5M9E8XzboQ8fFXQsbkqONL2ELg4PPsRuRPFcEh/zYHS91cakAHfVnUF2EDTpbfricOnKH2XG&#10;xmIL8dqYjieJZmQ2cgxDNVAy0q2gPhJhhNE55HTatIC/OOvJNSX3P/cCFWfmk6WxrKaLRbRZChbL&#10;6xkFeJmpLjPCSoIqeeBs3N6F0Zp7h3rX0kvjPCy8J6EbnTR46erUNzkj8Ty5OFrvMk5VL//a5jcA&#10;AAD//wMAUEsDBBQABgAIAAAAIQBnG0h/4AAAAAoBAAAPAAAAZHJzL2Rvd25yZXYueG1sTI/BTsMw&#10;EETvSPyDtUjcWrspuFEap0JIXHpAolDK0Y23cdR4HcVOG/4ec4Ljap9m3pSbyXXsgkNoPSlYzAUw&#10;pNqblhoFH+8vsxxYiJqM7jyhgm8MsKlub0pdGH+lN7zsYsNSCIVCK7Ax9gXnobbodJj7Hin9Tn5w&#10;OqZzaLgZ9DWFu45nQkjudEupweoeny3W593oFGC+H79e49jSQVp7/lxtD2K/Ver+bnpaA4s4xT8Y&#10;fvWTOlTJ6ehHMoF1CrJHuUqogtlyIYElIl8+pDFHBVJkwKuS/59Q/QAAAP//AwBQSwECLQAUAAYA&#10;CAAAACEAtoM4kv4AAADhAQAAEwAAAAAAAAAAAAAAAAAAAAAAW0NvbnRlbnRfVHlwZXNdLnhtbFBL&#10;AQItABQABgAIAAAAIQA4/SH/1gAAAJQBAAALAAAAAAAAAAAAAAAAAC8BAABfcmVscy8ucmVsc1BL&#10;AQItABQABgAIAAAAIQBQWBd75wEAALMDAAAOAAAAAAAAAAAAAAAAAC4CAABkcnMvZTJvRG9jLnht&#10;bFBLAQItABQABgAIAAAAIQBnG0h/4AAAAAoBAAAPAAAAAAAAAAAAAAAAAEEEAABkcnMvZG93bnJl&#10;di54bWxQSwUGAAAAAAQABADzAAAATgUAAAAA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77FF2B60" w14:textId="77777777" w:rsidR="006A2C87" w:rsidRPr="00C61BD2" w:rsidRDefault="006A2C87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proofErr w:type="spellStart"/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</w:t>
                    </w:r>
                    <w:proofErr w:type="spellEnd"/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0BD6D48A" wp14:editId="4BA46FE0">
              <wp:simplePos x="0" y="0"/>
              <wp:positionH relativeFrom="margin">
                <wp:posOffset>-212090</wp:posOffset>
              </wp:positionH>
              <wp:positionV relativeFrom="paragraph">
                <wp:posOffset>-121920</wp:posOffset>
              </wp:positionV>
              <wp:extent cx="1842135" cy="519430"/>
              <wp:effectExtent l="0" t="0" r="0" b="1270"/>
              <wp:wrapSquare wrapText="bothSides"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213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0E7593F1" w14:textId="77777777" w:rsidR="00B210E8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Av. Arequipa </w:t>
                          </w:r>
                          <w:proofErr w:type="spellStart"/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N°</w:t>
                          </w:r>
                          <w:proofErr w:type="spellEnd"/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1593, Lince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B210E8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- Lima</w:t>
                          </w:r>
                        </w:p>
                        <w:p w14:paraId="4FB9309C" w14:textId="77777777" w:rsidR="00B210E8" w:rsidRPr="00B210E8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Av. Carretera a Ventanilla km 5.2 - Callao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6.7pt;margin-top:-9.6pt;width:145.05pt;height:40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sh6gEAALoDAAAOAAAAZHJzL2Uyb0RvYy54bWysU9uO0zAQfUfiHyy/0zTdFHajpivYVRHS&#10;cpEWPsBxnMTC8Zix26R8PWOn2y3whsiD5fGMj+ecOdncToNhB4Veg614vlhypqyERtuu4t++7l5d&#10;c+aDsI0wYFXFj8rz2+3LF5vRlWoFPZhGISMQ68vRVbwPwZVZ5mWvBuEX4JSlZAs4iEAhdlmDYiT0&#10;wWSr5fJ1NgI2DkEq7+n0fk7ybcJvWyXD57b1KjBTceotpBXTWsc1225E2aFwvZanNsQ/dDEIbenR&#10;M9S9CILtUf8FNWiJ4KENCwlDBm2rpUociE2+/IPNYy+cSlxIHO/OMvn/Bys/HR7dF2RhegcTDTCR&#10;8O4B5HdP2mSj8+WpJmrqSx+r6/EjNDRNsQ+QbkwtDpE+EWIEQ0ofz+qqKTAZsa+LVX615kxSbp3f&#10;FFdJ/kyUT7cd+vBewcDipuJI00vo4vDgQ+xGlE8l8TEPRjc7bUwKsKvvDLKDoEnv0heHS1d+KzM2&#10;FluI1+Z0PEk0I7OZY5jqiekmykE1kXUNzZF4I8wGIsPTpgf8ydlI5qm4/7EXqDgzHyxN5yYviui2&#10;FBTrNysK8DJTX2aElQRV8cDZvL0Ls0P3DnXX00vzWCy8Jb1bnaR47urUPhkk0T2ZOTrwMk5Vz7/c&#10;9hcAAAD//wMAUEsDBBQABgAIAAAAIQA4nbeZ4QAAAAoBAAAPAAAAZHJzL2Rvd25yZXYueG1sTI/B&#10;TsMwDIbvSLxDZCRuW7oOsq00nRASlx2QGIztmLWmqdY4VZNu5e0xp3Gz5U+/vz9fj64VZ+xD40nD&#10;bJqAQCp91VCt4fPjdbIEEaKhyrSeUMMPBlgXtze5ySp/oXc8b2MtOIRCZjTYGLtMylBadCZMfYfE&#10;t2/fOxN57WtZ9ebC4a6VaZIo6UxD/MGaDl8slqft4DTgcjcc3uLQ0F5Ze/pabPbJbqP1/d34/AQi&#10;4hivMPzpszoU7HT0A1VBtBom8/kDozzMVikIJtJHtQBx1KBSBbLI5f8KxS8AAAD//wMAUEsBAi0A&#10;FAAGAAgAAAAhALaDOJL+AAAA4QEAABMAAAAAAAAAAAAAAAAAAAAAAFtDb250ZW50X1R5cGVzXS54&#10;bWxQSwECLQAUAAYACAAAACEAOP0h/9YAAACUAQAACwAAAAAAAAAAAAAAAAAvAQAAX3JlbHMvLnJl&#10;bHNQSwECLQAUAAYACAAAACEAAvarIeoBAAC6AwAADgAAAAAAAAAAAAAAAAAuAgAAZHJzL2Uyb0Rv&#10;Yy54bWxQSwECLQAUAAYACAAAACEAOJ23meEAAAAKAQAADwAAAAAAAAAAAAAAAABEBAAAZHJzL2Rv&#10;d25yZXYueG1sUEsFBgAAAAAEAAQA8wAAAFIFAAAAAA==&#10;" stroked="f">
              <v:path arrowok="t"/>
              <v:textbox>
                <w:txbxContent>
                  <w:p w14:paraId="667E1842" w14:textId="77777777" w:rsidR="000E4635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  <w:p w14:paraId="0E7593F1" w14:textId="77777777" w:rsidR="00B210E8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Av. Arequipa </w:t>
                    </w:r>
                    <w:proofErr w:type="spellStart"/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N°</w:t>
                    </w:r>
                    <w:proofErr w:type="spellEnd"/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 1593, Lince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="00B210E8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- Lima</w:t>
                    </w:r>
                  </w:p>
                  <w:p w14:paraId="4FB9309C" w14:textId="77777777" w:rsidR="00B210E8" w:rsidRPr="00B210E8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Av. Carretera a Ventanilla km 5.2 - Callao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br/>
                      <w:t>www.gob.pe/sanipes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D817" w14:textId="77777777" w:rsidR="00F37CAF" w:rsidRDefault="00F37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0A88" w14:textId="77777777" w:rsidR="00703813" w:rsidRDefault="00703813">
      <w:r>
        <w:separator/>
      </w:r>
    </w:p>
  </w:footnote>
  <w:footnote w:type="continuationSeparator" w:id="0">
    <w:p w14:paraId="3F9A8BBF" w14:textId="77777777" w:rsidR="00703813" w:rsidRDefault="0070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FD20" w14:textId="77777777" w:rsidR="00F37CAF" w:rsidRDefault="00F37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33C3" w14:textId="77777777" w:rsidR="00F37CAF" w:rsidRDefault="00F37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86E48"/>
    <w:rsid w:val="000E4635"/>
    <w:rsid w:val="0011758D"/>
    <w:rsid w:val="00140764"/>
    <w:rsid w:val="001B091F"/>
    <w:rsid w:val="001C63E7"/>
    <w:rsid w:val="001D089A"/>
    <w:rsid w:val="001D6E6B"/>
    <w:rsid w:val="001F3148"/>
    <w:rsid w:val="0021111B"/>
    <w:rsid w:val="00226C63"/>
    <w:rsid w:val="002451C0"/>
    <w:rsid w:val="00254FF0"/>
    <w:rsid w:val="00266EAC"/>
    <w:rsid w:val="0029042F"/>
    <w:rsid w:val="002C53EB"/>
    <w:rsid w:val="002D2BFE"/>
    <w:rsid w:val="002E0C51"/>
    <w:rsid w:val="002F2B53"/>
    <w:rsid w:val="002F48B5"/>
    <w:rsid w:val="00305B78"/>
    <w:rsid w:val="00306A86"/>
    <w:rsid w:val="00315F7C"/>
    <w:rsid w:val="00374CAA"/>
    <w:rsid w:val="00385292"/>
    <w:rsid w:val="003E5E21"/>
    <w:rsid w:val="00411DE1"/>
    <w:rsid w:val="00420409"/>
    <w:rsid w:val="00453DB3"/>
    <w:rsid w:val="00456A82"/>
    <w:rsid w:val="004660E0"/>
    <w:rsid w:val="00467C7D"/>
    <w:rsid w:val="0047598B"/>
    <w:rsid w:val="00486091"/>
    <w:rsid w:val="004A01D1"/>
    <w:rsid w:val="004A1873"/>
    <w:rsid w:val="004D5040"/>
    <w:rsid w:val="0051168E"/>
    <w:rsid w:val="00543D54"/>
    <w:rsid w:val="00545A2D"/>
    <w:rsid w:val="00557B1D"/>
    <w:rsid w:val="00577D9E"/>
    <w:rsid w:val="005E18F3"/>
    <w:rsid w:val="005E3A21"/>
    <w:rsid w:val="005E5C4C"/>
    <w:rsid w:val="006000F0"/>
    <w:rsid w:val="00602867"/>
    <w:rsid w:val="006528E1"/>
    <w:rsid w:val="006649B3"/>
    <w:rsid w:val="00693D2B"/>
    <w:rsid w:val="006A2C87"/>
    <w:rsid w:val="006D487F"/>
    <w:rsid w:val="006F40F0"/>
    <w:rsid w:val="00703813"/>
    <w:rsid w:val="0073454A"/>
    <w:rsid w:val="00771A88"/>
    <w:rsid w:val="00784501"/>
    <w:rsid w:val="007C60B7"/>
    <w:rsid w:val="007D3E2B"/>
    <w:rsid w:val="007D686A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5383E"/>
    <w:rsid w:val="00882C1C"/>
    <w:rsid w:val="00884E28"/>
    <w:rsid w:val="00895CB6"/>
    <w:rsid w:val="008A7044"/>
    <w:rsid w:val="008C19AD"/>
    <w:rsid w:val="00900DE5"/>
    <w:rsid w:val="00905FA8"/>
    <w:rsid w:val="00906AFF"/>
    <w:rsid w:val="00926F79"/>
    <w:rsid w:val="009314AA"/>
    <w:rsid w:val="00934E41"/>
    <w:rsid w:val="00974E91"/>
    <w:rsid w:val="009F503F"/>
    <w:rsid w:val="00A17829"/>
    <w:rsid w:val="00A202B0"/>
    <w:rsid w:val="00A21690"/>
    <w:rsid w:val="00AD0B83"/>
    <w:rsid w:val="00AD4FCD"/>
    <w:rsid w:val="00AE59D1"/>
    <w:rsid w:val="00AF6D69"/>
    <w:rsid w:val="00B01CE8"/>
    <w:rsid w:val="00B210E8"/>
    <w:rsid w:val="00B360CB"/>
    <w:rsid w:val="00B412B9"/>
    <w:rsid w:val="00B62C10"/>
    <w:rsid w:val="00B84AB8"/>
    <w:rsid w:val="00BA6BBC"/>
    <w:rsid w:val="00BB03A6"/>
    <w:rsid w:val="00BD15B7"/>
    <w:rsid w:val="00BF75C1"/>
    <w:rsid w:val="00C0411B"/>
    <w:rsid w:val="00C14BF8"/>
    <w:rsid w:val="00C24076"/>
    <w:rsid w:val="00C46472"/>
    <w:rsid w:val="00C55773"/>
    <w:rsid w:val="00C61BD2"/>
    <w:rsid w:val="00C75928"/>
    <w:rsid w:val="00C77279"/>
    <w:rsid w:val="00CB535E"/>
    <w:rsid w:val="00CD5256"/>
    <w:rsid w:val="00CE794F"/>
    <w:rsid w:val="00D002E5"/>
    <w:rsid w:val="00D03A4B"/>
    <w:rsid w:val="00D03D46"/>
    <w:rsid w:val="00D52BC4"/>
    <w:rsid w:val="00DA258B"/>
    <w:rsid w:val="00DC5145"/>
    <w:rsid w:val="00DC5F56"/>
    <w:rsid w:val="00DE38CC"/>
    <w:rsid w:val="00DE7356"/>
    <w:rsid w:val="00E05937"/>
    <w:rsid w:val="00E16262"/>
    <w:rsid w:val="00E44202"/>
    <w:rsid w:val="00E53B07"/>
    <w:rsid w:val="00E606CE"/>
    <w:rsid w:val="00EB3F72"/>
    <w:rsid w:val="00F04A91"/>
    <w:rsid w:val="00F174FA"/>
    <w:rsid w:val="00F17921"/>
    <w:rsid w:val="00F3696C"/>
    <w:rsid w:val="00F37CAF"/>
    <w:rsid w:val="00F91611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 Castillo Aliaga</cp:lastModifiedBy>
  <cp:revision>51</cp:revision>
  <cp:lastPrinted>2025-12-31T17:06:00Z</cp:lastPrinted>
  <dcterms:created xsi:type="dcterms:W3CDTF">2025-12-31T17:39:00Z</dcterms:created>
  <dcterms:modified xsi:type="dcterms:W3CDTF">2026-02-16T17:59:00Z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