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D669F" w14:textId="67930FA3" w:rsidR="00E93E6A" w:rsidRDefault="00E93E6A" w:rsidP="00E93E6A">
      <w:pPr>
        <w:jc w:val="center"/>
        <w:rPr>
          <w:b/>
          <w:bCs/>
        </w:rPr>
      </w:pPr>
      <w:r>
        <w:rPr>
          <w:b/>
          <w:bCs/>
        </w:rPr>
        <w:t>NOTA DE PRENSA</w:t>
      </w:r>
    </w:p>
    <w:p w14:paraId="69F7232C" w14:textId="585FF882" w:rsidR="00707990" w:rsidRPr="00E93E6A" w:rsidRDefault="00E93E6A">
      <w:pPr>
        <w:rPr>
          <w:rFonts w:ascii="Arial" w:hAnsi="Arial" w:cs="Arial"/>
          <w:b/>
          <w:bCs/>
        </w:rPr>
      </w:pPr>
      <w:r w:rsidRPr="00E93E6A">
        <w:rPr>
          <w:rFonts w:ascii="Arial" w:hAnsi="Arial" w:cs="Arial"/>
          <w:b/>
          <w:bCs/>
        </w:rPr>
        <w:t>Productores y emprendedores de Salitral y Cura Mori fortalecen conocimientos en formalización y asociatividad</w:t>
      </w:r>
    </w:p>
    <w:p w14:paraId="07464015" w14:textId="77777777" w:rsidR="00E93E6A" w:rsidRPr="00E93E6A" w:rsidRDefault="00E93E6A" w:rsidP="00E93E6A">
      <w:pPr>
        <w:jc w:val="both"/>
        <w:rPr>
          <w:rFonts w:ascii="Arial" w:hAnsi="Arial" w:cs="Arial"/>
        </w:rPr>
      </w:pPr>
      <w:r w:rsidRPr="00E93E6A">
        <w:rPr>
          <w:rFonts w:ascii="Arial" w:hAnsi="Arial" w:cs="Arial"/>
        </w:rPr>
        <w:t>Productores y emprendedores de los distritos de Salitral (Morropón) y Cura Mori (Piura) fortalecieron sus conocimientos en temas de formalización y asociatividad, gracias al asesoramiento técnico de la Dirección Regional de la Producción Piura.</w:t>
      </w:r>
    </w:p>
    <w:p w14:paraId="2D1523D2" w14:textId="77777777" w:rsidR="00E93E6A" w:rsidRPr="00E93E6A" w:rsidRDefault="00E93E6A" w:rsidP="00E93E6A">
      <w:pPr>
        <w:jc w:val="both"/>
        <w:rPr>
          <w:rFonts w:ascii="Arial" w:hAnsi="Arial" w:cs="Arial"/>
        </w:rPr>
      </w:pPr>
      <w:r w:rsidRPr="00E93E6A">
        <w:rPr>
          <w:rFonts w:ascii="Arial" w:hAnsi="Arial" w:cs="Arial"/>
        </w:rPr>
        <w:t>Durante las capacitaciones los productores y emprendedores, aprendieron sobre la importancia de la formalización, las diferencias entre una cooperativa y una asociación y cuáles son los pasos que se deben seguir para conformar una micro o pequeña empresa.</w:t>
      </w:r>
    </w:p>
    <w:p w14:paraId="1F0BFFFD" w14:textId="77777777" w:rsidR="00E93E6A" w:rsidRPr="00E93E6A" w:rsidRDefault="00E93E6A" w:rsidP="00E93E6A">
      <w:pPr>
        <w:jc w:val="both"/>
        <w:rPr>
          <w:rFonts w:ascii="Arial" w:hAnsi="Arial" w:cs="Arial"/>
        </w:rPr>
      </w:pPr>
      <w:r w:rsidRPr="00E93E6A">
        <w:rPr>
          <w:rFonts w:ascii="Arial" w:hAnsi="Arial" w:cs="Arial"/>
        </w:rPr>
        <w:t>“Es interesante para nosotros como agricultores porque lo que hemos aprendido lo llevaremos a nuestros compañeros para posteriormente lograr conformar una asociación o cooperativa”, señaló Efraín Campos Sullón, productor del distrito de Cura Mori.</w:t>
      </w:r>
    </w:p>
    <w:p w14:paraId="2A685871" w14:textId="77777777" w:rsidR="00E93E6A" w:rsidRPr="00E93E6A" w:rsidRDefault="00E93E6A" w:rsidP="00E93E6A">
      <w:pPr>
        <w:jc w:val="both"/>
        <w:rPr>
          <w:rFonts w:ascii="Arial" w:hAnsi="Arial" w:cs="Arial"/>
        </w:rPr>
      </w:pPr>
      <w:r w:rsidRPr="00E93E6A">
        <w:rPr>
          <w:rFonts w:ascii="Arial" w:hAnsi="Arial" w:cs="Arial"/>
        </w:rPr>
        <w:t>En estas capacitaciones participaron emprendedores dedicados a la elaboración de productos como chifles, cerámicas artesanales, alimentos balanceados para aves, panadería y agricultores.</w:t>
      </w:r>
    </w:p>
    <w:p w14:paraId="681E0182" w14:textId="00159E21" w:rsidR="00E93E6A" w:rsidRPr="00E93E6A" w:rsidRDefault="00E93E6A" w:rsidP="00E93E6A">
      <w:pPr>
        <w:jc w:val="both"/>
        <w:rPr>
          <w:rFonts w:ascii="Arial" w:hAnsi="Arial" w:cs="Arial"/>
        </w:rPr>
      </w:pPr>
      <w:r w:rsidRPr="00E93E6A">
        <w:rPr>
          <w:rFonts w:ascii="Arial" w:hAnsi="Arial" w:cs="Arial"/>
        </w:rPr>
        <w:t>Cabe resaltar que el objetivo de las capacitaciones es fomentar el trabajo cooperativo, generar economías de escala y mejorar su capacidad de negociación en el mercado. Además de brindar las herramientas necesarias que les permitan acceder a programas del Estado, como el PROCOMPITE y otros beneficios tributarios y de financiamiento.</w:t>
      </w:r>
    </w:p>
    <w:sectPr w:rsidR="00E93E6A" w:rsidRPr="00E93E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E6A"/>
    <w:rsid w:val="00707990"/>
    <w:rsid w:val="00E9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3FC8AE"/>
  <w15:chartTrackingRefBased/>
  <w15:docId w15:val="{6372188E-2791-4E79-A5F0-7CB18F139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Merly</dc:creator>
  <cp:keywords/>
  <dc:description/>
  <cp:lastModifiedBy>Merly</cp:lastModifiedBy>
  <cp:revision>1</cp:revision>
  <dcterms:created xsi:type="dcterms:W3CDTF">2026-02-20T20:18:00Z</dcterms:created>
  <dcterms:modified xsi:type="dcterms:W3CDTF">2026-02-20T20:20:00Z</dcterms:modified>
</cp:coreProperties>
</file>