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6F3BE" w14:textId="1A9A19DF" w:rsidR="00E913D9" w:rsidRPr="003051AE" w:rsidRDefault="00523F85" w:rsidP="003051AE">
      <w:pPr>
        <w:pStyle w:val="Sinespaciado"/>
        <w:jc w:val="center"/>
        <w:rPr>
          <w:b/>
          <w:bCs/>
          <w:lang w:val="es-MX"/>
        </w:rPr>
      </w:pPr>
      <w:r w:rsidRPr="003051AE">
        <w:rPr>
          <w:b/>
          <w:bCs/>
          <w:lang w:val="es-MX"/>
        </w:rPr>
        <w:t>NOTA DE PRENSA</w:t>
      </w:r>
    </w:p>
    <w:p w14:paraId="303319A2" w14:textId="77777777" w:rsidR="00523F85" w:rsidRPr="00523F85" w:rsidRDefault="00523F85" w:rsidP="00523F85">
      <w:pPr>
        <w:jc w:val="right"/>
        <w:rPr>
          <w:b/>
          <w:bCs/>
          <w:sz w:val="28"/>
          <w:szCs w:val="28"/>
          <w:lang w:val="es-MX"/>
        </w:rPr>
      </w:pPr>
    </w:p>
    <w:p w14:paraId="328FD945" w14:textId="2A83419E" w:rsidR="00E913D9" w:rsidRPr="00E913D9" w:rsidRDefault="009C3A48" w:rsidP="00E913D9">
      <w:pPr>
        <w:jc w:val="both"/>
        <w:rPr>
          <w:b/>
          <w:bCs/>
        </w:rPr>
      </w:pPr>
      <w:r>
        <w:rPr>
          <w:b/>
          <w:bCs/>
          <w:lang w:val="es-MX"/>
        </w:rPr>
        <w:t xml:space="preserve">GORE </w:t>
      </w:r>
      <w:r w:rsidR="00E913D9" w:rsidRPr="00E913D9">
        <w:rPr>
          <w:b/>
          <w:bCs/>
        </w:rPr>
        <w:t>Piura y AMYPES de Sechura impulsan acciones para fortalecer la acuicultura y enfrentar el Niño Costero</w:t>
      </w:r>
    </w:p>
    <w:p w14:paraId="30C5A83F" w14:textId="50266670" w:rsidR="00E913D9" w:rsidRDefault="00E913D9" w:rsidP="00E913D9">
      <w:pPr>
        <w:jc w:val="both"/>
      </w:pPr>
      <w:r w:rsidRPr="003051AE">
        <w:t>Piura</w:t>
      </w:r>
      <w:r w:rsidR="003051AE" w:rsidRPr="003051AE">
        <w:t>,</w:t>
      </w:r>
      <w:r w:rsidR="003051AE">
        <w:t xml:space="preserve"> 18 de marzo de 2026.-</w:t>
      </w:r>
      <w:r>
        <w:t xml:space="preserve"> Con el objetivo de promover el desarrollo sostenible de la acuicultura en la bahía de Sechura, el Gobierno Regional Piura, a través de la Dirección Regional de la Producción (DIREPRO) sostuvo una importante reunión de trabajo con representantes de la Federación de Pescadores Artesanales de la Categoría Productiva AMYPES (Acuicultura de Micro y Pequeñas Empresas).</w:t>
      </w:r>
    </w:p>
    <w:p w14:paraId="51D2771A" w14:textId="470054E7" w:rsidR="00E913D9" w:rsidRDefault="00E913D9" w:rsidP="00E913D9">
      <w:pPr>
        <w:jc w:val="both"/>
      </w:pPr>
      <w:r>
        <w:t>Durante el encuentro, ambas partes acordaron retomar e impulsar el proyecto denominado “Fortalecimiento de la cadena productiva y sostenibilidad del recurso concha de abanico a través de la implementación de un centro de producción de la bahía de Sechura”, el cual</w:t>
      </w:r>
      <w:r w:rsidR="009C3A48">
        <w:t xml:space="preserve"> se</w:t>
      </w:r>
      <w:r>
        <w:t xml:space="preserve"> ha actualizado y será gestionado para su declaratoria de interés regional, en el contexto de las afectaciones </w:t>
      </w:r>
      <w:r w:rsidR="009C3A48">
        <w:t xml:space="preserve">que puede </w:t>
      </w:r>
      <w:r>
        <w:t>genera</w:t>
      </w:r>
      <w:r w:rsidR="009C3A48">
        <w:t>r</w:t>
      </w:r>
      <w:r>
        <w:t xml:space="preserve"> el Niño Costero.</w:t>
      </w:r>
    </w:p>
    <w:p w14:paraId="2C4F9A5C" w14:textId="1360DDB2" w:rsidR="00E913D9" w:rsidRDefault="00E913D9" w:rsidP="00E913D9">
      <w:pPr>
        <w:jc w:val="both"/>
      </w:pPr>
      <w:r>
        <w:t>El director regional de la Producción, Segundo Juan Alzamora Encalada, destacó la importancia de reactivar esta iniciativa clave para el sector, “vamos a continuar encaminando este proyecto, que será fundamental para el desarrollo de la maricultura, así como otros proyectos pendientes de gran importancia para la actividad acuícola en la región” señaló Alzamora.</w:t>
      </w:r>
    </w:p>
    <w:p w14:paraId="56D7FA34" w14:textId="45789799" w:rsidR="00E913D9" w:rsidRDefault="00E913D9" w:rsidP="00E913D9">
      <w:pPr>
        <w:jc w:val="both"/>
      </w:pPr>
      <w:r>
        <w:t>Por su parte, el presidente de la Federación de Pescadores Artesanales AMYPES, Segundo Guerrero Bermeo, reafirmó el compromiso del gremio para continuar trabajando de manera articulada con el Gobierno Regional</w:t>
      </w:r>
      <w:r w:rsidR="008C21BC">
        <w:t xml:space="preserve"> a través de la </w:t>
      </w:r>
      <w:proofErr w:type="spellStart"/>
      <w:r w:rsidR="008C21BC">
        <w:t>Direpro</w:t>
      </w:r>
      <w:proofErr w:type="spellEnd"/>
      <w:r>
        <w:t>, “seguiremos impulsando las gestiones para la futura construcción de un laboratorio social que permita el abastecimiento de semilla para las diferentes organizaciones”, indicó Guerrero.</w:t>
      </w:r>
    </w:p>
    <w:p w14:paraId="0A1AE753" w14:textId="5A95CC48" w:rsidR="00E913D9" w:rsidRDefault="00E913D9" w:rsidP="00E913D9">
      <w:pPr>
        <w:jc w:val="both"/>
      </w:pPr>
      <w:r>
        <w:t>Asimismo, como parte de los acuerdos, se planteó la conformación de una mesa de trabajo multisectorial que permita evaluar de manera técnica y oportuna la problemática que enfrenta la maricultura ante la presencia del Niño Costero, y definir acciones conjuntas para mitigar sus impactos.</w:t>
      </w:r>
    </w:p>
    <w:p w14:paraId="45292063" w14:textId="6003DE93" w:rsidR="00E913D9" w:rsidRDefault="00E913D9" w:rsidP="00E913D9">
      <w:pPr>
        <w:jc w:val="both"/>
      </w:pPr>
      <w:r>
        <w:t xml:space="preserve">“Se ha tomado el acuerdo de iniciar una mesa de trabajo que permita articular esfuerzos y afrontar los efectos que viene ocasionando este fenómeno climático en la actividad acuícola”, se precisó, </w:t>
      </w:r>
      <w:r w:rsidR="004E1C50">
        <w:t>Alzamora.</w:t>
      </w:r>
    </w:p>
    <w:p w14:paraId="27E28B0E" w14:textId="192CEE60" w:rsidR="00E913D9" w:rsidRPr="00E913D9" w:rsidRDefault="00E913D9" w:rsidP="00E913D9">
      <w:pPr>
        <w:jc w:val="both"/>
      </w:pPr>
      <w:r>
        <w:t>De esta manera, la Dirección Regional de la Producción reafirma su compromiso de trabajar de forma coordinada con los actores del sector, fortaleciendo la acuicultura, promoviendo la sostenibilidad de los recursos hidrobiológicos y contribuyendo al desarrollo económico de las familias vinculadas a la maricultura en la región Piura.</w:t>
      </w:r>
    </w:p>
    <w:sectPr w:rsidR="00E913D9" w:rsidRPr="00E913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DA"/>
    <w:rsid w:val="001136E3"/>
    <w:rsid w:val="001F4769"/>
    <w:rsid w:val="003051AE"/>
    <w:rsid w:val="004E1C50"/>
    <w:rsid w:val="00523F85"/>
    <w:rsid w:val="00707990"/>
    <w:rsid w:val="00881BDA"/>
    <w:rsid w:val="008C21BC"/>
    <w:rsid w:val="009B17E8"/>
    <w:rsid w:val="009C3A48"/>
    <w:rsid w:val="00B013C2"/>
    <w:rsid w:val="00E913D9"/>
    <w:rsid w:val="00EA3E12"/>
    <w:rsid w:val="00FC2A7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AF3B"/>
  <w15:chartTrackingRefBased/>
  <w15:docId w15:val="{04A515B1-024C-46CF-944F-F2F56555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C2A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2152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Microsotf Word</dc:creator>
  <cp:keywords/>
  <dc:description/>
  <cp:lastModifiedBy>Merly</cp:lastModifiedBy>
  <cp:revision>2</cp:revision>
  <dcterms:created xsi:type="dcterms:W3CDTF">2026-03-18T20:02:00Z</dcterms:created>
  <dcterms:modified xsi:type="dcterms:W3CDTF">2026-03-18T20:02:00Z</dcterms:modified>
</cp:coreProperties>
</file>