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9AD" w:rsidP="7E15AD58" w:rsidRDefault="008C19AD" w14:paraId="0CFCD572" w14:textId="28911854">
      <w:pPr>
        <w:jc w:val="center"/>
        <w:rPr>
          <w:rFonts w:ascii="Aptos" w:hAnsi="Aptos" w:eastAsia="Aptos" w:cs="Aptos"/>
          <w:b w:val="0"/>
          <w:bCs w:val="0"/>
          <w:i w:val="0"/>
          <w:iCs w:val="0"/>
          <w:caps w:val="0"/>
          <w:smallCaps w:val="0"/>
          <w:noProof w:val="0"/>
          <w:color w:val="000000" w:themeColor="text1" w:themeTint="FF" w:themeShade="FF"/>
          <w:sz w:val="24"/>
          <w:szCs w:val="24"/>
          <w:lang w:val="es-ES"/>
        </w:rPr>
      </w:pPr>
      <w:r w:rsidRPr="7E15AD58" w:rsidR="30207058">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s-ES"/>
        </w:rPr>
        <w:t>NOTA DE PRENSA</w:t>
      </w:r>
    </w:p>
    <w:p w:rsidR="008C19AD" w:rsidP="7E15AD58" w:rsidRDefault="008C19AD" w14:paraId="347E6B4A" w14:textId="1C31D3F1">
      <w:pPr>
        <w:spacing w:before="0" w:beforeAutospacing="off" w:after="16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24"/>
          <w:szCs w:val="24"/>
          <w:lang w:val="es-ES"/>
        </w:rPr>
      </w:pPr>
      <w:r w:rsidRPr="7E15AD58" w:rsidR="30207058">
        <w:rPr>
          <w:rFonts w:ascii="Aptos" w:hAnsi="Aptos" w:eastAsia="Aptos" w:cs="Aptos"/>
          <w:b w:val="1"/>
          <w:bCs w:val="1"/>
          <w:i w:val="0"/>
          <w:iCs w:val="0"/>
          <w:caps w:val="0"/>
          <w:smallCaps w:val="0"/>
          <w:noProof w:val="0"/>
          <w:color w:val="000000" w:themeColor="text1" w:themeTint="FF" w:themeShade="FF"/>
          <w:sz w:val="24"/>
          <w:szCs w:val="24"/>
          <w:lang w:val="es-ES"/>
        </w:rPr>
        <w:t>Piura: Sanipes fortalece a 200 estudiantes en buenas prácticas de inocuidad alimentaria en el marco del Día Mundial de la Inocuidad de los Alimentos</w:t>
      </w:r>
    </w:p>
    <w:p w:rsidR="008C19AD" w:rsidP="7E15AD58" w:rsidRDefault="008C19AD" w14:paraId="785D49BB" w14:textId="05CC9A96">
      <w:pPr>
        <w:spacing w:before="0" w:beforeAutospacing="off" w:after="16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24"/>
          <w:szCs w:val="24"/>
          <w:lang w:val="es-ES"/>
        </w:rPr>
      </w:pPr>
      <w:r w:rsidRPr="7E15AD58" w:rsidR="30207058">
        <w:rPr>
          <w:rFonts w:ascii="Aptos" w:hAnsi="Aptos" w:eastAsia="Aptos" w:cs="Aptos"/>
          <w:b w:val="0"/>
          <w:bCs w:val="0"/>
          <w:i w:val="1"/>
          <w:iCs w:val="1"/>
          <w:caps w:val="0"/>
          <w:smallCaps w:val="0"/>
          <w:noProof w:val="0"/>
          <w:color w:val="000000" w:themeColor="text1" w:themeTint="FF" w:themeShade="FF"/>
          <w:sz w:val="24"/>
          <w:szCs w:val="24"/>
          <w:lang w:val="es-ES"/>
        </w:rPr>
        <w:t>Conocieron la importancia de la inocuidad, cómo reconocer productos inocuos</w:t>
      </w:r>
      <w:r w:rsidRPr="7E15AD58" w:rsidR="30207058">
        <w:rPr>
          <w:rFonts w:ascii="Aptos" w:hAnsi="Aptos" w:eastAsia="Aptos" w:cs="Aptos"/>
          <w:b w:val="1"/>
          <w:bCs w:val="1"/>
          <w:i w:val="0"/>
          <w:iCs w:val="0"/>
          <w:caps w:val="0"/>
          <w:smallCaps w:val="0"/>
          <w:noProof w:val="0"/>
          <w:color w:val="000000" w:themeColor="text1" w:themeTint="FF" w:themeShade="FF"/>
          <w:sz w:val="24"/>
          <w:szCs w:val="24"/>
          <w:lang w:val="es-ES"/>
        </w:rPr>
        <w:t xml:space="preserve"> </w:t>
      </w:r>
      <w:r w:rsidRPr="7E15AD58" w:rsidR="30207058">
        <w:rPr>
          <w:rFonts w:ascii="Aptos" w:hAnsi="Aptos" w:eastAsia="Aptos" w:cs="Aptos"/>
          <w:b w:val="0"/>
          <w:bCs w:val="0"/>
          <w:i w:val="1"/>
          <w:iCs w:val="1"/>
          <w:caps w:val="0"/>
          <w:smallCaps w:val="0"/>
          <w:noProof w:val="0"/>
          <w:color w:val="000000" w:themeColor="text1" w:themeTint="FF" w:themeShade="FF"/>
          <w:sz w:val="24"/>
          <w:szCs w:val="24"/>
          <w:lang w:val="es-ES"/>
        </w:rPr>
        <w:t>y su correcta manipulación para evitar enfermedades de transmisión alimentaria (ETA).</w:t>
      </w:r>
    </w:p>
    <w:p w:rsidR="008C19AD" w:rsidP="7E15AD58" w:rsidRDefault="008C19AD" w14:paraId="50EB2418" w14:textId="1E172126">
      <w:pPr>
        <w:jc w:val="both"/>
      </w:pPr>
      <w:r w:rsidRPr="7E15AD58" w:rsidR="30207058">
        <w:rPr>
          <w:rFonts w:ascii="Aptos" w:hAnsi="Aptos" w:eastAsia="Aptos" w:cs="Aptos"/>
          <w:b w:val="0"/>
          <w:bCs w:val="0"/>
          <w:i w:val="0"/>
          <w:iCs w:val="0"/>
          <w:caps w:val="0"/>
          <w:smallCaps w:val="0"/>
          <w:noProof w:val="0"/>
          <w:color w:val="000000" w:themeColor="text1" w:themeTint="FF" w:themeShade="FF"/>
          <w:sz w:val="24"/>
          <w:szCs w:val="24"/>
          <w:lang w:val="es-ES"/>
        </w:rPr>
        <w:t>En Talara (Piura), en el marco del Día Mundial de la Inocuidad de los Alimentos, que en la edición de este año 2026 se conmemora bajo el lema “De la carga a las soluciones: alimentos inocuos para todos”, la Autoridad Nacional de Sanidad e Inocuidad en Pesca y Acuicultura (Sanipes), entidad adscrita al Ministerio de la Producción (PRODUCE), fortaleció las capacidades de 200 estudiantes del Instituto de Educación Superior Tecnológico Luciano Castillo Colonna acerca de la inocuidad de los alimentos presente en la cadena de valor pesquera y acuícola, y la importancia de las buenas  prácticas para garantizar recursos y productos hidrobiológicos inocuos.</w:t>
      </w:r>
    </w:p>
    <w:p w:rsidR="008C19AD" w:rsidP="7E15AD58" w:rsidRDefault="008C19AD" w14:paraId="73040091" w14:textId="3A723A82">
      <w:pPr>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008C19AD" w:rsidP="7E15AD58" w:rsidRDefault="008C19AD" w14:paraId="0D48F0B4" w14:textId="0BCDA14A">
      <w:pPr>
        <w:jc w:val="both"/>
      </w:pPr>
      <w:r w:rsidRPr="7E15AD58" w:rsidR="30207058">
        <w:rPr>
          <w:rFonts w:ascii="Aptos" w:hAnsi="Aptos" w:eastAsia="Aptos" w:cs="Aptos"/>
          <w:b w:val="0"/>
          <w:bCs w:val="0"/>
          <w:i w:val="0"/>
          <w:iCs w:val="0"/>
          <w:caps w:val="0"/>
          <w:smallCaps w:val="0"/>
          <w:noProof w:val="0"/>
          <w:color w:val="000000" w:themeColor="text1" w:themeTint="FF" w:themeShade="FF"/>
          <w:sz w:val="24"/>
          <w:szCs w:val="24"/>
          <w:lang w:val="es-ES"/>
        </w:rPr>
        <w:t>El coordinador de Normatividad de Sanipes, Alfredo Casado, explicó a los estudiantes que la inocuidad alimentaria, que es la cualidad de un producto de no representar daño o riesgo para la salud del consumidor, es una solución integral, pues previene enfermedades transmitidas por alimentos (ETA); ayuda a la economía al evitar rechazos comerciales, reducir el desperdicio de alimentos y abrir el acceso a mercados, así como a promover prácticas responsables y seguras desde la extracción hasta el plato del consumidor.</w:t>
      </w:r>
    </w:p>
    <w:p w:rsidR="008C19AD" w:rsidP="7E15AD58" w:rsidRDefault="008C19AD" w14:paraId="00C1F768" w14:textId="5C2AEC1F">
      <w:pPr>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008C19AD" w:rsidP="7E15AD58" w:rsidRDefault="008C19AD" w14:paraId="7E1F40F9" w14:textId="7BDD66DE">
      <w:pPr>
        <w:jc w:val="both"/>
      </w:pPr>
      <w:r w:rsidRPr="7E15AD58" w:rsidR="30207058">
        <w:rPr>
          <w:rFonts w:ascii="Aptos" w:hAnsi="Aptos" w:eastAsia="Aptos" w:cs="Aptos"/>
          <w:b w:val="0"/>
          <w:bCs w:val="0"/>
          <w:i w:val="0"/>
          <w:iCs w:val="0"/>
          <w:caps w:val="0"/>
          <w:smallCaps w:val="0"/>
          <w:noProof w:val="0"/>
          <w:color w:val="000000" w:themeColor="text1" w:themeTint="FF" w:themeShade="FF"/>
          <w:sz w:val="24"/>
          <w:szCs w:val="24"/>
          <w:lang w:val="es-ES"/>
        </w:rPr>
        <w:t>Asimismo, destacó la importancia de practicar las cinco claves de la inocuidad alimentaria para una correcta manipulación y consumo de los alimentos. La primera clave es preparar los alimentos con agua y materias primas seguras, la segunda es mantener la limpieza de manos, utensilios y superficies al momento de cocinar, la tercera es separar los alimentos crudos de los cocidos para evitar la contaminación cruzada, la cuarta es verificar que los alimentos se han cocinado completamente, y la quinta es cuidar que los alimentos estén a temperatura adecuada para evitar el crecimiento de bacterias.</w:t>
      </w:r>
    </w:p>
    <w:p w:rsidR="008C19AD" w:rsidP="7E15AD58" w:rsidRDefault="008C19AD" w14:paraId="1E903DDB" w14:textId="189D64AD">
      <w:pPr>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008C19AD" w:rsidP="7E15AD58" w:rsidRDefault="008C19AD" w14:paraId="43EBCED6" w14:textId="1E411E45">
      <w:pPr>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7E15AD58" w:rsidR="30207058">
        <w:rPr>
          <w:rFonts w:ascii="Aptos" w:hAnsi="Aptos" w:eastAsia="Aptos" w:cs="Aptos"/>
          <w:b w:val="0"/>
          <w:bCs w:val="0"/>
          <w:i w:val="0"/>
          <w:iCs w:val="0"/>
          <w:caps w:val="0"/>
          <w:smallCaps w:val="0"/>
          <w:noProof w:val="0"/>
          <w:color w:val="000000" w:themeColor="text1" w:themeTint="FF" w:themeShade="FF"/>
          <w:sz w:val="24"/>
          <w:szCs w:val="24"/>
          <w:lang w:val="es-ES"/>
        </w:rPr>
        <w:t>El especialista de Normatividad de la autoridad sanitaria, Omar La Rosa, destacó que Sanipes, como entidad sanitaria pesquera y acuícola, garantiza la sanidad e inocuidad de los recursos y productos hidrobiológicos en toda la cadena de valor pesquera y acuícola con el fin de asegurar la salud pública y el estatus sanitario del país. A su vez, expuso sobre cuáles son las características para reconocer productos inocuos y cómo Sanipes otorga habilitaciones y certificaciones sanitarias a los distintos operadores en la pesca y acuicultura para que realicen su actividad productiva de forma segura permitiendo salvaguardar así la salud de la población.</w:t>
      </w:r>
    </w:p>
    <w:p w:rsidR="008C19AD" w:rsidP="7E15AD58" w:rsidRDefault="008C19AD" w14:paraId="1E8DF687" w14:textId="32F11258">
      <w:pPr>
        <w:jc w:val="both"/>
        <w:rPr>
          <w:rFonts w:ascii="Aptos" w:hAnsi="Aptos" w:eastAsia="Aptos" w:cs="Aptos"/>
          <w:b w:val="1"/>
          <w:bCs w:val="1"/>
          <w:i w:val="0"/>
          <w:iCs w:val="0"/>
          <w:caps w:val="0"/>
          <w:smallCaps w:val="0"/>
          <w:noProof w:val="0"/>
          <w:color w:val="000000" w:themeColor="text1" w:themeTint="FF" w:themeShade="FF"/>
          <w:sz w:val="24"/>
          <w:szCs w:val="24"/>
          <w:lang w:val="es-ES"/>
        </w:rPr>
      </w:pPr>
    </w:p>
    <w:p w:rsidR="008C19AD" w:rsidP="7E15AD58" w:rsidRDefault="008C19AD" w14:paraId="756FDDE1" w14:textId="3AE11DDD">
      <w:pPr>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7E15AD58" w:rsidR="30207058">
        <w:rPr>
          <w:rFonts w:ascii="Aptos" w:hAnsi="Aptos" w:eastAsia="Aptos" w:cs="Aptos"/>
          <w:b w:val="1"/>
          <w:bCs w:val="1"/>
          <w:i w:val="0"/>
          <w:iCs w:val="0"/>
          <w:caps w:val="0"/>
          <w:smallCaps w:val="0"/>
          <w:noProof w:val="0"/>
          <w:color w:val="000000" w:themeColor="text1" w:themeTint="FF" w:themeShade="FF"/>
          <w:sz w:val="24"/>
          <w:szCs w:val="24"/>
          <w:lang w:val="es-ES"/>
        </w:rPr>
        <w:t>El dato</w:t>
      </w:r>
    </w:p>
    <w:p w:rsidR="008C19AD" w:rsidP="7E15AD58" w:rsidRDefault="008C19AD" w14:paraId="3CAAD4F8" w14:textId="5E1CE898">
      <w:pPr>
        <w:jc w:val="both"/>
      </w:pPr>
      <w:r w:rsidRPr="7E15AD58" w:rsidR="30207058">
        <w:rPr>
          <w:rFonts w:ascii="Aptos" w:hAnsi="Aptos" w:eastAsia="Aptos" w:cs="Aptos"/>
          <w:b w:val="0"/>
          <w:bCs w:val="0"/>
          <w:i w:val="0"/>
          <w:iCs w:val="0"/>
          <w:caps w:val="0"/>
          <w:smallCaps w:val="0"/>
          <w:noProof w:val="0"/>
          <w:color w:val="000000" w:themeColor="text1" w:themeTint="FF" w:themeShade="FF"/>
          <w:sz w:val="24"/>
          <w:szCs w:val="24"/>
          <w:lang w:val="es-ES"/>
        </w:rPr>
        <w:t>El Día Mundial de la Inocuidad de los Alimentos se celebra cada 7 de junio con el fin de concientizar sobre sobre la seguridad alimentaria y promover acciones que prevengan enfermedades transmitidas por alimentos.</w:t>
      </w:r>
    </w:p>
    <w:p w:rsidR="008C19AD" w:rsidP="7E15AD58" w:rsidRDefault="008C19AD" w14:paraId="37B0C64E" w14:textId="2AE505ED">
      <w:pPr>
        <w:jc w:val="both"/>
        <w:rPr>
          <w:rFonts w:ascii="Aptos" w:hAnsi="Aptos" w:eastAsia="Aptos" w:cs="Aptos"/>
          <w:b w:val="0"/>
          <w:bCs w:val="0"/>
          <w:i w:val="0"/>
          <w:iCs w:val="0"/>
          <w:caps w:val="0"/>
          <w:smallCaps w:val="0"/>
          <w:noProof w:val="0"/>
          <w:color w:val="000000" w:themeColor="text1" w:themeTint="FF" w:themeShade="FF"/>
          <w:sz w:val="24"/>
          <w:szCs w:val="24"/>
          <w:lang w:val="es-ES"/>
        </w:rPr>
      </w:pPr>
    </w:p>
    <w:p w:rsidR="008C19AD" w:rsidP="7E15AD58" w:rsidRDefault="008C19AD" w14:paraId="4730E100" w14:textId="26D7FEAC">
      <w:pPr>
        <w:jc w:val="right"/>
        <w:rPr>
          <w:rFonts w:ascii="Aptos" w:hAnsi="Aptos" w:eastAsia="Aptos" w:cs="Aptos"/>
          <w:b w:val="0"/>
          <w:bCs w:val="0"/>
          <w:i w:val="0"/>
          <w:iCs w:val="0"/>
          <w:caps w:val="0"/>
          <w:smallCaps w:val="0"/>
          <w:noProof w:val="0"/>
          <w:color w:val="000000" w:themeColor="text1" w:themeTint="FF" w:themeShade="FF"/>
          <w:sz w:val="24"/>
          <w:szCs w:val="24"/>
          <w:lang w:val="es-ES"/>
        </w:rPr>
      </w:pPr>
      <w:r w:rsidRPr="7E15AD58" w:rsidR="30207058">
        <w:rPr>
          <w:rFonts w:ascii="Aptos" w:hAnsi="Aptos" w:eastAsia="Aptos" w:cs="Aptos"/>
          <w:b w:val="1"/>
          <w:bCs w:val="1"/>
          <w:i w:val="0"/>
          <w:iCs w:val="0"/>
          <w:caps w:val="0"/>
          <w:smallCaps w:val="0"/>
          <w:noProof w:val="0"/>
          <w:color w:val="000000" w:themeColor="text1" w:themeTint="FF" w:themeShade="FF"/>
          <w:sz w:val="24"/>
          <w:szCs w:val="24"/>
          <w:lang w:val="es-ES"/>
        </w:rPr>
        <w:t xml:space="preserve">Lince, </w:t>
      </w:r>
      <w:r w:rsidRPr="7E15AD58" w:rsidR="35BD527F">
        <w:rPr>
          <w:rFonts w:ascii="Aptos" w:hAnsi="Aptos" w:eastAsia="Aptos" w:cs="Aptos"/>
          <w:b w:val="1"/>
          <w:bCs w:val="1"/>
          <w:i w:val="0"/>
          <w:iCs w:val="0"/>
          <w:caps w:val="0"/>
          <w:smallCaps w:val="0"/>
          <w:noProof w:val="0"/>
          <w:color w:val="000000" w:themeColor="text1" w:themeTint="FF" w:themeShade="FF"/>
          <w:sz w:val="24"/>
          <w:szCs w:val="24"/>
          <w:lang w:val="es-ES"/>
        </w:rPr>
        <w:t>5</w:t>
      </w:r>
      <w:r w:rsidRPr="7E15AD58" w:rsidR="30207058">
        <w:rPr>
          <w:rFonts w:ascii="Aptos" w:hAnsi="Aptos" w:eastAsia="Aptos" w:cs="Aptos"/>
          <w:b w:val="1"/>
          <w:bCs w:val="1"/>
          <w:i w:val="0"/>
          <w:iCs w:val="0"/>
          <w:caps w:val="0"/>
          <w:smallCaps w:val="0"/>
          <w:noProof w:val="0"/>
          <w:color w:val="000000" w:themeColor="text1" w:themeTint="FF" w:themeShade="FF"/>
          <w:sz w:val="24"/>
          <w:szCs w:val="24"/>
          <w:lang w:val="es-ES"/>
        </w:rPr>
        <w:t xml:space="preserve"> de junio de 2026</w:t>
      </w:r>
    </w:p>
    <w:sectPr w:rsidR="008C19AD" w:rsidSect="001B75D7">
      <w:headerReference w:type="default" r:id="rId7"/>
      <w:footerReference w:type="default" r:id="rId8"/>
      <w:pgSz w:w="11907" w:h="16839" w:orient="portrait" w:code="9"/>
      <w:pgMar w:top="1378" w:right="941" w:bottom="919" w:left="1202" w:header="55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AED" w:rsidRDefault="009C2AED" w14:paraId="08C23371" w14:textId="77777777">
      <w:r>
        <w:separator/>
      </w:r>
    </w:p>
  </w:endnote>
  <w:endnote w:type="continuationSeparator" w:id="0">
    <w:p w:rsidR="009C2AED" w:rsidRDefault="009C2AED" w14:paraId="29D81D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210E8" w:rsidP="00B210E8" w:rsidRDefault="001B75D7" w14:paraId="371FE9A2" w14:textId="247532A1">
    <w:pPr>
      <w:pStyle w:val="Piedepgina"/>
    </w:pPr>
    <w:r>
      <w:rPr>
        <w:noProof/>
      </w:rPr>
      <mc:AlternateContent>
        <mc:Choice Requires="wps">
          <w:drawing>
            <wp:anchor distT="45720" distB="45720" distL="114300" distR="114300" simplePos="0" relativeHeight="251666432" behindDoc="0" locked="0" layoutInCell="1" allowOverlap="1" wp14:anchorId="75B114CE" wp14:editId="2400B21E">
              <wp:simplePos x="0" y="0"/>
              <wp:positionH relativeFrom="column">
                <wp:posOffset>2189480</wp:posOffset>
              </wp:positionH>
              <wp:positionV relativeFrom="paragraph">
                <wp:posOffset>-86995</wp:posOffset>
              </wp:positionV>
              <wp:extent cx="3670935" cy="342900"/>
              <wp:effectExtent l="0" t="0" r="5715" b="0"/>
              <wp:wrapSquare wrapText="bothSides"/>
              <wp:docPr id="4959522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09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61BD2" w:rsidR="00BB03A6" w:rsidP="00C61BD2" w:rsidRDefault="00BB03A6" w14:paraId="7E64B19F" w14:textId="77777777">
                          <w:pPr>
                            <w:jc w:val="center"/>
                            <w:rPr>
                              <w:rFonts w:ascii="Arial" w:hAnsi="Arial" w:cs="Arial"/>
                              <w:b/>
                              <w:bCs/>
                              <w:color w:val="0070C0"/>
                              <w:sz w:val="13"/>
                              <w:szCs w:val="13"/>
                            </w:rPr>
                          </w:pPr>
                        </w:p>
                        <w:p w:rsidRPr="00C61BD2" w:rsidR="00BB03A6" w:rsidP="00C61BD2" w:rsidRDefault="00BB03A6" w14:paraId="13300394" w14:textId="77777777">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Pr="00C61BD2" w:rsid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5B114CE">
              <v:stroke joinstyle="miter"/>
              <v:path gradientshapeok="t" o:connecttype="rect"/>
            </v:shapetype>
            <v:shape id="Cuadro de texto 2" style="position:absolute;margin-left:172.4pt;margin-top:-6.85pt;width:289.05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">
              <v:path arrowok="t"/>
              <v:textbox>
                <w:txbxContent>
                  <w:p w:rsidRPr="00C61BD2" w:rsidR="00BB03A6" w:rsidP="00C61BD2" w:rsidRDefault="00BB03A6" w14:paraId="7E64B19F" w14:textId="77777777">
                    <w:pPr>
                      <w:jc w:val="center"/>
                      <w:rPr>
                        <w:rFonts w:ascii="Arial" w:hAnsi="Arial" w:cs="Arial"/>
                        <w:b/>
                        <w:bCs/>
                        <w:color w:val="0070C0"/>
                        <w:sz w:val="13"/>
                        <w:szCs w:val="13"/>
                      </w:rPr>
                    </w:pPr>
                  </w:p>
                  <w:p w:rsidRPr="00C61BD2" w:rsidR="00BB03A6" w:rsidP="00C61BD2" w:rsidRDefault="00BB03A6" w14:paraId="13300394" w14:textId="77777777">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Pr="00C61BD2" w:rsid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v:textbox>
              <w10:wrap type="square"/>
            </v:shape>
          </w:pict>
        </mc:Fallback>
      </mc:AlternateContent>
    </w:r>
    <w:r>
      <w:rPr>
        <w:noProof/>
      </w:rPr>
      <mc:AlternateContent>
        <mc:Choice Requires="wps">
          <w:drawing>
            <wp:anchor distT="45720" distB="45720" distL="114300" distR="114300" simplePos="0" relativeHeight="251650048" behindDoc="1" locked="0" layoutInCell="1" allowOverlap="1" wp14:anchorId="0BD6D48A" wp14:editId="204E6F4D">
              <wp:simplePos x="0" y="0"/>
              <wp:positionH relativeFrom="margin">
                <wp:posOffset>-248919</wp:posOffset>
              </wp:positionH>
              <wp:positionV relativeFrom="paragraph">
                <wp:posOffset>-86995</wp:posOffset>
              </wp:positionV>
              <wp:extent cx="1619250" cy="519430"/>
              <wp:effectExtent l="0" t="0" r="0" b="0"/>
              <wp:wrapNone/>
              <wp:docPr id="18620508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250" cy="51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B75D7" w:rsidR="000E4635" w:rsidP="00B210E8" w:rsidRDefault="000E4635" w14:paraId="667E1842" w14:textId="77777777">
                          <w:pPr>
                            <w:pBdr>
                              <w:top w:val="nil"/>
                              <w:left w:val="nil"/>
                              <w:bottom w:val="nil"/>
                              <w:right w:val="nil"/>
                              <w:between w:val="nil"/>
                            </w:pBdr>
                            <w:rPr>
                              <w:rFonts w:ascii="Arial" w:hAnsi="Arial" w:eastAsia="Arial" w:cs="Arial"/>
                              <w:color w:val="000000"/>
                              <w:sz w:val="12"/>
                              <w:szCs w:val="12"/>
                            </w:rPr>
                          </w:pPr>
                        </w:p>
                        <w:p w:rsidRPr="001B75D7" w:rsidR="00B210E8" w:rsidP="00B210E8" w:rsidRDefault="0085383E" w14:paraId="0E7593F1" w14:textId="77777777">
                          <w:pPr>
                            <w:pBdr>
                              <w:top w:val="nil"/>
                              <w:left w:val="nil"/>
                              <w:bottom w:val="nil"/>
                              <w:right w:val="nil"/>
                              <w:between w:val="nil"/>
                            </w:pBdr>
                            <w:rPr>
                              <w:rFonts w:ascii="Arial" w:hAnsi="Arial" w:eastAsia="Arial" w:cs="Arial"/>
                              <w:color w:val="000000"/>
                              <w:sz w:val="12"/>
                              <w:szCs w:val="12"/>
                            </w:rPr>
                          </w:pPr>
                          <w:r w:rsidRPr="001B75D7">
                            <w:rPr>
                              <w:rFonts w:ascii="Arial" w:hAnsi="Arial" w:eastAsia="Arial" w:cs="Arial"/>
                              <w:color w:val="000000"/>
                              <w:sz w:val="12"/>
                              <w:szCs w:val="12"/>
                            </w:rPr>
                            <w:t xml:space="preserve">Av. Arequipa </w:t>
                          </w:r>
                          <w:proofErr w:type="spellStart"/>
                          <w:r w:rsidRPr="001B75D7">
                            <w:rPr>
                              <w:rFonts w:ascii="Arial" w:hAnsi="Arial" w:eastAsia="Arial" w:cs="Arial"/>
                              <w:color w:val="000000"/>
                              <w:sz w:val="12"/>
                              <w:szCs w:val="12"/>
                            </w:rPr>
                            <w:t>N°</w:t>
                          </w:r>
                          <w:proofErr w:type="spellEnd"/>
                          <w:r w:rsidRPr="001B75D7">
                            <w:rPr>
                              <w:rFonts w:ascii="Arial" w:hAnsi="Arial" w:eastAsia="Arial" w:cs="Arial"/>
                              <w:color w:val="000000"/>
                              <w:sz w:val="12"/>
                              <w:szCs w:val="12"/>
                            </w:rPr>
                            <w:t xml:space="preserve"> 1593, Lince </w:t>
                          </w:r>
                          <w:r w:rsidRPr="001B75D7" w:rsidR="00B210E8">
                            <w:rPr>
                              <w:rFonts w:ascii="Arial" w:hAnsi="Arial" w:eastAsia="Arial" w:cs="Arial"/>
                              <w:color w:val="000000"/>
                              <w:sz w:val="12"/>
                              <w:szCs w:val="12"/>
                            </w:rPr>
                            <w:t>- Lima</w:t>
                          </w:r>
                        </w:p>
                        <w:p w:rsidRPr="001B75D7" w:rsidR="00B210E8" w:rsidP="00B210E8" w:rsidRDefault="00B210E8" w14:paraId="4FB9309C" w14:textId="77777777">
                          <w:pPr>
                            <w:pBdr>
                              <w:top w:val="nil"/>
                              <w:left w:val="nil"/>
                              <w:bottom w:val="nil"/>
                              <w:right w:val="nil"/>
                              <w:between w:val="nil"/>
                            </w:pBdr>
                            <w:rPr>
                              <w:rFonts w:ascii="Arial" w:hAnsi="Arial" w:eastAsia="Arial" w:cs="Arial"/>
                              <w:color w:val="000000"/>
                              <w:sz w:val="12"/>
                              <w:szCs w:val="12"/>
                            </w:rPr>
                          </w:pPr>
                          <w:r w:rsidRPr="001B75D7">
                            <w:rPr>
                              <w:rFonts w:ascii="Arial" w:hAnsi="Arial" w:eastAsia="Arial" w:cs="Arial"/>
                              <w:color w:val="000000"/>
                              <w:sz w:val="12"/>
                              <w:szCs w:val="12"/>
                            </w:rPr>
                            <w:t>Av. Carretera a Ventanilla km 5.2 - Callao</w:t>
                          </w:r>
                          <w:r w:rsidRPr="001B75D7">
                            <w:rPr>
                              <w:rFonts w:ascii="Arial" w:hAnsi="Arial" w:eastAsia="Arial" w:cs="Arial"/>
                              <w:color w:val="000000"/>
                              <w:sz w:val="12"/>
                              <w:szCs w:val="12"/>
                            </w:rPr>
                            <w:br/>
                            <w:t>www.gob.pe/sanipes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9.6pt;margin-top:-6.85pt;width:127.5pt;height:40.9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" w14:anchorId="0BD6D48A">
              <v:path arrowok="t"/>
              <v:textbox>
                <w:txbxContent>
                  <w:p w:rsidRPr="001B75D7" w:rsidR="000E4635" w:rsidP="00B210E8" w:rsidRDefault="000E4635" w14:paraId="667E1842" w14:textId="77777777">
                    <w:pPr>
                      <w:pBdr>
                        <w:top w:val="nil"/>
                        <w:left w:val="nil"/>
                        <w:bottom w:val="nil"/>
                        <w:right w:val="nil"/>
                        <w:between w:val="nil"/>
                      </w:pBdr>
                      <w:rPr>
                        <w:rFonts w:ascii="Arial" w:hAnsi="Arial" w:eastAsia="Arial" w:cs="Arial"/>
                        <w:color w:val="000000"/>
                        <w:sz w:val="12"/>
                        <w:szCs w:val="12"/>
                      </w:rPr>
                    </w:pPr>
                  </w:p>
                  <w:p w:rsidRPr="001B75D7" w:rsidR="00B210E8" w:rsidP="00B210E8" w:rsidRDefault="0085383E" w14:paraId="0E7593F1" w14:textId="77777777">
                    <w:pPr>
                      <w:pBdr>
                        <w:top w:val="nil"/>
                        <w:left w:val="nil"/>
                        <w:bottom w:val="nil"/>
                        <w:right w:val="nil"/>
                        <w:between w:val="nil"/>
                      </w:pBdr>
                      <w:rPr>
                        <w:rFonts w:ascii="Arial" w:hAnsi="Arial" w:eastAsia="Arial" w:cs="Arial"/>
                        <w:color w:val="000000"/>
                        <w:sz w:val="12"/>
                        <w:szCs w:val="12"/>
                      </w:rPr>
                    </w:pPr>
                    <w:r w:rsidRPr="001B75D7">
                      <w:rPr>
                        <w:rFonts w:ascii="Arial" w:hAnsi="Arial" w:eastAsia="Arial" w:cs="Arial"/>
                        <w:color w:val="000000"/>
                        <w:sz w:val="12"/>
                        <w:szCs w:val="12"/>
                      </w:rPr>
                      <w:t xml:space="preserve">Av. Arequipa </w:t>
                    </w:r>
                    <w:proofErr w:type="spellStart"/>
                    <w:r w:rsidRPr="001B75D7">
                      <w:rPr>
                        <w:rFonts w:ascii="Arial" w:hAnsi="Arial" w:eastAsia="Arial" w:cs="Arial"/>
                        <w:color w:val="000000"/>
                        <w:sz w:val="12"/>
                        <w:szCs w:val="12"/>
                      </w:rPr>
                      <w:t>N°</w:t>
                    </w:r>
                    <w:proofErr w:type="spellEnd"/>
                    <w:r w:rsidRPr="001B75D7">
                      <w:rPr>
                        <w:rFonts w:ascii="Arial" w:hAnsi="Arial" w:eastAsia="Arial" w:cs="Arial"/>
                        <w:color w:val="000000"/>
                        <w:sz w:val="12"/>
                        <w:szCs w:val="12"/>
                      </w:rPr>
                      <w:t xml:space="preserve"> 1593, Lince </w:t>
                    </w:r>
                    <w:r w:rsidRPr="001B75D7" w:rsidR="00B210E8">
                      <w:rPr>
                        <w:rFonts w:ascii="Arial" w:hAnsi="Arial" w:eastAsia="Arial" w:cs="Arial"/>
                        <w:color w:val="000000"/>
                        <w:sz w:val="12"/>
                        <w:szCs w:val="12"/>
                      </w:rPr>
                      <w:t>- Lima</w:t>
                    </w:r>
                  </w:p>
                  <w:p w:rsidRPr="001B75D7" w:rsidR="00B210E8" w:rsidP="00B210E8" w:rsidRDefault="00B210E8" w14:paraId="4FB9309C" w14:textId="77777777">
                    <w:pPr>
                      <w:pBdr>
                        <w:top w:val="nil"/>
                        <w:left w:val="nil"/>
                        <w:bottom w:val="nil"/>
                        <w:right w:val="nil"/>
                        <w:between w:val="nil"/>
                      </w:pBdr>
                      <w:rPr>
                        <w:rFonts w:ascii="Arial" w:hAnsi="Arial" w:eastAsia="Arial" w:cs="Arial"/>
                        <w:color w:val="000000"/>
                        <w:sz w:val="12"/>
                        <w:szCs w:val="12"/>
                      </w:rPr>
                    </w:pPr>
                    <w:r w:rsidRPr="001B75D7">
                      <w:rPr>
                        <w:rFonts w:ascii="Arial" w:hAnsi="Arial" w:eastAsia="Arial" w:cs="Arial"/>
                        <w:color w:val="000000"/>
                        <w:sz w:val="12"/>
                        <w:szCs w:val="12"/>
                      </w:rPr>
                      <w:t>Av. Carretera a Ventanilla km 5.2 - Callao</w:t>
                    </w:r>
                    <w:r w:rsidRPr="001B75D7">
                      <w:rPr>
                        <w:rFonts w:ascii="Arial" w:hAnsi="Arial" w:eastAsia="Arial" w:cs="Arial"/>
                        <w:color w:val="000000"/>
                        <w:sz w:val="12"/>
                        <w:szCs w:val="12"/>
                      </w:rPr>
                      <w:br/>
                      <w:t>www.gob.pe/sanipes</w:t>
                    </w:r>
                  </w:p>
                </w:txbxContent>
              </v:textbox>
              <w10:wrap anchorx="margin"/>
            </v:shape>
          </w:pict>
        </mc:Fallback>
      </mc:AlternateContent>
    </w:r>
  </w:p>
  <w:p w:rsidR="00B210E8" w:rsidP="00B210E8" w:rsidRDefault="00B210E8" w14:paraId="5E52BB20" w14:textId="77777777">
    <w:pPr>
      <w:pStyle w:val="Piedepgina"/>
    </w:pPr>
  </w:p>
  <w:p w:rsidRPr="00B210E8" w:rsidR="00577D9E" w:rsidP="00B210E8" w:rsidRDefault="00577D9E" w14:paraId="26E19B3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AED" w:rsidRDefault="009C2AED" w14:paraId="7E22DB79" w14:textId="77777777">
      <w:r>
        <w:separator/>
      </w:r>
    </w:p>
  </w:footnote>
  <w:footnote w:type="continuationSeparator" w:id="0">
    <w:p w:rsidR="009C2AED" w:rsidRDefault="009C2AED" w14:paraId="3BD4E22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210E8" w:rsidP="00B210E8" w:rsidRDefault="00BB03A6" w14:paraId="09331AF0" w14:textId="77777777">
    <w:pPr>
      <w:pBdr>
        <w:top w:val="nil"/>
        <w:left w:val="nil"/>
        <w:bottom w:val="nil"/>
        <w:right w:val="nil"/>
        <w:between w:val="nil"/>
      </w:pBdr>
      <w:ind w:left="-284" w:leftChars="-129"/>
      <w:rPr>
        <w:rFonts w:ascii="Arial" w:hAnsi="Arial" w:cs="Arial"/>
        <w:color w:val="202124"/>
        <w:sz w:val="14"/>
        <w:szCs w:val="14"/>
        <w:shd w:val="clear" w:color="auto" w:fill="FFFFFF"/>
        <w:lang w:val="es-PE" w:eastAsia="es-ES_tradnl"/>
      </w:rPr>
    </w:pPr>
    <w:r>
      <w:rPr>
        <w:noProof/>
      </w:rPr>
      <w:drawing>
        <wp:anchor distT="0" distB="0" distL="114300" distR="114300" simplePos="0" relativeHeight="251657216" behindDoc="0" locked="0" layoutInCell="1" allowOverlap="1" wp14:anchorId="6F7B4C2C" wp14:editId="68261C0F">
          <wp:simplePos x="0" y="0"/>
          <wp:positionH relativeFrom="margin">
            <wp:align>left</wp:align>
          </wp:positionH>
          <wp:positionV relativeFrom="paragraph">
            <wp:posOffset>54610</wp:posOffset>
          </wp:positionV>
          <wp:extent cx="2104390" cy="418465"/>
          <wp:effectExtent l="0" t="0" r="0" b="0"/>
          <wp:wrapNone/>
          <wp:docPr id="4"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390" cy="418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90F50D4" wp14:editId="7B9CA5A3">
          <wp:simplePos x="0" y="0"/>
          <wp:positionH relativeFrom="column">
            <wp:posOffset>4872355</wp:posOffset>
          </wp:positionH>
          <wp:positionV relativeFrom="paragraph">
            <wp:posOffset>28575</wp:posOffset>
          </wp:positionV>
          <wp:extent cx="1496060" cy="485775"/>
          <wp:effectExtent l="0" t="0" r="0" b="0"/>
          <wp:wrapNone/>
          <wp:docPr id="3"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a:picLocks/>
                  </pic:cNvPicPr>
                </pic:nvPicPr>
                <pic:blipFill>
                  <a:blip r:embed="rId2">
                    <a:extLst>
                      <a:ext uri="{28A0092B-C50C-407E-A947-70E740481C1C}">
                        <a14:useLocalDpi xmlns:a14="http://schemas.microsoft.com/office/drawing/2010/main" val="0"/>
                      </a:ext>
                    </a:extLst>
                  </a:blip>
                  <a:srcRect t="14650" b="12299"/>
                  <a:stretch>
                    <a:fillRect/>
                  </a:stretch>
                </pic:blipFill>
                <pic:spPr bwMode="auto">
                  <a:xfrm>
                    <a:off x="0" y="0"/>
                    <a:ext cx="149606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210E8" w:rsidP="00B210E8" w:rsidRDefault="00B210E8" w14:paraId="089D29B4" w14:textId="77777777">
    <w:pPr>
      <w:pBdr>
        <w:top w:val="nil"/>
        <w:left w:val="nil"/>
        <w:bottom w:val="nil"/>
        <w:right w:val="nil"/>
        <w:between w:val="nil"/>
      </w:pBdr>
      <w:ind w:left="-284" w:leftChars="-129"/>
      <w:rPr>
        <w:rFonts w:ascii="Arial" w:hAnsi="Arial" w:cs="Arial"/>
        <w:color w:val="202124"/>
        <w:sz w:val="14"/>
        <w:szCs w:val="14"/>
        <w:shd w:val="clear" w:color="auto" w:fill="FFFFFF"/>
        <w:lang w:val="es-PE" w:eastAsia="es-ES_tradnl"/>
      </w:rPr>
    </w:pPr>
  </w:p>
  <w:p w:rsidR="00B210E8" w:rsidP="00B210E8" w:rsidRDefault="00B210E8" w14:paraId="1055A0EE" w14:textId="77777777">
    <w:pPr>
      <w:pBdr>
        <w:top w:val="nil"/>
        <w:left w:val="nil"/>
        <w:bottom w:val="nil"/>
        <w:right w:val="nil"/>
        <w:between w:val="nil"/>
      </w:pBdr>
      <w:ind w:left="-284" w:leftChars="-129"/>
      <w:rPr>
        <w:rFonts w:ascii="Arial" w:hAnsi="Arial" w:cs="Arial"/>
        <w:color w:val="202124"/>
        <w:sz w:val="14"/>
        <w:szCs w:val="14"/>
        <w:shd w:val="clear" w:color="auto" w:fill="FFFFFF"/>
        <w:lang w:val="es-PE" w:eastAsia="es-ES_tradnl"/>
      </w:rPr>
    </w:pPr>
  </w:p>
  <w:p w:rsidR="00B210E8" w:rsidP="00B210E8" w:rsidRDefault="00B210E8" w14:paraId="400B8953" w14:textId="77777777">
    <w:pPr>
      <w:pBdr>
        <w:top w:val="nil"/>
        <w:left w:val="nil"/>
        <w:bottom w:val="nil"/>
        <w:right w:val="nil"/>
        <w:between w:val="nil"/>
      </w:pBdr>
      <w:ind w:left="-284" w:leftChars="-129"/>
      <w:rPr>
        <w:rFonts w:ascii="Arial" w:hAnsi="Arial" w:cs="Arial"/>
        <w:color w:val="202124"/>
        <w:sz w:val="14"/>
        <w:szCs w:val="14"/>
        <w:shd w:val="clear" w:color="auto" w:fill="FFFFFF"/>
        <w:lang w:val="es-PE" w:eastAsia="es-ES_tradnl"/>
      </w:rPr>
    </w:pPr>
  </w:p>
  <w:p w:rsidR="00B210E8" w:rsidP="00B210E8" w:rsidRDefault="00B210E8" w14:paraId="15A01E34" w14:textId="77777777">
    <w:pPr>
      <w:pBdr>
        <w:top w:val="nil"/>
        <w:left w:val="nil"/>
        <w:bottom w:val="nil"/>
        <w:right w:val="nil"/>
        <w:between w:val="nil"/>
      </w:pBdr>
      <w:ind w:left="-284" w:leftChars="-129"/>
      <w:rPr>
        <w:rFonts w:ascii="Arial" w:hAnsi="Arial" w:cs="Arial"/>
        <w:color w:val="202124"/>
        <w:sz w:val="14"/>
        <w:szCs w:val="14"/>
        <w:shd w:val="clear" w:color="auto" w:fill="FFFFFF"/>
        <w:lang w:val="es-PE" w:eastAsia="es-ES_tradnl"/>
      </w:rPr>
    </w:pPr>
  </w:p>
  <w:p w:rsidR="00B210E8" w:rsidP="00B210E8" w:rsidRDefault="00B210E8" w14:paraId="3AB37DB1" w14:textId="77777777">
    <w:pPr>
      <w:pBdr>
        <w:top w:val="nil"/>
        <w:left w:val="nil"/>
        <w:bottom w:val="nil"/>
        <w:right w:val="nil"/>
        <w:between w:val="nil"/>
      </w:pBdr>
      <w:ind w:left="-284" w:leftChars="-129"/>
      <w:rPr>
        <w:rFonts w:ascii="Arial" w:hAnsi="Arial" w:cs="Arial"/>
        <w:color w:val="202124"/>
        <w:sz w:val="14"/>
        <w:szCs w:val="14"/>
        <w:shd w:val="clear" w:color="auto" w:fill="FFFFFF"/>
        <w:lang w:val="es-PE" w:eastAsia="es-ES_tradnl"/>
      </w:rPr>
    </w:pPr>
  </w:p>
  <w:p w:rsidRPr="00420409" w:rsidR="00B210E8" w:rsidP="00800369" w:rsidRDefault="00B210E8" w14:paraId="12E9D01C" w14:textId="77777777">
    <w:pPr>
      <w:pBdr>
        <w:top w:val="nil"/>
        <w:left w:val="nil"/>
        <w:bottom w:val="nil"/>
        <w:right w:val="nil"/>
        <w:between w:val="nil"/>
      </w:pBdr>
      <w:ind w:left="-284" w:leftChars="-129"/>
      <w:rPr>
        <w:rFonts w:ascii="Arial" w:hAnsi="Arial" w:cs="Arial"/>
        <w:sz w:val="14"/>
        <w:szCs w:val="16"/>
        <w:shd w:val="clear" w:color="auto" w:fill="FFFFFF"/>
        <w:lang w:val="es-PE" w:eastAsia="es-ES_tradnl"/>
      </w:rPr>
    </w:pPr>
    <w:r w:rsidRPr="00420409">
      <w:rPr>
        <w:rFonts w:ascii="Arial" w:hAnsi="Arial" w:cs="Arial"/>
        <w:sz w:val="14"/>
        <w:szCs w:val="16"/>
        <w:shd w:val="clear" w:color="auto" w:fill="FFFFFF"/>
        <w:lang w:val="es-PE" w:eastAsia="es-ES_tradnl"/>
      </w:rPr>
      <w:t>“Decenio de la igualdad de oportunidades para mujeres y hombres”</w:t>
    </w:r>
  </w:p>
  <w:p w:rsidRPr="00420409" w:rsidR="00B210E8" w:rsidP="00800369" w:rsidRDefault="00F37CAF" w14:paraId="2EE18FB9" w14:textId="5EEC4D17">
    <w:pPr>
      <w:pBdr>
        <w:top w:val="nil"/>
        <w:left w:val="nil"/>
        <w:bottom w:val="nil"/>
        <w:right w:val="nil"/>
        <w:between w:val="nil"/>
      </w:pBdr>
      <w:ind w:left="-284" w:leftChars="-129"/>
      <w:rPr>
        <w:rFonts w:ascii="Arial" w:hAnsi="Arial" w:cs="Arial"/>
        <w:sz w:val="14"/>
        <w:szCs w:val="16"/>
        <w:shd w:val="clear" w:color="auto" w:fill="FFFFFF"/>
        <w:lang w:val="es-PE" w:eastAsia="es-ES_tradnl"/>
      </w:rPr>
    </w:pPr>
    <w:r>
      <w:rPr>
        <w:rFonts w:ascii="Arial" w:hAnsi="Arial" w:cs="Arial"/>
        <w:sz w:val="14"/>
        <w:szCs w:val="16"/>
        <w:shd w:val="clear" w:color="auto" w:fill="FFFFFF"/>
        <w:lang w:val="es-PE" w:eastAsia="es-ES_tradnl"/>
      </w:rPr>
      <w:t xml:space="preserve">    </w:t>
    </w:r>
    <w:r w:rsidRPr="00800369" w:rsidR="00800369">
      <w:rPr>
        <w:rFonts w:ascii="Arial" w:hAnsi="Arial" w:cs="Arial"/>
        <w:sz w:val="14"/>
        <w:szCs w:val="16"/>
        <w:shd w:val="clear" w:color="auto" w:fill="FFFFFF"/>
        <w:lang w:val="es-PE" w:eastAsia="es-ES_tradnl"/>
      </w:rPr>
      <w:t>“Año de la esperanza y el fortalecimiento de la democracia”</w:t>
    </w:r>
  </w:p>
  <w:p w:rsidR="00B210E8" w:rsidP="00B210E8" w:rsidRDefault="00B210E8" w14:paraId="1E5385F9" w14:textId="77777777">
    <w:pPr>
      <w:pBdr>
        <w:top w:val="nil"/>
        <w:left w:val="nil"/>
        <w:bottom w:val="nil"/>
        <w:right w:val="nil"/>
        <w:between w:val="nil"/>
      </w:pBdr>
      <w:ind w:left="-284" w:leftChars="-129"/>
      <w:rPr>
        <w:rFonts w:ascii="Arial" w:hAnsi="Arial" w:cs="Arial"/>
        <w:color w:val="202124"/>
        <w:sz w:val="14"/>
        <w:szCs w:val="14"/>
        <w:shd w:val="clear" w:color="auto" w:fill="FFFFFF"/>
        <w:lang w:val="es-PE" w:eastAsia="es-ES_tradnl"/>
      </w:rPr>
    </w:pPr>
  </w:p>
  <w:p w:rsidR="00B210E8" w:rsidRDefault="00B210E8" w14:paraId="05476C2A" w14:textId="7777777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0FAC"/>
    <w:multiLevelType w:val="hybridMultilevel"/>
    <w:tmpl w:val="F12497DC"/>
    <w:lvl w:ilvl="0" w:tplc="62AE2F82">
      <w:start w:val="1"/>
      <w:numFmt w:val="decimal"/>
      <w:lvlText w:val="%1."/>
      <w:lvlJc w:val="left"/>
      <w:pPr>
        <w:ind w:left="732" w:hanging="360"/>
      </w:pPr>
      <w:rPr>
        <w:rFonts w:hint="default" w:ascii="Calibri" w:hAnsi="Calibri" w:eastAsia="Calibri" w:cs="Calibri"/>
        <w:w w:val="100"/>
        <w:sz w:val="22"/>
        <w:szCs w:val="22"/>
        <w:lang w:val="es-ES" w:eastAsia="en-US" w:bidi="ar-SA"/>
      </w:rPr>
    </w:lvl>
    <w:lvl w:ilvl="1" w:tplc="E136540A">
      <w:numFmt w:val="bullet"/>
      <w:lvlText w:val="•"/>
      <w:lvlJc w:val="left"/>
      <w:pPr>
        <w:ind w:left="1630" w:hanging="360"/>
      </w:pPr>
      <w:rPr>
        <w:rFonts w:hint="default"/>
        <w:lang w:val="es-ES" w:eastAsia="en-US" w:bidi="ar-SA"/>
      </w:rPr>
    </w:lvl>
    <w:lvl w:ilvl="2" w:tplc="701A2F2E">
      <w:numFmt w:val="bullet"/>
      <w:lvlText w:val="•"/>
      <w:lvlJc w:val="left"/>
      <w:pPr>
        <w:ind w:left="2520" w:hanging="360"/>
      </w:pPr>
      <w:rPr>
        <w:rFonts w:hint="default"/>
        <w:lang w:val="es-ES" w:eastAsia="en-US" w:bidi="ar-SA"/>
      </w:rPr>
    </w:lvl>
    <w:lvl w:ilvl="3" w:tplc="61382156">
      <w:numFmt w:val="bullet"/>
      <w:lvlText w:val="•"/>
      <w:lvlJc w:val="left"/>
      <w:pPr>
        <w:ind w:left="3410" w:hanging="360"/>
      </w:pPr>
      <w:rPr>
        <w:rFonts w:hint="default"/>
        <w:lang w:val="es-ES" w:eastAsia="en-US" w:bidi="ar-SA"/>
      </w:rPr>
    </w:lvl>
    <w:lvl w:ilvl="4" w:tplc="21F64AFC">
      <w:numFmt w:val="bullet"/>
      <w:lvlText w:val="•"/>
      <w:lvlJc w:val="left"/>
      <w:pPr>
        <w:ind w:left="4300" w:hanging="360"/>
      </w:pPr>
      <w:rPr>
        <w:rFonts w:hint="default"/>
        <w:lang w:val="es-ES" w:eastAsia="en-US" w:bidi="ar-SA"/>
      </w:rPr>
    </w:lvl>
    <w:lvl w:ilvl="5" w:tplc="1488EEF0">
      <w:numFmt w:val="bullet"/>
      <w:lvlText w:val="•"/>
      <w:lvlJc w:val="left"/>
      <w:pPr>
        <w:ind w:left="5190" w:hanging="360"/>
      </w:pPr>
      <w:rPr>
        <w:rFonts w:hint="default"/>
        <w:lang w:val="es-ES" w:eastAsia="en-US" w:bidi="ar-SA"/>
      </w:rPr>
    </w:lvl>
    <w:lvl w:ilvl="6" w:tplc="EC74DDAE">
      <w:numFmt w:val="bullet"/>
      <w:lvlText w:val="•"/>
      <w:lvlJc w:val="left"/>
      <w:pPr>
        <w:ind w:left="6080" w:hanging="360"/>
      </w:pPr>
      <w:rPr>
        <w:rFonts w:hint="default"/>
        <w:lang w:val="es-ES" w:eastAsia="en-US" w:bidi="ar-SA"/>
      </w:rPr>
    </w:lvl>
    <w:lvl w:ilvl="7" w:tplc="E4CCEC9A">
      <w:numFmt w:val="bullet"/>
      <w:lvlText w:val="•"/>
      <w:lvlJc w:val="left"/>
      <w:pPr>
        <w:ind w:left="6970" w:hanging="360"/>
      </w:pPr>
      <w:rPr>
        <w:rFonts w:hint="default"/>
        <w:lang w:val="es-ES" w:eastAsia="en-US" w:bidi="ar-SA"/>
      </w:rPr>
    </w:lvl>
    <w:lvl w:ilvl="8" w:tplc="65A4C528">
      <w:numFmt w:val="bullet"/>
      <w:lvlText w:val="•"/>
      <w:lvlJc w:val="left"/>
      <w:pPr>
        <w:ind w:left="7860" w:hanging="360"/>
      </w:pPr>
      <w:rPr>
        <w:rFonts w:hint="default"/>
        <w:lang w:val="es-ES" w:eastAsia="en-US" w:bidi="ar-SA"/>
      </w:rPr>
    </w:lvl>
  </w:abstractNum>
  <w:abstractNum w:abstractNumId="1" w15:restartNumberingAfterBreak="0">
    <w:nsid w:val="16432EB3"/>
    <w:multiLevelType w:val="hybridMultilevel"/>
    <w:tmpl w:val="9F1203F4"/>
    <w:lvl w:ilvl="0" w:tplc="280A0001">
      <w:start w:val="1"/>
      <w:numFmt w:val="bullet"/>
      <w:lvlText w:val=""/>
      <w:lvlJc w:val="left"/>
      <w:pPr>
        <w:ind w:left="720" w:hanging="360"/>
      </w:pPr>
      <w:rPr>
        <w:rFonts w:hint="default" w:ascii="Symbol" w:hAnsi="Symbol"/>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2" w15:restartNumberingAfterBreak="0">
    <w:nsid w:val="3541425C"/>
    <w:multiLevelType w:val="multilevel"/>
    <w:tmpl w:val="22C421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4A6ACC"/>
    <w:multiLevelType w:val="hybridMultilevel"/>
    <w:tmpl w:val="B196470C"/>
    <w:lvl w:ilvl="0" w:tplc="280A0001">
      <w:start w:val="1"/>
      <w:numFmt w:val="bullet"/>
      <w:lvlText w:val=""/>
      <w:lvlJc w:val="left"/>
      <w:pPr>
        <w:ind w:left="749" w:hanging="360"/>
      </w:pPr>
      <w:rPr>
        <w:rFonts w:hint="default" w:ascii="Symbol" w:hAnsi="Symbol"/>
      </w:rPr>
    </w:lvl>
    <w:lvl w:ilvl="1" w:tplc="280A0003" w:tentative="1">
      <w:start w:val="1"/>
      <w:numFmt w:val="bullet"/>
      <w:lvlText w:val="o"/>
      <w:lvlJc w:val="left"/>
      <w:pPr>
        <w:ind w:left="1469" w:hanging="360"/>
      </w:pPr>
      <w:rPr>
        <w:rFonts w:hint="default" w:ascii="Courier New" w:hAnsi="Courier New" w:cs="Courier New"/>
      </w:rPr>
    </w:lvl>
    <w:lvl w:ilvl="2" w:tplc="280A0005" w:tentative="1">
      <w:start w:val="1"/>
      <w:numFmt w:val="bullet"/>
      <w:lvlText w:val=""/>
      <w:lvlJc w:val="left"/>
      <w:pPr>
        <w:ind w:left="2189" w:hanging="360"/>
      </w:pPr>
      <w:rPr>
        <w:rFonts w:hint="default" w:ascii="Wingdings" w:hAnsi="Wingdings"/>
      </w:rPr>
    </w:lvl>
    <w:lvl w:ilvl="3" w:tplc="280A0001" w:tentative="1">
      <w:start w:val="1"/>
      <w:numFmt w:val="bullet"/>
      <w:lvlText w:val=""/>
      <w:lvlJc w:val="left"/>
      <w:pPr>
        <w:ind w:left="2909" w:hanging="360"/>
      </w:pPr>
      <w:rPr>
        <w:rFonts w:hint="default" w:ascii="Symbol" w:hAnsi="Symbol"/>
      </w:rPr>
    </w:lvl>
    <w:lvl w:ilvl="4" w:tplc="280A0003" w:tentative="1">
      <w:start w:val="1"/>
      <w:numFmt w:val="bullet"/>
      <w:lvlText w:val="o"/>
      <w:lvlJc w:val="left"/>
      <w:pPr>
        <w:ind w:left="3629" w:hanging="360"/>
      </w:pPr>
      <w:rPr>
        <w:rFonts w:hint="default" w:ascii="Courier New" w:hAnsi="Courier New" w:cs="Courier New"/>
      </w:rPr>
    </w:lvl>
    <w:lvl w:ilvl="5" w:tplc="280A0005" w:tentative="1">
      <w:start w:val="1"/>
      <w:numFmt w:val="bullet"/>
      <w:lvlText w:val=""/>
      <w:lvlJc w:val="left"/>
      <w:pPr>
        <w:ind w:left="4349" w:hanging="360"/>
      </w:pPr>
      <w:rPr>
        <w:rFonts w:hint="default" w:ascii="Wingdings" w:hAnsi="Wingdings"/>
      </w:rPr>
    </w:lvl>
    <w:lvl w:ilvl="6" w:tplc="280A0001" w:tentative="1">
      <w:start w:val="1"/>
      <w:numFmt w:val="bullet"/>
      <w:lvlText w:val=""/>
      <w:lvlJc w:val="left"/>
      <w:pPr>
        <w:ind w:left="5069" w:hanging="360"/>
      </w:pPr>
      <w:rPr>
        <w:rFonts w:hint="default" w:ascii="Symbol" w:hAnsi="Symbol"/>
      </w:rPr>
    </w:lvl>
    <w:lvl w:ilvl="7" w:tplc="280A0003" w:tentative="1">
      <w:start w:val="1"/>
      <w:numFmt w:val="bullet"/>
      <w:lvlText w:val="o"/>
      <w:lvlJc w:val="left"/>
      <w:pPr>
        <w:ind w:left="5789" w:hanging="360"/>
      </w:pPr>
      <w:rPr>
        <w:rFonts w:hint="default" w:ascii="Courier New" w:hAnsi="Courier New" w:cs="Courier New"/>
      </w:rPr>
    </w:lvl>
    <w:lvl w:ilvl="8" w:tplc="280A0005" w:tentative="1">
      <w:start w:val="1"/>
      <w:numFmt w:val="bullet"/>
      <w:lvlText w:val=""/>
      <w:lvlJc w:val="left"/>
      <w:pPr>
        <w:ind w:left="6509" w:hanging="360"/>
      </w:pPr>
      <w:rPr>
        <w:rFonts w:hint="default" w:ascii="Wingdings" w:hAnsi="Wingdings"/>
      </w:rPr>
    </w:lvl>
  </w:abstractNum>
  <w:abstractNum w:abstractNumId="4" w15:restartNumberingAfterBreak="0">
    <w:nsid w:val="4F040E14"/>
    <w:multiLevelType w:val="hybridMultilevel"/>
    <w:tmpl w:val="792E34C8"/>
    <w:lvl w:ilvl="0" w:tplc="3594E1D4">
      <w:numFmt w:val="bullet"/>
      <w:lvlText w:val="-"/>
      <w:lvlJc w:val="left"/>
      <w:pPr>
        <w:ind w:left="295" w:hanging="118"/>
      </w:pPr>
      <w:rPr>
        <w:rFonts w:hint="default" w:ascii="Calibri" w:hAnsi="Calibri" w:eastAsia="Calibri" w:cs="Calibri"/>
        <w:w w:val="100"/>
        <w:sz w:val="22"/>
        <w:szCs w:val="22"/>
        <w:lang w:val="es-ES" w:eastAsia="en-US" w:bidi="ar-SA"/>
      </w:rPr>
    </w:lvl>
    <w:lvl w:ilvl="1" w:tplc="0354EBA0">
      <w:numFmt w:val="bullet"/>
      <w:lvlText w:val="-"/>
      <w:lvlJc w:val="left"/>
      <w:pPr>
        <w:ind w:left="600" w:hanging="154"/>
      </w:pPr>
      <w:rPr>
        <w:rFonts w:hint="default" w:ascii="Calibri Light" w:hAnsi="Calibri Light" w:eastAsia="Calibri Light" w:cs="Calibri Light"/>
        <w:w w:val="100"/>
        <w:sz w:val="22"/>
        <w:szCs w:val="22"/>
        <w:lang w:val="es-ES" w:eastAsia="en-US" w:bidi="ar-SA"/>
      </w:rPr>
    </w:lvl>
    <w:lvl w:ilvl="2" w:tplc="044C3A84">
      <w:numFmt w:val="bullet"/>
      <w:lvlText w:val="•"/>
      <w:lvlJc w:val="left"/>
      <w:pPr>
        <w:ind w:left="1603" w:hanging="154"/>
      </w:pPr>
      <w:rPr>
        <w:rFonts w:hint="default"/>
        <w:lang w:val="es-ES" w:eastAsia="en-US" w:bidi="ar-SA"/>
      </w:rPr>
    </w:lvl>
    <w:lvl w:ilvl="3" w:tplc="5BA2B868">
      <w:numFmt w:val="bullet"/>
      <w:lvlText w:val="•"/>
      <w:lvlJc w:val="left"/>
      <w:pPr>
        <w:ind w:left="2607" w:hanging="154"/>
      </w:pPr>
      <w:rPr>
        <w:rFonts w:hint="default"/>
        <w:lang w:val="es-ES" w:eastAsia="en-US" w:bidi="ar-SA"/>
      </w:rPr>
    </w:lvl>
    <w:lvl w:ilvl="4" w:tplc="078A7592">
      <w:numFmt w:val="bullet"/>
      <w:lvlText w:val="•"/>
      <w:lvlJc w:val="left"/>
      <w:pPr>
        <w:ind w:left="3611" w:hanging="154"/>
      </w:pPr>
      <w:rPr>
        <w:rFonts w:hint="default"/>
        <w:lang w:val="es-ES" w:eastAsia="en-US" w:bidi="ar-SA"/>
      </w:rPr>
    </w:lvl>
    <w:lvl w:ilvl="5" w:tplc="0562F018">
      <w:numFmt w:val="bullet"/>
      <w:lvlText w:val="•"/>
      <w:lvlJc w:val="left"/>
      <w:pPr>
        <w:ind w:left="4615" w:hanging="154"/>
      </w:pPr>
      <w:rPr>
        <w:rFonts w:hint="default"/>
        <w:lang w:val="es-ES" w:eastAsia="en-US" w:bidi="ar-SA"/>
      </w:rPr>
    </w:lvl>
    <w:lvl w:ilvl="6" w:tplc="5D20ED9C">
      <w:numFmt w:val="bullet"/>
      <w:lvlText w:val="•"/>
      <w:lvlJc w:val="left"/>
      <w:pPr>
        <w:ind w:left="5618" w:hanging="154"/>
      </w:pPr>
      <w:rPr>
        <w:rFonts w:hint="default"/>
        <w:lang w:val="es-ES" w:eastAsia="en-US" w:bidi="ar-SA"/>
      </w:rPr>
    </w:lvl>
    <w:lvl w:ilvl="7" w:tplc="308A85E0">
      <w:numFmt w:val="bullet"/>
      <w:lvlText w:val="•"/>
      <w:lvlJc w:val="left"/>
      <w:pPr>
        <w:ind w:left="6622" w:hanging="154"/>
      </w:pPr>
      <w:rPr>
        <w:rFonts w:hint="default"/>
        <w:lang w:val="es-ES" w:eastAsia="en-US" w:bidi="ar-SA"/>
      </w:rPr>
    </w:lvl>
    <w:lvl w:ilvl="8" w:tplc="534E7254">
      <w:numFmt w:val="bullet"/>
      <w:lvlText w:val="•"/>
      <w:lvlJc w:val="left"/>
      <w:pPr>
        <w:ind w:left="7626" w:hanging="154"/>
      </w:pPr>
      <w:rPr>
        <w:rFonts w:hint="default"/>
        <w:lang w:val="es-ES" w:eastAsia="en-US" w:bidi="ar-SA"/>
      </w:rPr>
    </w:lvl>
  </w:abstractNum>
  <w:abstractNum w:abstractNumId="5" w15:restartNumberingAfterBreak="0">
    <w:nsid w:val="4F4427D1"/>
    <w:multiLevelType w:val="hybridMultilevel"/>
    <w:tmpl w:val="5394EC92"/>
    <w:lvl w:ilvl="0" w:tplc="0354EBA0">
      <w:numFmt w:val="bullet"/>
      <w:lvlText w:val="-"/>
      <w:lvlJc w:val="left"/>
      <w:pPr>
        <w:ind w:left="720" w:hanging="360"/>
      </w:pPr>
      <w:rPr>
        <w:rFonts w:hint="default" w:ascii="Calibri Light" w:hAnsi="Calibri Light" w:eastAsia="Calibri Light" w:cs="Calibri Light"/>
        <w:w w:val="100"/>
        <w:sz w:val="22"/>
        <w:szCs w:val="22"/>
        <w:lang w:val="es-ES" w:eastAsia="en-US" w:bidi="ar-SA"/>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6" w15:restartNumberingAfterBreak="0">
    <w:nsid w:val="523631D6"/>
    <w:multiLevelType w:val="hybridMultilevel"/>
    <w:tmpl w:val="AB542DAE"/>
    <w:lvl w:ilvl="0" w:tplc="8E249052">
      <w:start w:val="1"/>
      <w:numFmt w:val="decimal"/>
      <w:lvlText w:val="%1."/>
      <w:lvlJc w:val="left"/>
      <w:pPr>
        <w:ind w:left="725" w:hanging="360"/>
      </w:pPr>
      <w:rPr>
        <w:rFonts w:hint="default" w:ascii="Calibri" w:hAnsi="Calibri" w:eastAsia="Calibri" w:cs="Calibri"/>
        <w:w w:val="100"/>
        <w:sz w:val="22"/>
        <w:szCs w:val="22"/>
        <w:lang w:val="es-ES" w:eastAsia="en-US" w:bidi="ar-SA"/>
      </w:rPr>
    </w:lvl>
    <w:lvl w:ilvl="1" w:tplc="3D9AAA92">
      <w:numFmt w:val="bullet"/>
      <w:lvlText w:val="•"/>
      <w:lvlJc w:val="left"/>
      <w:pPr>
        <w:ind w:left="1611" w:hanging="360"/>
      </w:pPr>
      <w:rPr>
        <w:rFonts w:hint="default"/>
        <w:lang w:val="es-ES" w:eastAsia="en-US" w:bidi="ar-SA"/>
      </w:rPr>
    </w:lvl>
    <w:lvl w:ilvl="2" w:tplc="52DAE300">
      <w:numFmt w:val="bullet"/>
      <w:lvlText w:val="•"/>
      <w:lvlJc w:val="left"/>
      <w:pPr>
        <w:ind w:left="2502" w:hanging="360"/>
      </w:pPr>
      <w:rPr>
        <w:rFonts w:hint="default"/>
        <w:lang w:val="es-ES" w:eastAsia="en-US" w:bidi="ar-SA"/>
      </w:rPr>
    </w:lvl>
    <w:lvl w:ilvl="3" w:tplc="0972B22E">
      <w:numFmt w:val="bullet"/>
      <w:lvlText w:val="•"/>
      <w:lvlJc w:val="left"/>
      <w:pPr>
        <w:ind w:left="3394" w:hanging="360"/>
      </w:pPr>
      <w:rPr>
        <w:rFonts w:hint="default"/>
        <w:lang w:val="es-ES" w:eastAsia="en-US" w:bidi="ar-SA"/>
      </w:rPr>
    </w:lvl>
    <w:lvl w:ilvl="4" w:tplc="3544E2D2">
      <w:numFmt w:val="bullet"/>
      <w:lvlText w:val="•"/>
      <w:lvlJc w:val="left"/>
      <w:pPr>
        <w:ind w:left="4285" w:hanging="360"/>
      </w:pPr>
      <w:rPr>
        <w:rFonts w:hint="default"/>
        <w:lang w:val="es-ES" w:eastAsia="en-US" w:bidi="ar-SA"/>
      </w:rPr>
    </w:lvl>
    <w:lvl w:ilvl="5" w:tplc="1004CC46">
      <w:numFmt w:val="bullet"/>
      <w:lvlText w:val="•"/>
      <w:lvlJc w:val="left"/>
      <w:pPr>
        <w:ind w:left="5177" w:hanging="360"/>
      </w:pPr>
      <w:rPr>
        <w:rFonts w:hint="default"/>
        <w:lang w:val="es-ES" w:eastAsia="en-US" w:bidi="ar-SA"/>
      </w:rPr>
    </w:lvl>
    <w:lvl w:ilvl="6" w:tplc="209A1F20">
      <w:numFmt w:val="bullet"/>
      <w:lvlText w:val="•"/>
      <w:lvlJc w:val="left"/>
      <w:pPr>
        <w:ind w:left="6068" w:hanging="360"/>
      </w:pPr>
      <w:rPr>
        <w:rFonts w:hint="default"/>
        <w:lang w:val="es-ES" w:eastAsia="en-US" w:bidi="ar-SA"/>
      </w:rPr>
    </w:lvl>
    <w:lvl w:ilvl="7" w:tplc="89087422">
      <w:numFmt w:val="bullet"/>
      <w:lvlText w:val="•"/>
      <w:lvlJc w:val="left"/>
      <w:pPr>
        <w:ind w:left="6959" w:hanging="360"/>
      </w:pPr>
      <w:rPr>
        <w:rFonts w:hint="default"/>
        <w:lang w:val="es-ES" w:eastAsia="en-US" w:bidi="ar-SA"/>
      </w:rPr>
    </w:lvl>
    <w:lvl w:ilvl="8" w:tplc="9B5CA768">
      <w:numFmt w:val="bullet"/>
      <w:lvlText w:val="•"/>
      <w:lvlJc w:val="left"/>
      <w:pPr>
        <w:ind w:left="7851" w:hanging="360"/>
      </w:pPr>
      <w:rPr>
        <w:rFonts w:hint="default"/>
        <w:lang w:val="es-ES" w:eastAsia="en-US" w:bidi="ar-SA"/>
      </w:rPr>
    </w:lvl>
  </w:abstractNum>
  <w:abstractNum w:abstractNumId="7" w15:restartNumberingAfterBreak="0">
    <w:nsid w:val="56205D88"/>
    <w:multiLevelType w:val="multilevel"/>
    <w:tmpl w:val="F8D23B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D12784"/>
    <w:multiLevelType w:val="hybridMultilevel"/>
    <w:tmpl w:val="43440ED2"/>
    <w:lvl w:ilvl="0" w:tplc="0A8020A0">
      <w:numFmt w:val="bullet"/>
      <w:lvlText w:val=""/>
      <w:lvlJc w:val="left"/>
      <w:pPr>
        <w:ind w:left="647" w:hanging="360"/>
      </w:pPr>
      <w:rPr>
        <w:rFonts w:hint="default" w:ascii="Symbol" w:hAnsi="Symbol" w:eastAsia="Symbol" w:cs="Symbol"/>
        <w:b w:val="0"/>
        <w:bCs w:val="0"/>
        <w:i w:val="0"/>
        <w:iCs w:val="0"/>
        <w:color w:val="1F1E1E"/>
        <w:spacing w:val="0"/>
        <w:w w:val="99"/>
        <w:sz w:val="20"/>
        <w:szCs w:val="20"/>
        <w:lang w:val="es-ES" w:eastAsia="en-US" w:bidi="ar-SA"/>
      </w:rPr>
    </w:lvl>
    <w:lvl w:ilvl="1" w:tplc="18C218CE">
      <w:numFmt w:val="bullet"/>
      <w:lvlText w:val="•"/>
      <w:lvlJc w:val="left"/>
      <w:pPr>
        <w:ind w:left="1482" w:hanging="360"/>
      </w:pPr>
      <w:rPr>
        <w:rFonts w:hint="default"/>
        <w:lang w:val="es-ES" w:eastAsia="en-US" w:bidi="ar-SA"/>
      </w:rPr>
    </w:lvl>
    <w:lvl w:ilvl="2" w:tplc="00E6D494">
      <w:numFmt w:val="bullet"/>
      <w:lvlText w:val="•"/>
      <w:lvlJc w:val="left"/>
      <w:pPr>
        <w:ind w:left="2324" w:hanging="360"/>
      </w:pPr>
      <w:rPr>
        <w:rFonts w:hint="default"/>
        <w:lang w:val="es-ES" w:eastAsia="en-US" w:bidi="ar-SA"/>
      </w:rPr>
    </w:lvl>
    <w:lvl w:ilvl="3" w:tplc="E5DCAB58">
      <w:numFmt w:val="bullet"/>
      <w:lvlText w:val="•"/>
      <w:lvlJc w:val="left"/>
      <w:pPr>
        <w:ind w:left="3166" w:hanging="360"/>
      </w:pPr>
      <w:rPr>
        <w:rFonts w:hint="default"/>
        <w:lang w:val="es-ES" w:eastAsia="en-US" w:bidi="ar-SA"/>
      </w:rPr>
    </w:lvl>
    <w:lvl w:ilvl="4" w:tplc="D6B69C48">
      <w:numFmt w:val="bullet"/>
      <w:lvlText w:val="•"/>
      <w:lvlJc w:val="left"/>
      <w:pPr>
        <w:ind w:left="4009" w:hanging="360"/>
      </w:pPr>
      <w:rPr>
        <w:rFonts w:hint="default"/>
        <w:lang w:val="es-ES" w:eastAsia="en-US" w:bidi="ar-SA"/>
      </w:rPr>
    </w:lvl>
    <w:lvl w:ilvl="5" w:tplc="F96ADED6">
      <w:numFmt w:val="bullet"/>
      <w:lvlText w:val="•"/>
      <w:lvlJc w:val="left"/>
      <w:pPr>
        <w:ind w:left="4851" w:hanging="360"/>
      </w:pPr>
      <w:rPr>
        <w:rFonts w:hint="default"/>
        <w:lang w:val="es-ES" w:eastAsia="en-US" w:bidi="ar-SA"/>
      </w:rPr>
    </w:lvl>
    <w:lvl w:ilvl="6" w:tplc="7C369BE2">
      <w:numFmt w:val="bullet"/>
      <w:lvlText w:val="•"/>
      <w:lvlJc w:val="left"/>
      <w:pPr>
        <w:ind w:left="5693" w:hanging="360"/>
      </w:pPr>
      <w:rPr>
        <w:rFonts w:hint="default"/>
        <w:lang w:val="es-ES" w:eastAsia="en-US" w:bidi="ar-SA"/>
      </w:rPr>
    </w:lvl>
    <w:lvl w:ilvl="7" w:tplc="A1801BAE">
      <w:numFmt w:val="bullet"/>
      <w:lvlText w:val="•"/>
      <w:lvlJc w:val="left"/>
      <w:pPr>
        <w:ind w:left="6536" w:hanging="360"/>
      </w:pPr>
      <w:rPr>
        <w:rFonts w:hint="default"/>
        <w:lang w:val="es-ES" w:eastAsia="en-US" w:bidi="ar-SA"/>
      </w:rPr>
    </w:lvl>
    <w:lvl w:ilvl="8" w:tplc="591CFEF0">
      <w:numFmt w:val="bullet"/>
      <w:lvlText w:val="•"/>
      <w:lvlJc w:val="left"/>
      <w:pPr>
        <w:ind w:left="7378" w:hanging="360"/>
      </w:pPr>
      <w:rPr>
        <w:rFonts w:hint="default"/>
        <w:lang w:val="es-ES" w:eastAsia="en-US" w:bidi="ar-SA"/>
      </w:rPr>
    </w:lvl>
  </w:abstractNum>
  <w:abstractNum w:abstractNumId="9" w15:restartNumberingAfterBreak="0">
    <w:nsid w:val="6BA72852"/>
    <w:multiLevelType w:val="hybridMultilevel"/>
    <w:tmpl w:val="0A640E16"/>
    <w:lvl w:ilvl="0" w:tplc="AA1EE910">
      <w:numFmt w:val="bullet"/>
      <w:lvlText w:val="-"/>
      <w:lvlJc w:val="left"/>
      <w:pPr>
        <w:ind w:left="806" w:hanging="360"/>
      </w:pPr>
      <w:rPr>
        <w:rFonts w:hint="default" w:ascii="Calibri Light" w:hAnsi="Calibri Light" w:eastAsia="Calibri Light" w:cs="Calibri Light"/>
        <w:w w:val="100"/>
        <w:sz w:val="22"/>
        <w:szCs w:val="22"/>
        <w:lang w:val="es-ES" w:eastAsia="en-US" w:bidi="ar-SA"/>
      </w:rPr>
    </w:lvl>
    <w:lvl w:ilvl="1" w:tplc="AE48A904">
      <w:numFmt w:val="bullet"/>
      <w:lvlText w:val="•"/>
      <w:lvlJc w:val="left"/>
      <w:pPr>
        <w:ind w:left="1683" w:hanging="360"/>
      </w:pPr>
      <w:rPr>
        <w:rFonts w:hint="default"/>
        <w:lang w:val="es-ES" w:eastAsia="en-US" w:bidi="ar-SA"/>
      </w:rPr>
    </w:lvl>
    <w:lvl w:ilvl="2" w:tplc="73B42076">
      <w:numFmt w:val="bullet"/>
      <w:lvlText w:val="•"/>
      <w:lvlJc w:val="left"/>
      <w:pPr>
        <w:ind w:left="2566" w:hanging="360"/>
      </w:pPr>
      <w:rPr>
        <w:rFonts w:hint="default"/>
        <w:lang w:val="es-ES" w:eastAsia="en-US" w:bidi="ar-SA"/>
      </w:rPr>
    </w:lvl>
    <w:lvl w:ilvl="3" w:tplc="B0F88F92">
      <w:numFmt w:val="bullet"/>
      <w:lvlText w:val="•"/>
      <w:lvlJc w:val="left"/>
      <w:pPr>
        <w:ind w:left="3449" w:hanging="360"/>
      </w:pPr>
      <w:rPr>
        <w:rFonts w:hint="default"/>
        <w:lang w:val="es-ES" w:eastAsia="en-US" w:bidi="ar-SA"/>
      </w:rPr>
    </w:lvl>
    <w:lvl w:ilvl="4" w:tplc="6A88734C">
      <w:numFmt w:val="bullet"/>
      <w:lvlText w:val="•"/>
      <w:lvlJc w:val="left"/>
      <w:pPr>
        <w:ind w:left="4333" w:hanging="360"/>
      </w:pPr>
      <w:rPr>
        <w:rFonts w:hint="default"/>
        <w:lang w:val="es-ES" w:eastAsia="en-US" w:bidi="ar-SA"/>
      </w:rPr>
    </w:lvl>
    <w:lvl w:ilvl="5" w:tplc="A4D03FD2">
      <w:numFmt w:val="bullet"/>
      <w:lvlText w:val="•"/>
      <w:lvlJc w:val="left"/>
      <w:pPr>
        <w:ind w:left="5216" w:hanging="360"/>
      </w:pPr>
      <w:rPr>
        <w:rFonts w:hint="default"/>
        <w:lang w:val="es-ES" w:eastAsia="en-US" w:bidi="ar-SA"/>
      </w:rPr>
    </w:lvl>
    <w:lvl w:ilvl="6" w:tplc="D02CD538">
      <w:numFmt w:val="bullet"/>
      <w:lvlText w:val="•"/>
      <w:lvlJc w:val="left"/>
      <w:pPr>
        <w:ind w:left="6099" w:hanging="360"/>
      </w:pPr>
      <w:rPr>
        <w:rFonts w:hint="default"/>
        <w:lang w:val="es-ES" w:eastAsia="en-US" w:bidi="ar-SA"/>
      </w:rPr>
    </w:lvl>
    <w:lvl w:ilvl="7" w:tplc="450E86E0">
      <w:numFmt w:val="bullet"/>
      <w:lvlText w:val="•"/>
      <w:lvlJc w:val="left"/>
      <w:pPr>
        <w:ind w:left="6983" w:hanging="360"/>
      </w:pPr>
      <w:rPr>
        <w:rFonts w:hint="default"/>
        <w:lang w:val="es-ES" w:eastAsia="en-US" w:bidi="ar-SA"/>
      </w:rPr>
    </w:lvl>
    <w:lvl w:ilvl="8" w:tplc="D868A46E">
      <w:numFmt w:val="bullet"/>
      <w:lvlText w:val="•"/>
      <w:lvlJc w:val="left"/>
      <w:pPr>
        <w:ind w:left="7866" w:hanging="360"/>
      </w:pPr>
      <w:rPr>
        <w:rFonts w:hint="default"/>
        <w:lang w:val="es-ES" w:eastAsia="en-US" w:bidi="ar-SA"/>
      </w:rPr>
    </w:lvl>
  </w:abstractNum>
  <w:abstractNum w:abstractNumId="10" w15:restartNumberingAfterBreak="0">
    <w:nsid w:val="754777B1"/>
    <w:multiLevelType w:val="hybridMultilevel"/>
    <w:tmpl w:val="438489A2"/>
    <w:lvl w:ilvl="0" w:tplc="9DAA2086">
      <w:numFmt w:val="bullet"/>
      <w:lvlText w:val="•"/>
      <w:lvlJc w:val="left"/>
      <w:pPr>
        <w:ind w:left="287" w:hanging="437"/>
      </w:pPr>
      <w:rPr>
        <w:rFonts w:hint="default" w:ascii="Verdana" w:hAnsi="Verdana" w:eastAsia="Verdana" w:cs="Verdana"/>
        <w:b w:val="0"/>
        <w:bCs w:val="0"/>
        <w:i w:val="0"/>
        <w:iCs w:val="0"/>
        <w:color w:val="1F1E1E"/>
        <w:spacing w:val="0"/>
        <w:w w:val="110"/>
        <w:sz w:val="20"/>
        <w:szCs w:val="20"/>
        <w:lang w:val="es-ES" w:eastAsia="en-US" w:bidi="ar-SA"/>
      </w:rPr>
    </w:lvl>
    <w:lvl w:ilvl="1" w:tplc="F9E0B2B8">
      <w:numFmt w:val="bullet"/>
      <w:lvlText w:val="•"/>
      <w:lvlJc w:val="left"/>
      <w:pPr>
        <w:ind w:left="1158" w:hanging="437"/>
      </w:pPr>
      <w:rPr>
        <w:rFonts w:hint="default"/>
        <w:lang w:val="es-ES" w:eastAsia="en-US" w:bidi="ar-SA"/>
      </w:rPr>
    </w:lvl>
    <w:lvl w:ilvl="2" w:tplc="E28E041C">
      <w:numFmt w:val="bullet"/>
      <w:lvlText w:val="•"/>
      <w:lvlJc w:val="left"/>
      <w:pPr>
        <w:ind w:left="2036" w:hanging="437"/>
      </w:pPr>
      <w:rPr>
        <w:rFonts w:hint="default"/>
        <w:lang w:val="es-ES" w:eastAsia="en-US" w:bidi="ar-SA"/>
      </w:rPr>
    </w:lvl>
    <w:lvl w:ilvl="3" w:tplc="F77CD3D4">
      <w:numFmt w:val="bullet"/>
      <w:lvlText w:val="•"/>
      <w:lvlJc w:val="left"/>
      <w:pPr>
        <w:ind w:left="2914" w:hanging="437"/>
      </w:pPr>
      <w:rPr>
        <w:rFonts w:hint="default"/>
        <w:lang w:val="es-ES" w:eastAsia="en-US" w:bidi="ar-SA"/>
      </w:rPr>
    </w:lvl>
    <w:lvl w:ilvl="4" w:tplc="265A966C">
      <w:numFmt w:val="bullet"/>
      <w:lvlText w:val="•"/>
      <w:lvlJc w:val="left"/>
      <w:pPr>
        <w:ind w:left="3793" w:hanging="437"/>
      </w:pPr>
      <w:rPr>
        <w:rFonts w:hint="default"/>
        <w:lang w:val="es-ES" w:eastAsia="en-US" w:bidi="ar-SA"/>
      </w:rPr>
    </w:lvl>
    <w:lvl w:ilvl="5" w:tplc="177AED5A">
      <w:numFmt w:val="bullet"/>
      <w:lvlText w:val="•"/>
      <w:lvlJc w:val="left"/>
      <w:pPr>
        <w:ind w:left="4671" w:hanging="437"/>
      </w:pPr>
      <w:rPr>
        <w:rFonts w:hint="default"/>
        <w:lang w:val="es-ES" w:eastAsia="en-US" w:bidi="ar-SA"/>
      </w:rPr>
    </w:lvl>
    <w:lvl w:ilvl="6" w:tplc="3508C55A">
      <w:numFmt w:val="bullet"/>
      <w:lvlText w:val="•"/>
      <w:lvlJc w:val="left"/>
      <w:pPr>
        <w:ind w:left="5549" w:hanging="437"/>
      </w:pPr>
      <w:rPr>
        <w:rFonts w:hint="default"/>
        <w:lang w:val="es-ES" w:eastAsia="en-US" w:bidi="ar-SA"/>
      </w:rPr>
    </w:lvl>
    <w:lvl w:ilvl="7" w:tplc="977E65AC">
      <w:numFmt w:val="bullet"/>
      <w:lvlText w:val="•"/>
      <w:lvlJc w:val="left"/>
      <w:pPr>
        <w:ind w:left="6428" w:hanging="437"/>
      </w:pPr>
      <w:rPr>
        <w:rFonts w:hint="default"/>
        <w:lang w:val="es-ES" w:eastAsia="en-US" w:bidi="ar-SA"/>
      </w:rPr>
    </w:lvl>
    <w:lvl w:ilvl="8" w:tplc="EC4EE986">
      <w:numFmt w:val="bullet"/>
      <w:lvlText w:val="•"/>
      <w:lvlJc w:val="left"/>
      <w:pPr>
        <w:ind w:left="7306" w:hanging="437"/>
      </w:pPr>
      <w:rPr>
        <w:rFonts w:hint="default"/>
        <w:lang w:val="es-ES" w:eastAsia="en-US" w:bidi="ar-SA"/>
      </w:rPr>
    </w:lvl>
  </w:abstractNum>
  <w:num w:numId="1" w16cid:durableId="1873109336">
    <w:abstractNumId w:val="8"/>
  </w:num>
  <w:num w:numId="2" w16cid:durableId="1106458662">
    <w:abstractNumId w:val="10"/>
  </w:num>
  <w:num w:numId="3" w16cid:durableId="1017660493">
    <w:abstractNumId w:val="6"/>
  </w:num>
  <w:num w:numId="4" w16cid:durableId="120851638">
    <w:abstractNumId w:val="4"/>
  </w:num>
  <w:num w:numId="5" w16cid:durableId="1442454024">
    <w:abstractNumId w:val="9"/>
  </w:num>
  <w:num w:numId="6" w16cid:durableId="1590850234">
    <w:abstractNumId w:val="7"/>
  </w:num>
  <w:num w:numId="7" w16cid:durableId="468594056">
    <w:abstractNumId w:val="2"/>
  </w:num>
  <w:num w:numId="8" w16cid:durableId="1671643501">
    <w:abstractNumId w:val="3"/>
  </w:num>
  <w:num w:numId="9" w16cid:durableId="646130117">
    <w:abstractNumId w:val="1"/>
  </w:num>
  <w:num w:numId="10" w16cid:durableId="336929191">
    <w:abstractNumId w:val="5"/>
  </w:num>
  <w:num w:numId="11" w16cid:durableId="104537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s-PE" w:vendorID="64" w:dllVersion="4096" w:nlCheck="1" w:checkStyle="0" w:appName="MSWord"/>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9E"/>
    <w:rsid w:val="00032350"/>
    <w:rsid w:val="00042DA9"/>
    <w:rsid w:val="00045CF0"/>
    <w:rsid w:val="00086E48"/>
    <w:rsid w:val="000E4635"/>
    <w:rsid w:val="0011758D"/>
    <w:rsid w:val="00140764"/>
    <w:rsid w:val="001717BD"/>
    <w:rsid w:val="001B091F"/>
    <w:rsid w:val="001B75D7"/>
    <w:rsid w:val="001C63E7"/>
    <w:rsid w:val="001D089A"/>
    <w:rsid w:val="001D6E6B"/>
    <w:rsid w:val="001F3148"/>
    <w:rsid w:val="0021111B"/>
    <w:rsid w:val="00226C63"/>
    <w:rsid w:val="002451C0"/>
    <w:rsid w:val="00266EAC"/>
    <w:rsid w:val="0029042F"/>
    <w:rsid w:val="002C53EB"/>
    <w:rsid w:val="002D2BFE"/>
    <w:rsid w:val="002E0C51"/>
    <w:rsid w:val="002F48B5"/>
    <w:rsid w:val="00305B78"/>
    <w:rsid w:val="00306A86"/>
    <w:rsid w:val="00315F7C"/>
    <w:rsid w:val="00385292"/>
    <w:rsid w:val="00411DE1"/>
    <w:rsid w:val="00420409"/>
    <w:rsid w:val="00453DB3"/>
    <w:rsid w:val="00456A82"/>
    <w:rsid w:val="004660E0"/>
    <w:rsid w:val="00467C7D"/>
    <w:rsid w:val="00472FA2"/>
    <w:rsid w:val="0047598B"/>
    <w:rsid w:val="00486091"/>
    <w:rsid w:val="004A01D1"/>
    <w:rsid w:val="004A1873"/>
    <w:rsid w:val="004D5040"/>
    <w:rsid w:val="0051168E"/>
    <w:rsid w:val="00543D54"/>
    <w:rsid w:val="00545A2D"/>
    <w:rsid w:val="00557B1D"/>
    <w:rsid w:val="00577D9E"/>
    <w:rsid w:val="005E18F3"/>
    <w:rsid w:val="005E3A21"/>
    <w:rsid w:val="005E5C4C"/>
    <w:rsid w:val="006000F0"/>
    <w:rsid w:val="00602867"/>
    <w:rsid w:val="006528E1"/>
    <w:rsid w:val="00693D2B"/>
    <w:rsid w:val="006A2C87"/>
    <w:rsid w:val="006D487F"/>
    <w:rsid w:val="006F40F0"/>
    <w:rsid w:val="0073454A"/>
    <w:rsid w:val="00771A88"/>
    <w:rsid w:val="00784501"/>
    <w:rsid w:val="007C60B7"/>
    <w:rsid w:val="007D3E2B"/>
    <w:rsid w:val="007D686A"/>
    <w:rsid w:val="007E57A5"/>
    <w:rsid w:val="007E785A"/>
    <w:rsid w:val="00800369"/>
    <w:rsid w:val="00806510"/>
    <w:rsid w:val="00810A85"/>
    <w:rsid w:val="00812709"/>
    <w:rsid w:val="00826DAD"/>
    <w:rsid w:val="008338FE"/>
    <w:rsid w:val="008371B1"/>
    <w:rsid w:val="00841E23"/>
    <w:rsid w:val="0085383E"/>
    <w:rsid w:val="00882C1C"/>
    <w:rsid w:val="00884E28"/>
    <w:rsid w:val="00895CB6"/>
    <w:rsid w:val="008A7044"/>
    <w:rsid w:val="008C19AD"/>
    <w:rsid w:val="00900DE5"/>
    <w:rsid w:val="00906AFF"/>
    <w:rsid w:val="00926F79"/>
    <w:rsid w:val="00934E41"/>
    <w:rsid w:val="00974E91"/>
    <w:rsid w:val="009C2AED"/>
    <w:rsid w:val="009F503F"/>
    <w:rsid w:val="00A17829"/>
    <w:rsid w:val="00A21690"/>
    <w:rsid w:val="00A47727"/>
    <w:rsid w:val="00AD0B83"/>
    <w:rsid w:val="00AD4FCD"/>
    <w:rsid w:val="00AE59D1"/>
    <w:rsid w:val="00AF6D69"/>
    <w:rsid w:val="00B01CE8"/>
    <w:rsid w:val="00B210E8"/>
    <w:rsid w:val="00B360CB"/>
    <w:rsid w:val="00B412B9"/>
    <w:rsid w:val="00B84AB8"/>
    <w:rsid w:val="00BA2D2C"/>
    <w:rsid w:val="00BA6BBC"/>
    <w:rsid w:val="00BB03A6"/>
    <w:rsid w:val="00BD15B7"/>
    <w:rsid w:val="00BF75C1"/>
    <w:rsid w:val="00C0411B"/>
    <w:rsid w:val="00C14BF8"/>
    <w:rsid w:val="00C24076"/>
    <w:rsid w:val="00C46472"/>
    <w:rsid w:val="00C46E28"/>
    <w:rsid w:val="00C55773"/>
    <w:rsid w:val="00C61BD2"/>
    <w:rsid w:val="00C75928"/>
    <w:rsid w:val="00C77279"/>
    <w:rsid w:val="00CB535E"/>
    <w:rsid w:val="00CD5256"/>
    <w:rsid w:val="00CE7476"/>
    <w:rsid w:val="00CE794F"/>
    <w:rsid w:val="00D002E5"/>
    <w:rsid w:val="00D03A4B"/>
    <w:rsid w:val="00D03D46"/>
    <w:rsid w:val="00D23242"/>
    <w:rsid w:val="00D52BC4"/>
    <w:rsid w:val="00DA258B"/>
    <w:rsid w:val="00DC5145"/>
    <w:rsid w:val="00DC5F56"/>
    <w:rsid w:val="00DE38CC"/>
    <w:rsid w:val="00DE7356"/>
    <w:rsid w:val="00E05937"/>
    <w:rsid w:val="00E16262"/>
    <w:rsid w:val="00E44202"/>
    <w:rsid w:val="00E53B07"/>
    <w:rsid w:val="00E606CE"/>
    <w:rsid w:val="00F04A91"/>
    <w:rsid w:val="00F174FA"/>
    <w:rsid w:val="00F17921"/>
    <w:rsid w:val="00F3696C"/>
    <w:rsid w:val="00F37CAF"/>
    <w:rsid w:val="00F91611"/>
    <w:rsid w:val="00FC36B1"/>
    <w:rsid w:val="0A5810EA"/>
    <w:rsid w:val="12E5A94C"/>
    <w:rsid w:val="1F386F48"/>
    <w:rsid w:val="231119FF"/>
    <w:rsid w:val="30207058"/>
    <w:rsid w:val="35BD527F"/>
    <w:rsid w:val="7E15AD5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93F5"/>
  <w15:docId w15:val="{F62BE6B0-DCFD-E643-9DD2-F1B50E02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s-PE"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autoSpaceDE w:val="0"/>
      <w:autoSpaceDN w:val="0"/>
    </w:pPr>
    <w:rPr>
      <w:rFonts w:ascii="Verdana" w:hAnsi="Verdana" w:eastAsia="Verdana" w:cs="Verdana"/>
      <w:sz w:val="22"/>
      <w:szCs w:val="22"/>
      <w:lang w:val="es-ES"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hAnsi="Arial MT" w:eastAsia="Arial MT" w:cs="Arial MT"/>
      <w:sz w:val="16"/>
      <w:szCs w:val="16"/>
    </w:rPr>
  </w:style>
  <w:style w:type="paragraph" w:styleId="Ttulo">
    <w:name w:val="Title"/>
    <w:basedOn w:val="Normal"/>
    <w:uiPriority w:val="10"/>
    <w:qFormat/>
    <w:pPr>
      <w:spacing w:before="90"/>
    </w:pPr>
    <w:rPr>
      <w:rFonts w:ascii="Tahoma" w:hAnsi="Tahoma" w:eastAsia="Tahoma" w:cs="Tahoma"/>
      <w:b/>
      <w:bCs/>
      <w:sz w:val="20"/>
      <w:szCs w:val="20"/>
    </w:rPr>
  </w:style>
  <w:style w:type="paragraph" w:styleId="Prrafodelista">
    <w:name w:val="List Paragraph"/>
    <w:aliases w:val="Nivel 3,Fundamentacion,Iz - Párrafo de lista,Sivsa Parrafo,bei normal,Titulo de Fígura,TITULO A,Cuadro 2-1,Bulleted List,Lista vistosa - Énfasis 11,Párrafo de lista2,Titulo parrafo,Punto,3,Footnote,List Paragraph1,Lista 123,titulo,lp1"/>
    <w:basedOn w:val="Normal"/>
    <w:link w:val="PrrafodelistaCar"/>
    <w:uiPriority w:val="34"/>
    <w:qFormat/>
  </w:style>
  <w:style w:type="paragraph" w:styleId="TableParagraph" w:customStyle="1">
    <w:name w:val="Table Paragraph"/>
    <w:basedOn w:val="Normal"/>
    <w:uiPriority w:val="1"/>
    <w:qFormat/>
  </w:style>
  <w:style w:type="character" w:styleId="PrrafodelistaCar" w:customStyle="1">
    <w:name w:val="Párrafo de lista Car"/>
    <w:aliases w:val="Nivel 3 Car,Fundamentacion Car,Iz - Párrafo de lista Car,Sivsa Parrafo Car,bei normal Car,Titulo de Fígura Car,TITULO A Car,Cuadro 2-1 Car,Bulleted List Car,Lista vistosa - Énfasis 11 Car,Párrafo de lista2 Car,Titulo parrafo Car"/>
    <w:link w:val="Prrafodelista"/>
    <w:uiPriority w:val="34"/>
    <w:qFormat/>
    <w:rsid w:val="00D03D46"/>
    <w:rPr>
      <w:rFonts w:ascii="Verdana" w:hAnsi="Verdana" w:eastAsia="Verdana" w:cs="Verdana"/>
      <w:lang w:val="es-ES"/>
    </w:rPr>
  </w:style>
  <w:style w:type="paragraph" w:styleId="Encabezado">
    <w:name w:val="header"/>
    <w:basedOn w:val="Normal"/>
    <w:link w:val="EncabezadoCar"/>
    <w:uiPriority w:val="99"/>
    <w:unhideWhenUsed/>
    <w:rsid w:val="00E05937"/>
    <w:pPr>
      <w:tabs>
        <w:tab w:val="center" w:pos="4252"/>
        <w:tab w:val="right" w:pos="8504"/>
      </w:tabs>
    </w:pPr>
  </w:style>
  <w:style w:type="character" w:styleId="EncabezadoCar" w:customStyle="1">
    <w:name w:val="Encabezado Car"/>
    <w:link w:val="Encabezado"/>
    <w:uiPriority w:val="99"/>
    <w:rsid w:val="00E05937"/>
    <w:rPr>
      <w:rFonts w:ascii="Verdana" w:hAnsi="Verdana" w:eastAsia="Verdana" w:cs="Verdana"/>
      <w:lang w:val="es-ES"/>
    </w:rPr>
  </w:style>
  <w:style w:type="paragraph" w:styleId="Piedepgina">
    <w:name w:val="footer"/>
    <w:basedOn w:val="Normal"/>
    <w:link w:val="PiedepginaCar"/>
    <w:uiPriority w:val="99"/>
    <w:unhideWhenUsed/>
    <w:rsid w:val="00E05937"/>
    <w:pPr>
      <w:tabs>
        <w:tab w:val="center" w:pos="4252"/>
        <w:tab w:val="right" w:pos="8504"/>
      </w:tabs>
    </w:pPr>
  </w:style>
  <w:style w:type="character" w:styleId="PiedepginaCar" w:customStyle="1">
    <w:name w:val="Pie de página Car"/>
    <w:link w:val="Piedepgina"/>
    <w:uiPriority w:val="99"/>
    <w:rsid w:val="00E05937"/>
    <w:rPr>
      <w:rFonts w:ascii="Verdana" w:hAnsi="Verdana" w:eastAsia="Verdana" w:cs="Verdana"/>
      <w:lang w:val="es-ES"/>
    </w:rPr>
  </w:style>
  <w:style w:type="character" w:styleId="Hipervnculo">
    <w:name w:val="Hyperlink"/>
    <w:qFormat/>
    <w:rsid w:val="00E606CE"/>
    <w:rPr>
      <w:color w:val="0563C1"/>
      <w:w w:val="100"/>
      <w:position w:val="-1"/>
      <w:u w:val="single"/>
      <w:effect w:val="none"/>
      <w:vertAlign w:val="baseline"/>
      <w:cs w:val="0"/>
      <w:em w:val="none"/>
    </w:rPr>
  </w:style>
  <w:style w:type="paragraph" w:styleId="Default" w:customStyle="1">
    <w:name w:val="Default"/>
    <w:rsid w:val="00E606CE"/>
    <w:pPr>
      <w:autoSpaceDE w:val="0"/>
      <w:autoSpaceDN w:val="0"/>
      <w:adjustRightInd w:val="0"/>
    </w:pPr>
    <w:rPr>
      <w:rFonts w:ascii="Arial" w:hAnsi="Arial" w:cs="Arial"/>
      <w:color w:val="000000"/>
      <w:sz w:val="24"/>
      <w:szCs w:val="24"/>
      <w:lang w:eastAsia="en-US"/>
    </w:rPr>
  </w:style>
  <w:style w:type="character" w:styleId="Mencinsinresolver">
    <w:name w:val="Unresolved Mention"/>
    <w:uiPriority w:val="99"/>
    <w:semiHidden/>
    <w:unhideWhenUsed/>
    <w:rsid w:val="008C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TDR_N° 0245 ESPECIALISTA EN CONTRATACIONDEL ESTADO - BL_Rev01</dc:title>
  <dc:subject/>
  <dc:creator>1277-uabas-oa</dc:creator>
  <keywords/>
  <lastModifiedBy>Diego Castillo Aliaga</lastModifiedBy>
  <revision>6</revision>
  <lastPrinted>2025-12-31T17:06:00.0000000Z</lastPrinted>
  <dcterms:created xsi:type="dcterms:W3CDTF">2026-01-26T21:21:00.0000000Z</dcterms:created>
  <dcterms:modified xsi:type="dcterms:W3CDTF">2026-06-04T20:23:47.8741918Z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2013</vt:lpwstr>
  </property>
  <property fmtid="{D5CDD505-2E9C-101B-9397-08002B2CF9AE}" pid="4" name="LastSaved">
    <vt:filetime>2024-01-05T00:00:00Z</vt:filetime>
  </property>
  <property fmtid="{D5CDD505-2E9C-101B-9397-08002B2CF9AE}" pid="5" name="Producer">
    <vt:lpwstr>Microsoft® Word 2013</vt:lpwstr>
  </property>
</Properties>
</file>