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0919B" w14:textId="098BCFEC" w:rsidR="00F17921" w:rsidRPr="00EC2E64" w:rsidRDefault="00EC2E64" w:rsidP="00EC2E64">
      <w:pPr>
        <w:jc w:val="center"/>
        <w:rPr>
          <w:b/>
          <w:bCs/>
          <w:u w:val="single"/>
        </w:rPr>
      </w:pPr>
      <w:r w:rsidRPr="00EC2E64">
        <w:rPr>
          <w:b/>
          <w:bCs/>
          <w:u w:val="single"/>
        </w:rPr>
        <w:t>NOTA DE PRENSA</w:t>
      </w:r>
    </w:p>
    <w:p w14:paraId="271EDD53" w14:textId="77777777" w:rsidR="008C19AD" w:rsidRPr="00EC2E64" w:rsidRDefault="008C19AD" w:rsidP="00EC2E64">
      <w:pPr>
        <w:jc w:val="center"/>
        <w:rPr>
          <w:b/>
          <w:bCs/>
        </w:rPr>
      </w:pPr>
    </w:p>
    <w:p w14:paraId="3A7EDA6A" w14:textId="77777777" w:rsidR="00EC2E64" w:rsidRPr="00EC2E64" w:rsidRDefault="00EC2E64" w:rsidP="00EC2E64">
      <w:pPr>
        <w:jc w:val="center"/>
        <w:rPr>
          <w:b/>
          <w:bCs/>
        </w:rPr>
      </w:pPr>
      <w:r w:rsidRPr="00EC2E64">
        <w:rPr>
          <w:b/>
          <w:bCs/>
        </w:rPr>
        <w:t>Sanipes obtiene nueva certificación internacional por su Sistema de Gestión de Seguridad de la Información</w:t>
      </w:r>
    </w:p>
    <w:p w14:paraId="2F8DF085" w14:textId="77777777" w:rsidR="00EC2E64" w:rsidRDefault="00EC2E64" w:rsidP="00EC2E64">
      <w:pPr>
        <w:jc w:val="center"/>
      </w:pPr>
    </w:p>
    <w:p w14:paraId="7350FA40" w14:textId="77777777" w:rsidR="00EC2E64" w:rsidRPr="00EC2E64" w:rsidRDefault="00EC2E64" w:rsidP="00EC2E64">
      <w:pPr>
        <w:jc w:val="center"/>
        <w:rPr>
          <w:i/>
          <w:iCs/>
        </w:rPr>
      </w:pPr>
      <w:r w:rsidRPr="00EC2E64">
        <w:rPr>
          <w:i/>
          <w:iCs/>
        </w:rPr>
        <w:t>Ministro de la Producción destacó que esto contribuye a fortalecer la confianza en los productos hidrobiológicos y respalda el crecimiento de las exportaciones del sector</w:t>
      </w:r>
    </w:p>
    <w:p w14:paraId="049D6496" w14:textId="77777777" w:rsidR="00EC2E64" w:rsidRDefault="00EC2E64" w:rsidP="00EC2E64"/>
    <w:p w14:paraId="2528815F" w14:textId="77777777" w:rsidR="00EC2E64" w:rsidRDefault="00EC2E64" w:rsidP="00EC2E64">
      <w:pPr>
        <w:jc w:val="both"/>
      </w:pPr>
      <w:r>
        <w:t>La Autoridad Nacional de Sanidad e Inocuidad en Pesca y Acuicultura (Sanipes), entidad adscrita al Ministerio de la Producción (PRODUCE), obtuvo una nueva certificación internacional, esta vez la NTP-ISO/IEC 27001:2022 por su Sistema de Gestión de Seguridad de la Información (SGSI), con alcance al proceso de emisión de certificaciones sanitarias para productos hidrobiológicos en conserva destinados al mercado nacional.</w:t>
      </w:r>
    </w:p>
    <w:p w14:paraId="1DF7D9CD" w14:textId="77777777" w:rsidR="00EC2E64" w:rsidRDefault="00EC2E64" w:rsidP="00EC2E64">
      <w:pPr>
        <w:jc w:val="both"/>
      </w:pPr>
    </w:p>
    <w:p w14:paraId="486B6178" w14:textId="77777777" w:rsidR="00EC2E64" w:rsidRDefault="00EC2E64" w:rsidP="00EC2E64">
      <w:pPr>
        <w:jc w:val="both"/>
      </w:pPr>
      <w:r>
        <w:t>Durante la ceremonia, el ministro de la Producción, César Quispe Luján, entregó el certificado a Sanipes y destacó el compromiso y profesionalismo del equipo de la autoridad sanitaria. “Hoy nos alegra tener a Sanipes con una certificación más, y no solamente obtener certificaciones, sino también mantenerlas mediante las auditorías anuales. Por ello, reconozco al gran equipo que viene trabajando y demostrando su calidad profesional”, afirmó.</w:t>
      </w:r>
    </w:p>
    <w:p w14:paraId="5A8703D2" w14:textId="77777777" w:rsidR="00EC2E64" w:rsidRDefault="00EC2E64" w:rsidP="00EC2E64">
      <w:pPr>
        <w:jc w:val="both"/>
      </w:pPr>
    </w:p>
    <w:p w14:paraId="08AA7738" w14:textId="77777777" w:rsidR="00EC2E64" w:rsidRDefault="00EC2E64" w:rsidP="00EC2E64">
      <w:pPr>
        <w:jc w:val="both"/>
      </w:pPr>
      <w:r>
        <w:t>Asimismo, resaltó que el trabajo de la entidad contribuye a fortalecer la confianza en los productos hidrobiológicos peruanos y respalda el crecimiento de las exportaciones del sector.</w:t>
      </w:r>
    </w:p>
    <w:p w14:paraId="0EAC505A" w14:textId="77777777" w:rsidR="00EC2E64" w:rsidRDefault="00EC2E64" w:rsidP="00EC2E64">
      <w:pPr>
        <w:jc w:val="both"/>
      </w:pPr>
    </w:p>
    <w:p w14:paraId="0393383C" w14:textId="77777777" w:rsidR="00EC2E64" w:rsidRDefault="00EC2E64" w:rsidP="00EC2E64">
      <w:pPr>
        <w:jc w:val="both"/>
      </w:pPr>
      <w:r>
        <w:t>Por su parte, la presidenta ejecutiva de Sanipes, Mónica Saavedra, explicó que la implementación de mecanismos de encriptación avanzada y el control riguroso de accesos bajo esta norma aseguran la confidencialidad, integridad y disponibilidad del 100 % de la información crítica vinculada a la emisión de certificaciones sanitarias para productos hidrobiológicos en conserva destinados al mercado nacional.</w:t>
      </w:r>
    </w:p>
    <w:p w14:paraId="41E0F75D" w14:textId="77777777" w:rsidR="00EC2E64" w:rsidRDefault="00EC2E64" w:rsidP="00EC2E64">
      <w:pPr>
        <w:jc w:val="both"/>
      </w:pPr>
    </w:p>
    <w:p w14:paraId="6E7E9302" w14:textId="466754C1" w:rsidR="00EC2E64" w:rsidRPr="00EC2E64" w:rsidRDefault="00EC2E64" w:rsidP="00EC2E64">
      <w:pPr>
        <w:jc w:val="both"/>
        <w:rPr>
          <w:b/>
          <w:bCs/>
        </w:rPr>
      </w:pPr>
      <w:r w:rsidRPr="00EC2E64">
        <w:rPr>
          <w:b/>
          <w:bCs/>
        </w:rPr>
        <w:t>Seis certificaciones y acreditaciones ISO respaldan la competitividad del sector</w:t>
      </w:r>
    </w:p>
    <w:p w14:paraId="08DAA6F8" w14:textId="77777777" w:rsidR="00EC2E64" w:rsidRDefault="00EC2E64" w:rsidP="00EC2E64">
      <w:pPr>
        <w:jc w:val="both"/>
      </w:pPr>
    </w:p>
    <w:p w14:paraId="474439A8" w14:textId="77777777" w:rsidR="00EC2E64" w:rsidRDefault="00EC2E64" w:rsidP="00EC2E64">
      <w:pPr>
        <w:jc w:val="both"/>
      </w:pPr>
      <w:r>
        <w:t>Desde 2015 a la fecha, Sanipes ha obtenido seis certificaciones y acreditaciones internacionales ISO que respaldan la sanidad e inocuidad del sector hidrobiológico y contribuyen a impulsar la competitividad y el dinamismo comercial del país. Estas credenciales acompañan el buen desempeño de las exportaciones pesqueras y acuícolas, que en el primer trimestre del año superaron los US$ 1500 millones, consolidando la presencia peruana en mercados exigentes como China, Estados Unidos, España, Corea del Sur y Japón.</w:t>
      </w:r>
    </w:p>
    <w:p w14:paraId="1F64B966" w14:textId="77777777" w:rsidR="00EC2E64" w:rsidRDefault="00EC2E64" w:rsidP="00EC2E64">
      <w:pPr>
        <w:jc w:val="both"/>
      </w:pPr>
    </w:p>
    <w:p w14:paraId="76294FF3" w14:textId="77777777" w:rsidR="00EC2E64" w:rsidRDefault="00EC2E64" w:rsidP="00EC2E64">
      <w:pPr>
        <w:jc w:val="both"/>
      </w:pPr>
      <w:r>
        <w:t>Entre ellas destacan la acreditación NTP-ISO/IEC 17025:2017 para laboratorios de ensayo; la NTP-ISO/IEC 17020:2012 como organismo de inspección; la ISO/IEC 17043:2023 como proveedor de ensayos de aptitud; la certificación ISO 37001:2016 sobre gestión antisoborno; y la ISO 9001:2015 de gestión de la calidad, las cuales fortalecen la confiabilidad, transparencia, calidad y eficiencia de los servicios sanitarios que brinda la institución.</w:t>
      </w:r>
    </w:p>
    <w:p w14:paraId="29ED0B93" w14:textId="77777777" w:rsidR="00EC2E64" w:rsidRDefault="00EC2E64" w:rsidP="00EC2E64"/>
    <w:p w14:paraId="4730E100" w14:textId="24D7020F" w:rsidR="008C19AD" w:rsidRDefault="00EC2E64" w:rsidP="00EC2E64">
      <w:pPr>
        <w:jc w:val="right"/>
      </w:pPr>
      <w:r w:rsidRPr="00EC2E64">
        <w:rPr>
          <w:b/>
          <w:bCs/>
        </w:rPr>
        <w:t>Lince, 1</w:t>
      </w:r>
      <w:r w:rsidR="00290616">
        <w:rPr>
          <w:b/>
          <w:bCs/>
        </w:rPr>
        <w:t>1</w:t>
      </w:r>
      <w:r w:rsidRPr="00EC2E64">
        <w:rPr>
          <w:b/>
          <w:bCs/>
        </w:rPr>
        <w:t xml:space="preserve"> de junio de 2026</w:t>
      </w:r>
    </w:p>
    <w:sectPr w:rsidR="008C19AD" w:rsidSect="001B75D7">
      <w:headerReference w:type="default" r:id="rId7"/>
      <w:footerReference w:type="default" r:id="rId8"/>
      <w:pgSz w:w="11907" w:h="16839" w:code="9"/>
      <w:pgMar w:top="1378" w:right="941" w:bottom="919" w:left="1202" w:header="55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DCC3F" w14:textId="77777777" w:rsidR="00B6415D" w:rsidRDefault="00B6415D">
      <w:r>
        <w:separator/>
      </w:r>
    </w:p>
  </w:endnote>
  <w:endnote w:type="continuationSeparator" w:id="0">
    <w:p w14:paraId="5AEB6924" w14:textId="77777777" w:rsidR="00B6415D" w:rsidRDefault="00B64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FE9A2" w14:textId="247532A1" w:rsidR="00B210E8" w:rsidRDefault="001B75D7" w:rsidP="00B210E8">
    <w:pPr>
      <w:pStyle w:val="Piedep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75B114CE" wp14:editId="2400B21E">
              <wp:simplePos x="0" y="0"/>
              <wp:positionH relativeFrom="column">
                <wp:posOffset>2189480</wp:posOffset>
              </wp:positionH>
              <wp:positionV relativeFrom="paragraph">
                <wp:posOffset>-86995</wp:posOffset>
              </wp:positionV>
              <wp:extent cx="3670935" cy="342900"/>
              <wp:effectExtent l="0" t="0" r="5715" b="0"/>
              <wp:wrapSquare wrapText="bothSides"/>
              <wp:docPr id="49595223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67093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64B19F" w14:textId="77777777" w:rsidR="00BB03A6" w:rsidRPr="00C61BD2" w:rsidRDefault="00BB03A6" w:rsidP="00C61BD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  <w:sz w:val="13"/>
                              <w:szCs w:val="13"/>
                            </w:rPr>
                          </w:pPr>
                        </w:p>
                        <w:p w14:paraId="13300394" w14:textId="77777777" w:rsidR="00BB03A6" w:rsidRPr="00C61BD2" w:rsidRDefault="00BB03A6" w:rsidP="00C61BD2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  <w:sz w:val="13"/>
                              <w:szCs w:val="13"/>
                            </w:rPr>
                          </w:pPr>
                          <w:r w:rsidRPr="00C61BD2"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  <w:sz w:val="13"/>
                              <w:szCs w:val="13"/>
                            </w:rPr>
                            <w:t>Sanipes cuenta con:</w:t>
                          </w:r>
                          <w:r w:rsidR="00C61BD2" w:rsidRPr="00C61BD2"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C61BD2"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  <w:sz w:val="13"/>
                              <w:szCs w:val="13"/>
                            </w:rPr>
                            <w:t xml:space="preserve">NTP-ISO/IEC 17025 </w:t>
                          </w:r>
                          <w:r w:rsidRPr="00C61BD2">
                            <w:rPr>
                              <w:rFonts w:ascii="Arial" w:hAnsi="Arial" w:cs="Arial"/>
                              <w:b/>
                              <w:bCs/>
                              <w:color w:val="FF0000"/>
                              <w:sz w:val="13"/>
                              <w:szCs w:val="13"/>
                            </w:rPr>
                            <w:t>|</w:t>
                          </w:r>
                          <w:r w:rsidRPr="00C61BD2"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  <w:sz w:val="13"/>
                              <w:szCs w:val="13"/>
                            </w:rPr>
                            <w:t xml:space="preserve"> NTP-ISO/IEC 17020 </w:t>
                          </w:r>
                          <w:r w:rsidRPr="00C61BD2">
                            <w:rPr>
                              <w:rFonts w:ascii="Arial" w:hAnsi="Arial" w:cs="Arial"/>
                              <w:b/>
                              <w:bCs/>
                              <w:color w:val="FF0000"/>
                              <w:sz w:val="13"/>
                              <w:szCs w:val="13"/>
                            </w:rPr>
                            <w:t>|</w:t>
                          </w:r>
                          <w:r w:rsidRPr="00C61BD2"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  <w:sz w:val="13"/>
                              <w:szCs w:val="13"/>
                            </w:rPr>
                            <w:t xml:space="preserve"> ISO/IEC 17043 </w:t>
                          </w:r>
                          <w:r w:rsidRPr="00C61BD2">
                            <w:rPr>
                              <w:rFonts w:ascii="Arial" w:hAnsi="Arial" w:cs="Arial"/>
                              <w:b/>
                              <w:bCs/>
                              <w:color w:val="FF0000"/>
                              <w:sz w:val="13"/>
                              <w:szCs w:val="13"/>
                            </w:rPr>
                            <w:t>|</w:t>
                          </w:r>
                          <w:r w:rsidRPr="00C61BD2"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  <w:sz w:val="13"/>
                              <w:szCs w:val="13"/>
                            </w:rPr>
                            <w:t xml:space="preserve"> ISO 37001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B114C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72.4pt;margin-top:-6.85pt;width:289.05pt;height:27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" stroked="f">
              <v:path arrowok="t"/>
              <v:textbox>
                <w:txbxContent>
                  <w:p w14:paraId="7E64B19F" w14:textId="77777777" w:rsidR="00BB03A6" w:rsidRPr="00C61BD2" w:rsidRDefault="00BB03A6" w:rsidP="00C61BD2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0070C0"/>
                        <w:sz w:val="13"/>
                        <w:szCs w:val="13"/>
                      </w:rPr>
                    </w:pPr>
                  </w:p>
                  <w:p w14:paraId="13300394" w14:textId="77777777" w:rsidR="00BB03A6" w:rsidRPr="00C61BD2" w:rsidRDefault="00BB03A6" w:rsidP="00C61BD2">
                    <w:pPr>
                      <w:rPr>
                        <w:rFonts w:ascii="Arial" w:hAnsi="Arial" w:cs="Arial"/>
                        <w:b/>
                        <w:bCs/>
                        <w:color w:val="0070C0"/>
                        <w:sz w:val="13"/>
                        <w:szCs w:val="13"/>
                      </w:rPr>
                    </w:pPr>
                    <w:r w:rsidRPr="00C61BD2">
                      <w:rPr>
                        <w:rFonts w:ascii="Arial" w:hAnsi="Arial" w:cs="Arial"/>
                        <w:b/>
                        <w:bCs/>
                        <w:color w:val="0070C0"/>
                        <w:sz w:val="13"/>
                        <w:szCs w:val="13"/>
                      </w:rPr>
                      <w:t>Sanipes cuenta con:</w:t>
                    </w:r>
                    <w:r w:rsidR="00C61BD2" w:rsidRPr="00C61BD2">
                      <w:rPr>
                        <w:rFonts w:ascii="Arial" w:hAnsi="Arial" w:cs="Arial"/>
                        <w:b/>
                        <w:bCs/>
                        <w:color w:val="0070C0"/>
                        <w:sz w:val="13"/>
                        <w:szCs w:val="13"/>
                      </w:rPr>
                      <w:t xml:space="preserve"> </w:t>
                    </w:r>
                    <w:r w:rsidRPr="00C61BD2">
                      <w:rPr>
                        <w:rFonts w:ascii="Arial" w:hAnsi="Arial" w:cs="Arial"/>
                        <w:b/>
                        <w:bCs/>
                        <w:color w:val="0070C0"/>
                        <w:sz w:val="13"/>
                        <w:szCs w:val="13"/>
                      </w:rPr>
                      <w:t xml:space="preserve">NTP-ISO/IEC 17025 </w:t>
                    </w:r>
                    <w:r w:rsidRPr="00C61BD2">
                      <w:rPr>
                        <w:rFonts w:ascii="Arial" w:hAnsi="Arial" w:cs="Arial"/>
                        <w:b/>
                        <w:bCs/>
                        <w:color w:val="FF0000"/>
                        <w:sz w:val="13"/>
                        <w:szCs w:val="13"/>
                      </w:rPr>
                      <w:t>|</w:t>
                    </w:r>
                    <w:r w:rsidRPr="00C61BD2">
                      <w:rPr>
                        <w:rFonts w:ascii="Arial" w:hAnsi="Arial" w:cs="Arial"/>
                        <w:b/>
                        <w:bCs/>
                        <w:color w:val="0070C0"/>
                        <w:sz w:val="13"/>
                        <w:szCs w:val="13"/>
                      </w:rPr>
                      <w:t xml:space="preserve"> NTP-ISO/IEC 17020 </w:t>
                    </w:r>
                    <w:r w:rsidRPr="00C61BD2">
                      <w:rPr>
                        <w:rFonts w:ascii="Arial" w:hAnsi="Arial" w:cs="Arial"/>
                        <w:b/>
                        <w:bCs/>
                        <w:color w:val="FF0000"/>
                        <w:sz w:val="13"/>
                        <w:szCs w:val="13"/>
                      </w:rPr>
                      <w:t>|</w:t>
                    </w:r>
                    <w:r w:rsidRPr="00C61BD2">
                      <w:rPr>
                        <w:rFonts w:ascii="Arial" w:hAnsi="Arial" w:cs="Arial"/>
                        <w:b/>
                        <w:bCs/>
                        <w:color w:val="0070C0"/>
                        <w:sz w:val="13"/>
                        <w:szCs w:val="13"/>
                      </w:rPr>
                      <w:t xml:space="preserve"> ISO/IEC 17043 </w:t>
                    </w:r>
                    <w:r w:rsidRPr="00C61BD2">
                      <w:rPr>
                        <w:rFonts w:ascii="Arial" w:hAnsi="Arial" w:cs="Arial"/>
                        <w:b/>
                        <w:bCs/>
                        <w:color w:val="FF0000"/>
                        <w:sz w:val="13"/>
                        <w:szCs w:val="13"/>
                      </w:rPr>
                      <w:t>|</w:t>
                    </w:r>
                    <w:r w:rsidRPr="00C61BD2">
                      <w:rPr>
                        <w:rFonts w:ascii="Arial" w:hAnsi="Arial" w:cs="Arial"/>
                        <w:b/>
                        <w:bCs/>
                        <w:color w:val="0070C0"/>
                        <w:sz w:val="13"/>
                        <w:szCs w:val="13"/>
                      </w:rPr>
                      <w:t xml:space="preserve"> ISO 37001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0048" behindDoc="1" locked="0" layoutInCell="1" allowOverlap="1" wp14:anchorId="0BD6D48A" wp14:editId="204E6F4D">
              <wp:simplePos x="0" y="0"/>
              <wp:positionH relativeFrom="margin">
                <wp:posOffset>-248919</wp:posOffset>
              </wp:positionH>
              <wp:positionV relativeFrom="paragraph">
                <wp:posOffset>-86995</wp:posOffset>
              </wp:positionV>
              <wp:extent cx="1619250" cy="519430"/>
              <wp:effectExtent l="0" t="0" r="0" b="0"/>
              <wp:wrapNone/>
              <wp:docPr id="186205081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19250" cy="519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7E1842" w14:textId="77777777" w:rsidR="000E4635" w:rsidRPr="001B75D7" w:rsidRDefault="000E4635" w:rsidP="00B210E8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rPr>
                              <w:rFonts w:ascii="Arial" w:eastAsia="Arial" w:hAnsi="Arial" w:cs="Arial"/>
                              <w:color w:val="000000"/>
                              <w:sz w:val="12"/>
                              <w:szCs w:val="12"/>
                            </w:rPr>
                          </w:pPr>
                        </w:p>
                        <w:p w14:paraId="0E7593F1" w14:textId="77777777" w:rsidR="00B210E8" w:rsidRPr="001B75D7" w:rsidRDefault="0085383E" w:rsidP="00B210E8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rPr>
                              <w:rFonts w:ascii="Arial" w:eastAsia="Arial" w:hAnsi="Arial" w:cs="Arial"/>
                              <w:color w:val="000000"/>
                              <w:sz w:val="12"/>
                              <w:szCs w:val="12"/>
                            </w:rPr>
                          </w:pPr>
                          <w:r w:rsidRPr="001B75D7">
                            <w:rPr>
                              <w:rFonts w:ascii="Arial" w:eastAsia="Arial" w:hAnsi="Arial" w:cs="Arial"/>
                              <w:color w:val="000000"/>
                              <w:sz w:val="12"/>
                              <w:szCs w:val="12"/>
                            </w:rPr>
                            <w:t xml:space="preserve">Av. Arequipa N° 1593, Lince </w:t>
                          </w:r>
                          <w:r w:rsidR="00B210E8" w:rsidRPr="001B75D7">
                            <w:rPr>
                              <w:rFonts w:ascii="Arial" w:eastAsia="Arial" w:hAnsi="Arial" w:cs="Arial"/>
                              <w:color w:val="000000"/>
                              <w:sz w:val="12"/>
                              <w:szCs w:val="12"/>
                            </w:rPr>
                            <w:t>- Lima</w:t>
                          </w:r>
                        </w:p>
                        <w:p w14:paraId="4FB9309C" w14:textId="77777777" w:rsidR="00B210E8" w:rsidRPr="001B75D7" w:rsidRDefault="00B210E8" w:rsidP="00B210E8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rPr>
                              <w:rFonts w:ascii="Arial" w:eastAsia="Arial" w:hAnsi="Arial" w:cs="Arial"/>
                              <w:color w:val="000000"/>
                              <w:sz w:val="12"/>
                              <w:szCs w:val="12"/>
                            </w:rPr>
                          </w:pPr>
                          <w:r w:rsidRPr="001B75D7">
                            <w:rPr>
                              <w:rFonts w:ascii="Arial" w:eastAsia="Arial" w:hAnsi="Arial" w:cs="Arial"/>
                              <w:color w:val="000000"/>
                              <w:sz w:val="12"/>
                              <w:szCs w:val="12"/>
                            </w:rPr>
                            <w:t>Av. Carretera a Ventanilla km 5.2 - Callao</w:t>
                          </w:r>
                          <w:r w:rsidRPr="001B75D7">
                            <w:rPr>
                              <w:rFonts w:ascii="Arial" w:eastAsia="Arial" w:hAnsi="Arial" w:cs="Arial"/>
                              <w:color w:val="000000"/>
                              <w:sz w:val="12"/>
                              <w:szCs w:val="12"/>
                            </w:rPr>
                            <w:br/>
                            <w:t>www.gob.pe/sanipes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D6D48A" id="_x0000_s1027" type="#_x0000_t202" style="position:absolute;margin-left:-19.6pt;margin-top:-6.85pt;width:127.5pt;height:40.9pt;z-index:-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" stroked="f">
              <v:path arrowok="t"/>
              <v:textbox>
                <w:txbxContent>
                  <w:p w14:paraId="667E1842" w14:textId="77777777" w:rsidR="000E4635" w:rsidRPr="001B75D7" w:rsidRDefault="000E4635" w:rsidP="00B210E8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rPr>
                        <w:rFonts w:ascii="Arial" w:eastAsia="Arial" w:hAnsi="Arial" w:cs="Arial"/>
                        <w:color w:val="000000"/>
                        <w:sz w:val="12"/>
                        <w:szCs w:val="12"/>
                      </w:rPr>
                    </w:pPr>
                  </w:p>
                  <w:p w14:paraId="0E7593F1" w14:textId="77777777" w:rsidR="00B210E8" w:rsidRPr="001B75D7" w:rsidRDefault="0085383E" w:rsidP="00B210E8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rPr>
                        <w:rFonts w:ascii="Arial" w:eastAsia="Arial" w:hAnsi="Arial" w:cs="Arial"/>
                        <w:color w:val="000000"/>
                        <w:sz w:val="12"/>
                        <w:szCs w:val="12"/>
                      </w:rPr>
                    </w:pPr>
                    <w:r w:rsidRPr="001B75D7">
                      <w:rPr>
                        <w:rFonts w:ascii="Arial" w:eastAsia="Arial" w:hAnsi="Arial" w:cs="Arial"/>
                        <w:color w:val="000000"/>
                        <w:sz w:val="12"/>
                        <w:szCs w:val="12"/>
                      </w:rPr>
                      <w:t xml:space="preserve">Av. Arequipa N° 1593, Lince </w:t>
                    </w:r>
                    <w:r w:rsidR="00B210E8" w:rsidRPr="001B75D7">
                      <w:rPr>
                        <w:rFonts w:ascii="Arial" w:eastAsia="Arial" w:hAnsi="Arial" w:cs="Arial"/>
                        <w:color w:val="000000"/>
                        <w:sz w:val="12"/>
                        <w:szCs w:val="12"/>
                      </w:rPr>
                      <w:t>- Lima</w:t>
                    </w:r>
                  </w:p>
                  <w:p w14:paraId="4FB9309C" w14:textId="77777777" w:rsidR="00B210E8" w:rsidRPr="001B75D7" w:rsidRDefault="00B210E8" w:rsidP="00B210E8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rPr>
                        <w:rFonts w:ascii="Arial" w:eastAsia="Arial" w:hAnsi="Arial" w:cs="Arial"/>
                        <w:color w:val="000000"/>
                        <w:sz w:val="12"/>
                        <w:szCs w:val="12"/>
                      </w:rPr>
                    </w:pPr>
                    <w:r w:rsidRPr="001B75D7">
                      <w:rPr>
                        <w:rFonts w:ascii="Arial" w:eastAsia="Arial" w:hAnsi="Arial" w:cs="Arial"/>
                        <w:color w:val="000000"/>
                        <w:sz w:val="12"/>
                        <w:szCs w:val="12"/>
                      </w:rPr>
                      <w:t>Av. Carretera a Ventanilla km 5.2 - Callao</w:t>
                    </w:r>
                    <w:r w:rsidRPr="001B75D7">
                      <w:rPr>
                        <w:rFonts w:ascii="Arial" w:eastAsia="Arial" w:hAnsi="Arial" w:cs="Arial"/>
                        <w:color w:val="000000"/>
                        <w:sz w:val="12"/>
                        <w:szCs w:val="12"/>
                      </w:rPr>
                      <w:br/>
                      <w:t>www.gob.pe/sanipes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E52BB20" w14:textId="77777777" w:rsidR="00B210E8" w:rsidRDefault="00B210E8" w:rsidP="00B210E8">
    <w:pPr>
      <w:pStyle w:val="Piedepgina"/>
    </w:pPr>
  </w:p>
  <w:p w14:paraId="26E19B36" w14:textId="77777777" w:rsidR="00577D9E" w:rsidRPr="00B210E8" w:rsidRDefault="00577D9E" w:rsidP="00B210E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6E9F0" w14:textId="77777777" w:rsidR="00B6415D" w:rsidRDefault="00B6415D">
      <w:r>
        <w:separator/>
      </w:r>
    </w:p>
  </w:footnote>
  <w:footnote w:type="continuationSeparator" w:id="0">
    <w:p w14:paraId="128109ED" w14:textId="77777777" w:rsidR="00B6415D" w:rsidRDefault="00B64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31AF0" w14:textId="77777777" w:rsidR="00B210E8" w:rsidRDefault="00BB03A6" w:rsidP="00B210E8">
    <w:pPr>
      <w:pBdr>
        <w:top w:val="nil"/>
        <w:left w:val="nil"/>
        <w:bottom w:val="nil"/>
        <w:right w:val="nil"/>
        <w:between w:val="nil"/>
      </w:pBdr>
      <w:ind w:leftChars="-129" w:left="-284"/>
      <w:rPr>
        <w:rFonts w:ascii="Arial" w:hAnsi="Arial" w:cs="Arial"/>
        <w:color w:val="202124"/>
        <w:sz w:val="14"/>
        <w:szCs w:val="14"/>
        <w:shd w:val="clear" w:color="auto" w:fill="FFFFFF"/>
        <w:lang w:val="es-PE" w:eastAsia="es-ES_tradnl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6F7B4C2C" wp14:editId="68261C0F">
          <wp:simplePos x="0" y="0"/>
          <wp:positionH relativeFrom="margin">
            <wp:align>left</wp:align>
          </wp:positionH>
          <wp:positionV relativeFrom="paragraph">
            <wp:posOffset>54610</wp:posOffset>
          </wp:positionV>
          <wp:extent cx="2104390" cy="418465"/>
          <wp:effectExtent l="0" t="0" r="0" b="0"/>
          <wp:wrapNone/>
          <wp:docPr id="4" name="image3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4390" cy="418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90F50D4" wp14:editId="7B9CA5A3">
          <wp:simplePos x="0" y="0"/>
          <wp:positionH relativeFrom="column">
            <wp:posOffset>4872355</wp:posOffset>
          </wp:positionH>
          <wp:positionV relativeFrom="paragraph">
            <wp:posOffset>28575</wp:posOffset>
          </wp:positionV>
          <wp:extent cx="1496060" cy="485775"/>
          <wp:effectExtent l="0" t="0" r="0" b="0"/>
          <wp:wrapNone/>
          <wp:docPr id="3" name="image4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650" b="12299"/>
                  <a:stretch>
                    <a:fillRect/>
                  </a:stretch>
                </pic:blipFill>
                <pic:spPr bwMode="auto">
                  <a:xfrm>
                    <a:off x="0" y="0"/>
                    <a:ext cx="149606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9D29B4" w14:textId="77777777" w:rsidR="00B210E8" w:rsidRDefault="00B210E8" w:rsidP="00B210E8">
    <w:pPr>
      <w:pBdr>
        <w:top w:val="nil"/>
        <w:left w:val="nil"/>
        <w:bottom w:val="nil"/>
        <w:right w:val="nil"/>
        <w:between w:val="nil"/>
      </w:pBdr>
      <w:ind w:leftChars="-129" w:left="-284"/>
      <w:rPr>
        <w:rFonts w:ascii="Arial" w:hAnsi="Arial" w:cs="Arial"/>
        <w:color w:val="202124"/>
        <w:sz w:val="14"/>
        <w:szCs w:val="14"/>
        <w:shd w:val="clear" w:color="auto" w:fill="FFFFFF"/>
        <w:lang w:val="es-PE" w:eastAsia="es-ES_tradnl"/>
      </w:rPr>
    </w:pPr>
  </w:p>
  <w:p w14:paraId="1055A0EE" w14:textId="77777777" w:rsidR="00B210E8" w:rsidRDefault="00B210E8" w:rsidP="00B210E8">
    <w:pPr>
      <w:pBdr>
        <w:top w:val="nil"/>
        <w:left w:val="nil"/>
        <w:bottom w:val="nil"/>
        <w:right w:val="nil"/>
        <w:between w:val="nil"/>
      </w:pBdr>
      <w:ind w:leftChars="-129" w:left="-284"/>
      <w:rPr>
        <w:rFonts w:ascii="Arial" w:hAnsi="Arial" w:cs="Arial"/>
        <w:color w:val="202124"/>
        <w:sz w:val="14"/>
        <w:szCs w:val="14"/>
        <w:shd w:val="clear" w:color="auto" w:fill="FFFFFF"/>
        <w:lang w:val="es-PE" w:eastAsia="es-ES_tradnl"/>
      </w:rPr>
    </w:pPr>
  </w:p>
  <w:p w14:paraId="400B8953" w14:textId="77777777" w:rsidR="00B210E8" w:rsidRDefault="00B210E8" w:rsidP="00B210E8">
    <w:pPr>
      <w:pBdr>
        <w:top w:val="nil"/>
        <w:left w:val="nil"/>
        <w:bottom w:val="nil"/>
        <w:right w:val="nil"/>
        <w:between w:val="nil"/>
      </w:pBdr>
      <w:ind w:leftChars="-129" w:left="-284"/>
      <w:rPr>
        <w:rFonts w:ascii="Arial" w:hAnsi="Arial" w:cs="Arial"/>
        <w:color w:val="202124"/>
        <w:sz w:val="14"/>
        <w:szCs w:val="14"/>
        <w:shd w:val="clear" w:color="auto" w:fill="FFFFFF"/>
        <w:lang w:val="es-PE" w:eastAsia="es-ES_tradnl"/>
      </w:rPr>
    </w:pPr>
  </w:p>
  <w:p w14:paraId="15A01E34" w14:textId="77777777" w:rsidR="00B210E8" w:rsidRDefault="00B210E8" w:rsidP="00B210E8">
    <w:pPr>
      <w:pBdr>
        <w:top w:val="nil"/>
        <w:left w:val="nil"/>
        <w:bottom w:val="nil"/>
        <w:right w:val="nil"/>
        <w:between w:val="nil"/>
      </w:pBdr>
      <w:ind w:leftChars="-129" w:left="-284"/>
      <w:rPr>
        <w:rFonts w:ascii="Arial" w:hAnsi="Arial" w:cs="Arial"/>
        <w:color w:val="202124"/>
        <w:sz w:val="14"/>
        <w:szCs w:val="14"/>
        <w:shd w:val="clear" w:color="auto" w:fill="FFFFFF"/>
        <w:lang w:val="es-PE" w:eastAsia="es-ES_tradnl"/>
      </w:rPr>
    </w:pPr>
  </w:p>
  <w:p w14:paraId="3AB37DB1" w14:textId="77777777" w:rsidR="00B210E8" w:rsidRDefault="00B210E8" w:rsidP="00B210E8">
    <w:pPr>
      <w:pBdr>
        <w:top w:val="nil"/>
        <w:left w:val="nil"/>
        <w:bottom w:val="nil"/>
        <w:right w:val="nil"/>
        <w:between w:val="nil"/>
      </w:pBdr>
      <w:ind w:leftChars="-129" w:left="-284"/>
      <w:rPr>
        <w:rFonts w:ascii="Arial" w:hAnsi="Arial" w:cs="Arial"/>
        <w:color w:val="202124"/>
        <w:sz w:val="14"/>
        <w:szCs w:val="14"/>
        <w:shd w:val="clear" w:color="auto" w:fill="FFFFFF"/>
        <w:lang w:val="es-PE" w:eastAsia="es-ES_tradnl"/>
      </w:rPr>
    </w:pPr>
  </w:p>
  <w:p w14:paraId="12E9D01C" w14:textId="77777777" w:rsidR="00B210E8" w:rsidRPr="00420409" w:rsidRDefault="00B210E8" w:rsidP="00800369">
    <w:pPr>
      <w:pBdr>
        <w:top w:val="nil"/>
        <w:left w:val="nil"/>
        <w:bottom w:val="nil"/>
        <w:right w:val="nil"/>
        <w:between w:val="nil"/>
      </w:pBdr>
      <w:ind w:leftChars="-129" w:left="-284"/>
      <w:rPr>
        <w:rFonts w:ascii="Arial" w:hAnsi="Arial" w:cs="Arial"/>
        <w:sz w:val="14"/>
        <w:szCs w:val="16"/>
        <w:shd w:val="clear" w:color="auto" w:fill="FFFFFF"/>
        <w:lang w:val="es-PE" w:eastAsia="es-ES_tradnl"/>
      </w:rPr>
    </w:pPr>
    <w:r w:rsidRPr="00420409">
      <w:rPr>
        <w:rFonts w:ascii="Arial" w:hAnsi="Arial" w:cs="Arial"/>
        <w:sz w:val="14"/>
        <w:szCs w:val="16"/>
        <w:shd w:val="clear" w:color="auto" w:fill="FFFFFF"/>
        <w:lang w:val="es-PE" w:eastAsia="es-ES_tradnl"/>
      </w:rPr>
      <w:t>“Decenio de la igualdad de oportunidades para mujeres y hombres”</w:t>
    </w:r>
  </w:p>
  <w:p w14:paraId="2EE18FB9" w14:textId="5EEC4D17" w:rsidR="00B210E8" w:rsidRPr="00420409" w:rsidRDefault="00F37CAF" w:rsidP="00800369">
    <w:pPr>
      <w:pBdr>
        <w:top w:val="nil"/>
        <w:left w:val="nil"/>
        <w:bottom w:val="nil"/>
        <w:right w:val="nil"/>
        <w:between w:val="nil"/>
      </w:pBdr>
      <w:ind w:leftChars="-129" w:left="-284"/>
      <w:rPr>
        <w:rFonts w:ascii="Arial" w:hAnsi="Arial" w:cs="Arial"/>
        <w:sz w:val="14"/>
        <w:szCs w:val="16"/>
        <w:shd w:val="clear" w:color="auto" w:fill="FFFFFF"/>
        <w:lang w:val="es-PE" w:eastAsia="es-ES_tradnl"/>
      </w:rPr>
    </w:pPr>
    <w:r>
      <w:rPr>
        <w:rFonts w:ascii="Arial" w:hAnsi="Arial" w:cs="Arial"/>
        <w:sz w:val="14"/>
        <w:szCs w:val="16"/>
        <w:shd w:val="clear" w:color="auto" w:fill="FFFFFF"/>
        <w:lang w:val="es-PE" w:eastAsia="es-ES_tradnl"/>
      </w:rPr>
      <w:t xml:space="preserve">    </w:t>
    </w:r>
    <w:r w:rsidR="00800369" w:rsidRPr="00800369">
      <w:rPr>
        <w:rFonts w:ascii="Arial" w:hAnsi="Arial" w:cs="Arial"/>
        <w:sz w:val="14"/>
        <w:szCs w:val="16"/>
        <w:shd w:val="clear" w:color="auto" w:fill="FFFFFF"/>
        <w:lang w:val="es-PE" w:eastAsia="es-ES_tradnl"/>
      </w:rPr>
      <w:t>“Año de la esperanza y el fortalecimiento de la democracia”</w:t>
    </w:r>
  </w:p>
  <w:p w14:paraId="1E5385F9" w14:textId="77777777" w:rsidR="00B210E8" w:rsidRDefault="00B210E8" w:rsidP="00B210E8">
    <w:pPr>
      <w:pBdr>
        <w:top w:val="nil"/>
        <w:left w:val="nil"/>
        <w:bottom w:val="nil"/>
        <w:right w:val="nil"/>
        <w:between w:val="nil"/>
      </w:pBdr>
      <w:ind w:leftChars="-129" w:left="-284"/>
      <w:rPr>
        <w:rFonts w:ascii="Arial" w:hAnsi="Arial" w:cs="Arial"/>
        <w:color w:val="202124"/>
        <w:sz w:val="14"/>
        <w:szCs w:val="14"/>
        <w:shd w:val="clear" w:color="auto" w:fill="FFFFFF"/>
        <w:lang w:val="es-PE" w:eastAsia="es-ES_tradnl"/>
      </w:rPr>
    </w:pPr>
  </w:p>
  <w:p w14:paraId="05476C2A" w14:textId="77777777" w:rsidR="00B210E8" w:rsidRDefault="00B210E8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C0FAC"/>
    <w:multiLevelType w:val="hybridMultilevel"/>
    <w:tmpl w:val="F12497DC"/>
    <w:lvl w:ilvl="0" w:tplc="62AE2F82">
      <w:start w:val="1"/>
      <w:numFmt w:val="decimal"/>
      <w:lvlText w:val="%1."/>
      <w:lvlJc w:val="left"/>
      <w:pPr>
        <w:ind w:left="732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E136540A">
      <w:numFmt w:val="bullet"/>
      <w:lvlText w:val="•"/>
      <w:lvlJc w:val="left"/>
      <w:pPr>
        <w:ind w:left="1630" w:hanging="360"/>
      </w:pPr>
      <w:rPr>
        <w:rFonts w:hint="default"/>
        <w:lang w:val="es-ES" w:eastAsia="en-US" w:bidi="ar-SA"/>
      </w:rPr>
    </w:lvl>
    <w:lvl w:ilvl="2" w:tplc="701A2F2E">
      <w:numFmt w:val="bullet"/>
      <w:lvlText w:val="•"/>
      <w:lvlJc w:val="left"/>
      <w:pPr>
        <w:ind w:left="2520" w:hanging="360"/>
      </w:pPr>
      <w:rPr>
        <w:rFonts w:hint="default"/>
        <w:lang w:val="es-ES" w:eastAsia="en-US" w:bidi="ar-SA"/>
      </w:rPr>
    </w:lvl>
    <w:lvl w:ilvl="3" w:tplc="61382156">
      <w:numFmt w:val="bullet"/>
      <w:lvlText w:val="•"/>
      <w:lvlJc w:val="left"/>
      <w:pPr>
        <w:ind w:left="3410" w:hanging="360"/>
      </w:pPr>
      <w:rPr>
        <w:rFonts w:hint="default"/>
        <w:lang w:val="es-ES" w:eastAsia="en-US" w:bidi="ar-SA"/>
      </w:rPr>
    </w:lvl>
    <w:lvl w:ilvl="4" w:tplc="21F64AFC">
      <w:numFmt w:val="bullet"/>
      <w:lvlText w:val="•"/>
      <w:lvlJc w:val="left"/>
      <w:pPr>
        <w:ind w:left="4300" w:hanging="360"/>
      </w:pPr>
      <w:rPr>
        <w:rFonts w:hint="default"/>
        <w:lang w:val="es-ES" w:eastAsia="en-US" w:bidi="ar-SA"/>
      </w:rPr>
    </w:lvl>
    <w:lvl w:ilvl="5" w:tplc="1488EEF0">
      <w:numFmt w:val="bullet"/>
      <w:lvlText w:val="•"/>
      <w:lvlJc w:val="left"/>
      <w:pPr>
        <w:ind w:left="5190" w:hanging="360"/>
      </w:pPr>
      <w:rPr>
        <w:rFonts w:hint="default"/>
        <w:lang w:val="es-ES" w:eastAsia="en-US" w:bidi="ar-SA"/>
      </w:rPr>
    </w:lvl>
    <w:lvl w:ilvl="6" w:tplc="EC74DDAE">
      <w:numFmt w:val="bullet"/>
      <w:lvlText w:val="•"/>
      <w:lvlJc w:val="left"/>
      <w:pPr>
        <w:ind w:left="6080" w:hanging="360"/>
      </w:pPr>
      <w:rPr>
        <w:rFonts w:hint="default"/>
        <w:lang w:val="es-ES" w:eastAsia="en-US" w:bidi="ar-SA"/>
      </w:rPr>
    </w:lvl>
    <w:lvl w:ilvl="7" w:tplc="E4CCEC9A">
      <w:numFmt w:val="bullet"/>
      <w:lvlText w:val="•"/>
      <w:lvlJc w:val="left"/>
      <w:pPr>
        <w:ind w:left="6970" w:hanging="360"/>
      </w:pPr>
      <w:rPr>
        <w:rFonts w:hint="default"/>
        <w:lang w:val="es-ES" w:eastAsia="en-US" w:bidi="ar-SA"/>
      </w:rPr>
    </w:lvl>
    <w:lvl w:ilvl="8" w:tplc="65A4C528">
      <w:numFmt w:val="bullet"/>
      <w:lvlText w:val="•"/>
      <w:lvlJc w:val="left"/>
      <w:pPr>
        <w:ind w:left="7860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6432EB3"/>
    <w:multiLevelType w:val="hybridMultilevel"/>
    <w:tmpl w:val="9F1203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1425C"/>
    <w:multiLevelType w:val="multilevel"/>
    <w:tmpl w:val="22C4216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54A6ACC"/>
    <w:multiLevelType w:val="hybridMultilevel"/>
    <w:tmpl w:val="B196470C"/>
    <w:lvl w:ilvl="0" w:tplc="280A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" w15:restartNumberingAfterBreak="0">
    <w:nsid w:val="4F040E14"/>
    <w:multiLevelType w:val="hybridMultilevel"/>
    <w:tmpl w:val="792E34C8"/>
    <w:lvl w:ilvl="0" w:tplc="3594E1D4">
      <w:numFmt w:val="bullet"/>
      <w:lvlText w:val="-"/>
      <w:lvlJc w:val="left"/>
      <w:pPr>
        <w:ind w:left="295" w:hanging="118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0354EBA0">
      <w:numFmt w:val="bullet"/>
      <w:lvlText w:val="-"/>
      <w:lvlJc w:val="left"/>
      <w:pPr>
        <w:ind w:left="600" w:hanging="154"/>
      </w:pPr>
      <w:rPr>
        <w:rFonts w:ascii="Calibri Light" w:eastAsia="Calibri Light" w:hAnsi="Calibri Light" w:cs="Calibri Light" w:hint="default"/>
        <w:w w:val="100"/>
        <w:sz w:val="22"/>
        <w:szCs w:val="22"/>
        <w:lang w:val="es-ES" w:eastAsia="en-US" w:bidi="ar-SA"/>
      </w:rPr>
    </w:lvl>
    <w:lvl w:ilvl="2" w:tplc="044C3A84">
      <w:numFmt w:val="bullet"/>
      <w:lvlText w:val="•"/>
      <w:lvlJc w:val="left"/>
      <w:pPr>
        <w:ind w:left="1603" w:hanging="154"/>
      </w:pPr>
      <w:rPr>
        <w:rFonts w:hint="default"/>
        <w:lang w:val="es-ES" w:eastAsia="en-US" w:bidi="ar-SA"/>
      </w:rPr>
    </w:lvl>
    <w:lvl w:ilvl="3" w:tplc="5BA2B868">
      <w:numFmt w:val="bullet"/>
      <w:lvlText w:val="•"/>
      <w:lvlJc w:val="left"/>
      <w:pPr>
        <w:ind w:left="2607" w:hanging="154"/>
      </w:pPr>
      <w:rPr>
        <w:rFonts w:hint="default"/>
        <w:lang w:val="es-ES" w:eastAsia="en-US" w:bidi="ar-SA"/>
      </w:rPr>
    </w:lvl>
    <w:lvl w:ilvl="4" w:tplc="078A7592">
      <w:numFmt w:val="bullet"/>
      <w:lvlText w:val="•"/>
      <w:lvlJc w:val="left"/>
      <w:pPr>
        <w:ind w:left="3611" w:hanging="154"/>
      </w:pPr>
      <w:rPr>
        <w:rFonts w:hint="default"/>
        <w:lang w:val="es-ES" w:eastAsia="en-US" w:bidi="ar-SA"/>
      </w:rPr>
    </w:lvl>
    <w:lvl w:ilvl="5" w:tplc="0562F018">
      <w:numFmt w:val="bullet"/>
      <w:lvlText w:val="•"/>
      <w:lvlJc w:val="left"/>
      <w:pPr>
        <w:ind w:left="4615" w:hanging="154"/>
      </w:pPr>
      <w:rPr>
        <w:rFonts w:hint="default"/>
        <w:lang w:val="es-ES" w:eastAsia="en-US" w:bidi="ar-SA"/>
      </w:rPr>
    </w:lvl>
    <w:lvl w:ilvl="6" w:tplc="5D20ED9C">
      <w:numFmt w:val="bullet"/>
      <w:lvlText w:val="•"/>
      <w:lvlJc w:val="left"/>
      <w:pPr>
        <w:ind w:left="5618" w:hanging="154"/>
      </w:pPr>
      <w:rPr>
        <w:rFonts w:hint="default"/>
        <w:lang w:val="es-ES" w:eastAsia="en-US" w:bidi="ar-SA"/>
      </w:rPr>
    </w:lvl>
    <w:lvl w:ilvl="7" w:tplc="308A85E0">
      <w:numFmt w:val="bullet"/>
      <w:lvlText w:val="•"/>
      <w:lvlJc w:val="left"/>
      <w:pPr>
        <w:ind w:left="6622" w:hanging="154"/>
      </w:pPr>
      <w:rPr>
        <w:rFonts w:hint="default"/>
        <w:lang w:val="es-ES" w:eastAsia="en-US" w:bidi="ar-SA"/>
      </w:rPr>
    </w:lvl>
    <w:lvl w:ilvl="8" w:tplc="534E7254">
      <w:numFmt w:val="bullet"/>
      <w:lvlText w:val="•"/>
      <w:lvlJc w:val="left"/>
      <w:pPr>
        <w:ind w:left="7626" w:hanging="154"/>
      </w:pPr>
      <w:rPr>
        <w:rFonts w:hint="default"/>
        <w:lang w:val="es-ES" w:eastAsia="en-US" w:bidi="ar-SA"/>
      </w:rPr>
    </w:lvl>
  </w:abstractNum>
  <w:abstractNum w:abstractNumId="5" w15:restartNumberingAfterBreak="0">
    <w:nsid w:val="4F4427D1"/>
    <w:multiLevelType w:val="hybridMultilevel"/>
    <w:tmpl w:val="5394EC92"/>
    <w:lvl w:ilvl="0" w:tplc="0354EBA0">
      <w:numFmt w:val="bullet"/>
      <w:lvlText w:val="-"/>
      <w:lvlJc w:val="left"/>
      <w:pPr>
        <w:ind w:left="720" w:hanging="360"/>
      </w:pPr>
      <w:rPr>
        <w:rFonts w:ascii="Calibri Light" w:eastAsia="Calibri Light" w:hAnsi="Calibri Light" w:cs="Calibri Light" w:hint="default"/>
        <w:w w:val="100"/>
        <w:sz w:val="22"/>
        <w:szCs w:val="22"/>
        <w:lang w:val="es-ES" w:eastAsia="en-US" w:bidi="ar-SA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631D6"/>
    <w:multiLevelType w:val="hybridMultilevel"/>
    <w:tmpl w:val="AB542DAE"/>
    <w:lvl w:ilvl="0" w:tplc="8E249052">
      <w:start w:val="1"/>
      <w:numFmt w:val="decimal"/>
      <w:lvlText w:val="%1."/>
      <w:lvlJc w:val="left"/>
      <w:pPr>
        <w:ind w:left="725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3D9AAA92">
      <w:numFmt w:val="bullet"/>
      <w:lvlText w:val="•"/>
      <w:lvlJc w:val="left"/>
      <w:pPr>
        <w:ind w:left="1611" w:hanging="360"/>
      </w:pPr>
      <w:rPr>
        <w:rFonts w:hint="default"/>
        <w:lang w:val="es-ES" w:eastAsia="en-US" w:bidi="ar-SA"/>
      </w:rPr>
    </w:lvl>
    <w:lvl w:ilvl="2" w:tplc="52DAE300">
      <w:numFmt w:val="bullet"/>
      <w:lvlText w:val="•"/>
      <w:lvlJc w:val="left"/>
      <w:pPr>
        <w:ind w:left="2502" w:hanging="360"/>
      </w:pPr>
      <w:rPr>
        <w:rFonts w:hint="default"/>
        <w:lang w:val="es-ES" w:eastAsia="en-US" w:bidi="ar-SA"/>
      </w:rPr>
    </w:lvl>
    <w:lvl w:ilvl="3" w:tplc="0972B22E">
      <w:numFmt w:val="bullet"/>
      <w:lvlText w:val="•"/>
      <w:lvlJc w:val="left"/>
      <w:pPr>
        <w:ind w:left="3394" w:hanging="360"/>
      </w:pPr>
      <w:rPr>
        <w:rFonts w:hint="default"/>
        <w:lang w:val="es-ES" w:eastAsia="en-US" w:bidi="ar-SA"/>
      </w:rPr>
    </w:lvl>
    <w:lvl w:ilvl="4" w:tplc="3544E2D2">
      <w:numFmt w:val="bullet"/>
      <w:lvlText w:val="•"/>
      <w:lvlJc w:val="left"/>
      <w:pPr>
        <w:ind w:left="4285" w:hanging="360"/>
      </w:pPr>
      <w:rPr>
        <w:rFonts w:hint="default"/>
        <w:lang w:val="es-ES" w:eastAsia="en-US" w:bidi="ar-SA"/>
      </w:rPr>
    </w:lvl>
    <w:lvl w:ilvl="5" w:tplc="1004CC46">
      <w:numFmt w:val="bullet"/>
      <w:lvlText w:val="•"/>
      <w:lvlJc w:val="left"/>
      <w:pPr>
        <w:ind w:left="5177" w:hanging="360"/>
      </w:pPr>
      <w:rPr>
        <w:rFonts w:hint="default"/>
        <w:lang w:val="es-ES" w:eastAsia="en-US" w:bidi="ar-SA"/>
      </w:rPr>
    </w:lvl>
    <w:lvl w:ilvl="6" w:tplc="209A1F20">
      <w:numFmt w:val="bullet"/>
      <w:lvlText w:val="•"/>
      <w:lvlJc w:val="left"/>
      <w:pPr>
        <w:ind w:left="6068" w:hanging="360"/>
      </w:pPr>
      <w:rPr>
        <w:rFonts w:hint="default"/>
        <w:lang w:val="es-ES" w:eastAsia="en-US" w:bidi="ar-SA"/>
      </w:rPr>
    </w:lvl>
    <w:lvl w:ilvl="7" w:tplc="89087422">
      <w:numFmt w:val="bullet"/>
      <w:lvlText w:val="•"/>
      <w:lvlJc w:val="left"/>
      <w:pPr>
        <w:ind w:left="6959" w:hanging="360"/>
      </w:pPr>
      <w:rPr>
        <w:rFonts w:hint="default"/>
        <w:lang w:val="es-ES" w:eastAsia="en-US" w:bidi="ar-SA"/>
      </w:rPr>
    </w:lvl>
    <w:lvl w:ilvl="8" w:tplc="9B5CA768">
      <w:numFmt w:val="bullet"/>
      <w:lvlText w:val="•"/>
      <w:lvlJc w:val="left"/>
      <w:pPr>
        <w:ind w:left="7851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56205D88"/>
    <w:multiLevelType w:val="multilevel"/>
    <w:tmpl w:val="F8D23BA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6D12784"/>
    <w:multiLevelType w:val="hybridMultilevel"/>
    <w:tmpl w:val="43440ED2"/>
    <w:lvl w:ilvl="0" w:tplc="0A8020A0">
      <w:numFmt w:val="bullet"/>
      <w:lvlText w:val=""/>
      <w:lvlJc w:val="left"/>
      <w:pPr>
        <w:ind w:left="64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F1E1E"/>
        <w:spacing w:val="0"/>
        <w:w w:val="99"/>
        <w:sz w:val="20"/>
        <w:szCs w:val="20"/>
        <w:lang w:val="es-ES" w:eastAsia="en-US" w:bidi="ar-SA"/>
      </w:rPr>
    </w:lvl>
    <w:lvl w:ilvl="1" w:tplc="18C218CE">
      <w:numFmt w:val="bullet"/>
      <w:lvlText w:val="•"/>
      <w:lvlJc w:val="left"/>
      <w:pPr>
        <w:ind w:left="1482" w:hanging="360"/>
      </w:pPr>
      <w:rPr>
        <w:rFonts w:hint="default"/>
        <w:lang w:val="es-ES" w:eastAsia="en-US" w:bidi="ar-SA"/>
      </w:rPr>
    </w:lvl>
    <w:lvl w:ilvl="2" w:tplc="00E6D494">
      <w:numFmt w:val="bullet"/>
      <w:lvlText w:val="•"/>
      <w:lvlJc w:val="left"/>
      <w:pPr>
        <w:ind w:left="2324" w:hanging="360"/>
      </w:pPr>
      <w:rPr>
        <w:rFonts w:hint="default"/>
        <w:lang w:val="es-ES" w:eastAsia="en-US" w:bidi="ar-SA"/>
      </w:rPr>
    </w:lvl>
    <w:lvl w:ilvl="3" w:tplc="E5DCAB58">
      <w:numFmt w:val="bullet"/>
      <w:lvlText w:val="•"/>
      <w:lvlJc w:val="left"/>
      <w:pPr>
        <w:ind w:left="3166" w:hanging="360"/>
      </w:pPr>
      <w:rPr>
        <w:rFonts w:hint="default"/>
        <w:lang w:val="es-ES" w:eastAsia="en-US" w:bidi="ar-SA"/>
      </w:rPr>
    </w:lvl>
    <w:lvl w:ilvl="4" w:tplc="D6B69C48">
      <w:numFmt w:val="bullet"/>
      <w:lvlText w:val="•"/>
      <w:lvlJc w:val="left"/>
      <w:pPr>
        <w:ind w:left="4009" w:hanging="360"/>
      </w:pPr>
      <w:rPr>
        <w:rFonts w:hint="default"/>
        <w:lang w:val="es-ES" w:eastAsia="en-US" w:bidi="ar-SA"/>
      </w:rPr>
    </w:lvl>
    <w:lvl w:ilvl="5" w:tplc="F96ADED6">
      <w:numFmt w:val="bullet"/>
      <w:lvlText w:val="•"/>
      <w:lvlJc w:val="left"/>
      <w:pPr>
        <w:ind w:left="4851" w:hanging="360"/>
      </w:pPr>
      <w:rPr>
        <w:rFonts w:hint="default"/>
        <w:lang w:val="es-ES" w:eastAsia="en-US" w:bidi="ar-SA"/>
      </w:rPr>
    </w:lvl>
    <w:lvl w:ilvl="6" w:tplc="7C369BE2">
      <w:numFmt w:val="bullet"/>
      <w:lvlText w:val="•"/>
      <w:lvlJc w:val="left"/>
      <w:pPr>
        <w:ind w:left="5693" w:hanging="360"/>
      </w:pPr>
      <w:rPr>
        <w:rFonts w:hint="default"/>
        <w:lang w:val="es-ES" w:eastAsia="en-US" w:bidi="ar-SA"/>
      </w:rPr>
    </w:lvl>
    <w:lvl w:ilvl="7" w:tplc="A1801BAE">
      <w:numFmt w:val="bullet"/>
      <w:lvlText w:val="•"/>
      <w:lvlJc w:val="left"/>
      <w:pPr>
        <w:ind w:left="6536" w:hanging="360"/>
      </w:pPr>
      <w:rPr>
        <w:rFonts w:hint="default"/>
        <w:lang w:val="es-ES" w:eastAsia="en-US" w:bidi="ar-SA"/>
      </w:rPr>
    </w:lvl>
    <w:lvl w:ilvl="8" w:tplc="591CFEF0">
      <w:numFmt w:val="bullet"/>
      <w:lvlText w:val="•"/>
      <w:lvlJc w:val="left"/>
      <w:pPr>
        <w:ind w:left="7378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6BA72852"/>
    <w:multiLevelType w:val="hybridMultilevel"/>
    <w:tmpl w:val="0A640E16"/>
    <w:lvl w:ilvl="0" w:tplc="AA1EE910">
      <w:numFmt w:val="bullet"/>
      <w:lvlText w:val="-"/>
      <w:lvlJc w:val="left"/>
      <w:pPr>
        <w:ind w:left="806" w:hanging="360"/>
      </w:pPr>
      <w:rPr>
        <w:rFonts w:ascii="Calibri Light" w:eastAsia="Calibri Light" w:hAnsi="Calibri Light" w:cs="Calibri Light" w:hint="default"/>
        <w:w w:val="100"/>
        <w:sz w:val="22"/>
        <w:szCs w:val="22"/>
        <w:lang w:val="es-ES" w:eastAsia="en-US" w:bidi="ar-SA"/>
      </w:rPr>
    </w:lvl>
    <w:lvl w:ilvl="1" w:tplc="AE48A904">
      <w:numFmt w:val="bullet"/>
      <w:lvlText w:val="•"/>
      <w:lvlJc w:val="left"/>
      <w:pPr>
        <w:ind w:left="1683" w:hanging="360"/>
      </w:pPr>
      <w:rPr>
        <w:rFonts w:hint="default"/>
        <w:lang w:val="es-ES" w:eastAsia="en-US" w:bidi="ar-SA"/>
      </w:rPr>
    </w:lvl>
    <w:lvl w:ilvl="2" w:tplc="73B42076">
      <w:numFmt w:val="bullet"/>
      <w:lvlText w:val="•"/>
      <w:lvlJc w:val="left"/>
      <w:pPr>
        <w:ind w:left="2566" w:hanging="360"/>
      </w:pPr>
      <w:rPr>
        <w:rFonts w:hint="default"/>
        <w:lang w:val="es-ES" w:eastAsia="en-US" w:bidi="ar-SA"/>
      </w:rPr>
    </w:lvl>
    <w:lvl w:ilvl="3" w:tplc="B0F88F92">
      <w:numFmt w:val="bullet"/>
      <w:lvlText w:val="•"/>
      <w:lvlJc w:val="left"/>
      <w:pPr>
        <w:ind w:left="3449" w:hanging="360"/>
      </w:pPr>
      <w:rPr>
        <w:rFonts w:hint="default"/>
        <w:lang w:val="es-ES" w:eastAsia="en-US" w:bidi="ar-SA"/>
      </w:rPr>
    </w:lvl>
    <w:lvl w:ilvl="4" w:tplc="6A88734C">
      <w:numFmt w:val="bullet"/>
      <w:lvlText w:val="•"/>
      <w:lvlJc w:val="left"/>
      <w:pPr>
        <w:ind w:left="4333" w:hanging="360"/>
      </w:pPr>
      <w:rPr>
        <w:rFonts w:hint="default"/>
        <w:lang w:val="es-ES" w:eastAsia="en-US" w:bidi="ar-SA"/>
      </w:rPr>
    </w:lvl>
    <w:lvl w:ilvl="5" w:tplc="A4D03FD2">
      <w:numFmt w:val="bullet"/>
      <w:lvlText w:val="•"/>
      <w:lvlJc w:val="left"/>
      <w:pPr>
        <w:ind w:left="5216" w:hanging="360"/>
      </w:pPr>
      <w:rPr>
        <w:rFonts w:hint="default"/>
        <w:lang w:val="es-ES" w:eastAsia="en-US" w:bidi="ar-SA"/>
      </w:rPr>
    </w:lvl>
    <w:lvl w:ilvl="6" w:tplc="D02CD538">
      <w:numFmt w:val="bullet"/>
      <w:lvlText w:val="•"/>
      <w:lvlJc w:val="left"/>
      <w:pPr>
        <w:ind w:left="6099" w:hanging="360"/>
      </w:pPr>
      <w:rPr>
        <w:rFonts w:hint="default"/>
        <w:lang w:val="es-ES" w:eastAsia="en-US" w:bidi="ar-SA"/>
      </w:rPr>
    </w:lvl>
    <w:lvl w:ilvl="7" w:tplc="450E86E0">
      <w:numFmt w:val="bullet"/>
      <w:lvlText w:val="•"/>
      <w:lvlJc w:val="left"/>
      <w:pPr>
        <w:ind w:left="6983" w:hanging="360"/>
      </w:pPr>
      <w:rPr>
        <w:rFonts w:hint="default"/>
        <w:lang w:val="es-ES" w:eastAsia="en-US" w:bidi="ar-SA"/>
      </w:rPr>
    </w:lvl>
    <w:lvl w:ilvl="8" w:tplc="D868A46E">
      <w:numFmt w:val="bullet"/>
      <w:lvlText w:val="•"/>
      <w:lvlJc w:val="left"/>
      <w:pPr>
        <w:ind w:left="7866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754777B1"/>
    <w:multiLevelType w:val="hybridMultilevel"/>
    <w:tmpl w:val="438489A2"/>
    <w:lvl w:ilvl="0" w:tplc="9DAA2086">
      <w:numFmt w:val="bullet"/>
      <w:lvlText w:val="•"/>
      <w:lvlJc w:val="left"/>
      <w:pPr>
        <w:ind w:left="287" w:hanging="437"/>
      </w:pPr>
      <w:rPr>
        <w:rFonts w:ascii="Verdana" w:eastAsia="Verdana" w:hAnsi="Verdana" w:cs="Verdana" w:hint="default"/>
        <w:b w:val="0"/>
        <w:bCs w:val="0"/>
        <w:i w:val="0"/>
        <w:iCs w:val="0"/>
        <w:color w:val="1F1E1E"/>
        <w:spacing w:val="0"/>
        <w:w w:val="110"/>
        <w:sz w:val="20"/>
        <w:szCs w:val="20"/>
        <w:lang w:val="es-ES" w:eastAsia="en-US" w:bidi="ar-SA"/>
      </w:rPr>
    </w:lvl>
    <w:lvl w:ilvl="1" w:tplc="F9E0B2B8">
      <w:numFmt w:val="bullet"/>
      <w:lvlText w:val="•"/>
      <w:lvlJc w:val="left"/>
      <w:pPr>
        <w:ind w:left="1158" w:hanging="437"/>
      </w:pPr>
      <w:rPr>
        <w:rFonts w:hint="default"/>
        <w:lang w:val="es-ES" w:eastAsia="en-US" w:bidi="ar-SA"/>
      </w:rPr>
    </w:lvl>
    <w:lvl w:ilvl="2" w:tplc="E28E041C">
      <w:numFmt w:val="bullet"/>
      <w:lvlText w:val="•"/>
      <w:lvlJc w:val="left"/>
      <w:pPr>
        <w:ind w:left="2036" w:hanging="437"/>
      </w:pPr>
      <w:rPr>
        <w:rFonts w:hint="default"/>
        <w:lang w:val="es-ES" w:eastAsia="en-US" w:bidi="ar-SA"/>
      </w:rPr>
    </w:lvl>
    <w:lvl w:ilvl="3" w:tplc="F77CD3D4">
      <w:numFmt w:val="bullet"/>
      <w:lvlText w:val="•"/>
      <w:lvlJc w:val="left"/>
      <w:pPr>
        <w:ind w:left="2914" w:hanging="437"/>
      </w:pPr>
      <w:rPr>
        <w:rFonts w:hint="default"/>
        <w:lang w:val="es-ES" w:eastAsia="en-US" w:bidi="ar-SA"/>
      </w:rPr>
    </w:lvl>
    <w:lvl w:ilvl="4" w:tplc="265A966C">
      <w:numFmt w:val="bullet"/>
      <w:lvlText w:val="•"/>
      <w:lvlJc w:val="left"/>
      <w:pPr>
        <w:ind w:left="3793" w:hanging="437"/>
      </w:pPr>
      <w:rPr>
        <w:rFonts w:hint="default"/>
        <w:lang w:val="es-ES" w:eastAsia="en-US" w:bidi="ar-SA"/>
      </w:rPr>
    </w:lvl>
    <w:lvl w:ilvl="5" w:tplc="177AED5A">
      <w:numFmt w:val="bullet"/>
      <w:lvlText w:val="•"/>
      <w:lvlJc w:val="left"/>
      <w:pPr>
        <w:ind w:left="4671" w:hanging="437"/>
      </w:pPr>
      <w:rPr>
        <w:rFonts w:hint="default"/>
        <w:lang w:val="es-ES" w:eastAsia="en-US" w:bidi="ar-SA"/>
      </w:rPr>
    </w:lvl>
    <w:lvl w:ilvl="6" w:tplc="3508C55A">
      <w:numFmt w:val="bullet"/>
      <w:lvlText w:val="•"/>
      <w:lvlJc w:val="left"/>
      <w:pPr>
        <w:ind w:left="5549" w:hanging="437"/>
      </w:pPr>
      <w:rPr>
        <w:rFonts w:hint="default"/>
        <w:lang w:val="es-ES" w:eastAsia="en-US" w:bidi="ar-SA"/>
      </w:rPr>
    </w:lvl>
    <w:lvl w:ilvl="7" w:tplc="977E65AC">
      <w:numFmt w:val="bullet"/>
      <w:lvlText w:val="•"/>
      <w:lvlJc w:val="left"/>
      <w:pPr>
        <w:ind w:left="6428" w:hanging="437"/>
      </w:pPr>
      <w:rPr>
        <w:rFonts w:hint="default"/>
        <w:lang w:val="es-ES" w:eastAsia="en-US" w:bidi="ar-SA"/>
      </w:rPr>
    </w:lvl>
    <w:lvl w:ilvl="8" w:tplc="EC4EE986">
      <w:numFmt w:val="bullet"/>
      <w:lvlText w:val="•"/>
      <w:lvlJc w:val="left"/>
      <w:pPr>
        <w:ind w:left="7306" w:hanging="437"/>
      </w:pPr>
      <w:rPr>
        <w:rFonts w:hint="default"/>
        <w:lang w:val="es-ES" w:eastAsia="en-US" w:bidi="ar-SA"/>
      </w:rPr>
    </w:lvl>
  </w:abstractNum>
  <w:num w:numId="1" w16cid:durableId="1873109336">
    <w:abstractNumId w:val="8"/>
  </w:num>
  <w:num w:numId="2" w16cid:durableId="1106458662">
    <w:abstractNumId w:val="10"/>
  </w:num>
  <w:num w:numId="3" w16cid:durableId="1017660493">
    <w:abstractNumId w:val="6"/>
  </w:num>
  <w:num w:numId="4" w16cid:durableId="120851638">
    <w:abstractNumId w:val="4"/>
  </w:num>
  <w:num w:numId="5" w16cid:durableId="1442454024">
    <w:abstractNumId w:val="9"/>
  </w:num>
  <w:num w:numId="6" w16cid:durableId="1590850234">
    <w:abstractNumId w:val="7"/>
  </w:num>
  <w:num w:numId="7" w16cid:durableId="468594056">
    <w:abstractNumId w:val="2"/>
  </w:num>
  <w:num w:numId="8" w16cid:durableId="1671643501">
    <w:abstractNumId w:val="3"/>
  </w:num>
  <w:num w:numId="9" w16cid:durableId="646130117">
    <w:abstractNumId w:val="1"/>
  </w:num>
  <w:num w:numId="10" w16cid:durableId="336929191">
    <w:abstractNumId w:val="5"/>
  </w:num>
  <w:num w:numId="11" w16cid:durableId="1045377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4096" w:nlCheck="1" w:checkStyle="0"/>
  <w:activeWritingStyle w:appName="MSWord" w:lang="es-PE" w:vendorID="64" w:dllVersion="4096" w:nlCheck="1" w:checkStyle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D9E"/>
    <w:rsid w:val="00032350"/>
    <w:rsid w:val="00042DA9"/>
    <w:rsid w:val="00045CF0"/>
    <w:rsid w:val="00086E48"/>
    <w:rsid w:val="000E4635"/>
    <w:rsid w:val="0011758D"/>
    <w:rsid w:val="00140764"/>
    <w:rsid w:val="001717BD"/>
    <w:rsid w:val="001B091F"/>
    <w:rsid w:val="001B4621"/>
    <w:rsid w:val="001B75D7"/>
    <w:rsid w:val="001C63E7"/>
    <w:rsid w:val="001D089A"/>
    <w:rsid w:val="001D6E6B"/>
    <w:rsid w:val="001F3148"/>
    <w:rsid w:val="0021111B"/>
    <w:rsid w:val="00226C63"/>
    <w:rsid w:val="002451C0"/>
    <w:rsid w:val="00266EAC"/>
    <w:rsid w:val="0029042F"/>
    <w:rsid w:val="00290616"/>
    <w:rsid w:val="002C53EB"/>
    <w:rsid w:val="002D2BFE"/>
    <w:rsid w:val="002E0C51"/>
    <w:rsid w:val="002F48B5"/>
    <w:rsid w:val="00305B78"/>
    <w:rsid w:val="00306A86"/>
    <w:rsid w:val="00315F7C"/>
    <w:rsid w:val="00385292"/>
    <w:rsid w:val="00411DE1"/>
    <w:rsid w:val="00420409"/>
    <w:rsid w:val="00453DB3"/>
    <w:rsid w:val="00456A82"/>
    <w:rsid w:val="004660E0"/>
    <w:rsid w:val="00467C7D"/>
    <w:rsid w:val="00472FA2"/>
    <w:rsid w:val="0047598B"/>
    <w:rsid w:val="00486091"/>
    <w:rsid w:val="004A01D1"/>
    <w:rsid w:val="004A1873"/>
    <w:rsid w:val="004D5040"/>
    <w:rsid w:val="0051168E"/>
    <w:rsid w:val="00543D54"/>
    <w:rsid w:val="00545A2D"/>
    <w:rsid w:val="00557B1D"/>
    <w:rsid w:val="00577D9E"/>
    <w:rsid w:val="005E18F3"/>
    <w:rsid w:val="005E3A21"/>
    <w:rsid w:val="005E5C4C"/>
    <w:rsid w:val="006000F0"/>
    <w:rsid w:val="00602867"/>
    <w:rsid w:val="006528E1"/>
    <w:rsid w:val="00693D2B"/>
    <w:rsid w:val="006A2C87"/>
    <w:rsid w:val="006D487F"/>
    <w:rsid w:val="006F40F0"/>
    <w:rsid w:val="0073454A"/>
    <w:rsid w:val="00771A88"/>
    <w:rsid w:val="00784501"/>
    <w:rsid w:val="007C60B7"/>
    <w:rsid w:val="007D3E2B"/>
    <w:rsid w:val="007D686A"/>
    <w:rsid w:val="007E57A5"/>
    <w:rsid w:val="007E785A"/>
    <w:rsid w:val="00800369"/>
    <w:rsid w:val="00806510"/>
    <w:rsid w:val="00810A85"/>
    <w:rsid w:val="00812709"/>
    <w:rsid w:val="00826DAD"/>
    <w:rsid w:val="008338FE"/>
    <w:rsid w:val="008371B1"/>
    <w:rsid w:val="00841E23"/>
    <w:rsid w:val="0085383E"/>
    <w:rsid w:val="00882C1C"/>
    <w:rsid w:val="00884E28"/>
    <w:rsid w:val="00895CB6"/>
    <w:rsid w:val="008A7044"/>
    <w:rsid w:val="008C19AD"/>
    <w:rsid w:val="00900DE5"/>
    <w:rsid w:val="00906AFF"/>
    <w:rsid w:val="00926F79"/>
    <w:rsid w:val="00934E41"/>
    <w:rsid w:val="00974E91"/>
    <w:rsid w:val="009C2AED"/>
    <w:rsid w:val="009C4E21"/>
    <w:rsid w:val="009F503F"/>
    <w:rsid w:val="00A17829"/>
    <w:rsid w:val="00A21690"/>
    <w:rsid w:val="00A47727"/>
    <w:rsid w:val="00AD0B83"/>
    <w:rsid w:val="00AD4FCD"/>
    <w:rsid w:val="00AE59D1"/>
    <w:rsid w:val="00AF6D69"/>
    <w:rsid w:val="00B01CE8"/>
    <w:rsid w:val="00B210E8"/>
    <w:rsid w:val="00B360CB"/>
    <w:rsid w:val="00B412B9"/>
    <w:rsid w:val="00B6415D"/>
    <w:rsid w:val="00B84AB8"/>
    <w:rsid w:val="00BA2D2C"/>
    <w:rsid w:val="00BA6BBC"/>
    <w:rsid w:val="00BB03A6"/>
    <w:rsid w:val="00BD15B7"/>
    <w:rsid w:val="00BF75C1"/>
    <w:rsid w:val="00C0411B"/>
    <w:rsid w:val="00C14BF8"/>
    <w:rsid w:val="00C24076"/>
    <w:rsid w:val="00C46472"/>
    <w:rsid w:val="00C46E28"/>
    <w:rsid w:val="00C55773"/>
    <w:rsid w:val="00C61BD2"/>
    <w:rsid w:val="00C75928"/>
    <w:rsid w:val="00C77279"/>
    <w:rsid w:val="00CB535E"/>
    <w:rsid w:val="00CD5256"/>
    <w:rsid w:val="00CE7476"/>
    <w:rsid w:val="00CE794F"/>
    <w:rsid w:val="00D002E5"/>
    <w:rsid w:val="00D03A4B"/>
    <w:rsid w:val="00D03D46"/>
    <w:rsid w:val="00D23242"/>
    <w:rsid w:val="00D52BC4"/>
    <w:rsid w:val="00DA258B"/>
    <w:rsid w:val="00DA3CBB"/>
    <w:rsid w:val="00DC5145"/>
    <w:rsid w:val="00DC5F56"/>
    <w:rsid w:val="00DE38CC"/>
    <w:rsid w:val="00DE7356"/>
    <w:rsid w:val="00E05937"/>
    <w:rsid w:val="00E16262"/>
    <w:rsid w:val="00E44202"/>
    <w:rsid w:val="00E53B07"/>
    <w:rsid w:val="00E606CE"/>
    <w:rsid w:val="00EC2E64"/>
    <w:rsid w:val="00F04A91"/>
    <w:rsid w:val="00F174FA"/>
    <w:rsid w:val="00F17921"/>
    <w:rsid w:val="00F3696C"/>
    <w:rsid w:val="00F37CAF"/>
    <w:rsid w:val="00F91611"/>
    <w:rsid w:val="00FC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84293F5"/>
  <w15:docId w15:val="{F62BE6B0-DCFD-E643-9DD2-F1B50E027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PE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 MT" w:eastAsia="Arial MT" w:hAnsi="Arial MT" w:cs="Arial MT"/>
      <w:sz w:val="16"/>
      <w:szCs w:val="16"/>
    </w:rPr>
  </w:style>
  <w:style w:type="paragraph" w:styleId="Ttulo">
    <w:name w:val="Title"/>
    <w:basedOn w:val="Normal"/>
    <w:uiPriority w:val="10"/>
    <w:qFormat/>
    <w:pPr>
      <w:spacing w:before="90"/>
    </w:pPr>
    <w:rPr>
      <w:rFonts w:ascii="Tahoma" w:eastAsia="Tahoma" w:hAnsi="Tahoma" w:cs="Tahoma"/>
      <w:b/>
      <w:bCs/>
      <w:sz w:val="20"/>
      <w:szCs w:val="20"/>
    </w:rPr>
  </w:style>
  <w:style w:type="paragraph" w:styleId="Prrafodelista">
    <w:name w:val="List Paragraph"/>
    <w:aliases w:val="Nivel 3,Fundamentacion,Iz - Párrafo de lista,Sivsa Parrafo,bei normal,Titulo de Fígura,TITULO A,Cuadro 2-1,Bulleted List,Lista vistosa - Énfasis 11,Párrafo de lista2,Titulo parrafo,Punto,3,Footnote,List Paragraph1,Lista 123,titulo,lp1"/>
    <w:basedOn w:val="Normal"/>
    <w:link w:val="PrrafodelistaC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PrrafodelistaCar">
    <w:name w:val="Párrafo de lista Car"/>
    <w:aliases w:val="Nivel 3 Car,Fundamentacion Car,Iz - Párrafo de lista Car,Sivsa Parrafo Car,bei normal Car,Titulo de Fígura Car,TITULO A Car,Cuadro 2-1 Car,Bulleted List Car,Lista vistosa - Énfasis 11 Car,Párrafo de lista2 Car,Titulo parrafo Car"/>
    <w:link w:val="Prrafodelista"/>
    <w:uiPriority w:val="34"/>
    <w:qFormat/>
    <w:rsid w:val="00D03D46"/>
    <w:rPr>
      <w:rFonts w:ascii="Verdana" w:eastAsia="Verdana" w:hAnsi="Verdana" w:cs="Verdana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E0593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E05937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0593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E05937"/>
    <w:rPr>
      <w:rFonts w:ascii="Verdana" w:eastAsia="Verdana" w:hAnsi="Verdana" w:cs="Verdana"/>
      <w:lang w:val="es-ES"/>
    </w:rPr>
  </w:style>
  <w:style w:type="character" w:styleId="Hipervnculo">
    <w:name w:val="Hyperlink"/>
    <w:qFormat/>
    <w:rsid w:val="00E606CE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rsid w:val="00E606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Mencinsinresolver">
    <w:name w:val="Unresolved Mention"/>
    <w:uiPriority w:val="99"/>
    <w:semiHidden/>
    <w:unhideWhenUsed/>
    <w:rsid w:val="008C19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434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TDR_N° 0245 ESPECIALISTA EN CONTRATACIONDEL ESTADO - BL_Rev01</vt:lpstr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TDR_N° 0245 ESPECIALISTA EN CONTRATACIONDEL ESTADO - BL_Rev01</dc:title>
  <dc:subject/>
  <dc:creator>1277-uabas-oa</dc:creator>
  <cp:keywords/>
  <cp:lastModifiedBy>Diego Castillo Aliaga</cp:lastModifiedBy>
  <cp:revision>7</cp:revision>
  <cp:lastPrinted>2025-12-31T17:06:00Z</cp:lastPrinted>
  <dcterms:created xsi:type="dcterms:W3CDTF">2026-01-26T21:21:00Z</dcterms:created>
  <dcterms:modified xsi:type="dcterms:W3CDTF">2026-06-11T13:32:00Z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2024-01-05T00:00:00Z</vt:filetime>
  </property>
  <property fmtid="{D5CDD505-2E9C-101B-9397-08002B2CF9AE}" pid="5" name="Producer">
    <vt:lpwstr>Microsoft® Word 2013</vt:lpwstr>
  </property>
</Properties>
</file>