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0636" w14:textId="77777777" w:rsidR="00401317" w:rsidRPr="00401317" w:rsidRDefault="00401317" w:rsidP="00401317">
      <w:pPr>
        <w:jc w:val="right"/>
        <w:rPr>
          <w:b/>
          <w:bCs/>
          <w:sz w:val="28"/>
          <w:szCs w:val="28"/>
        </w:rPr>
      </w:pPr>
      <w:r w:rsidRPr="00401317">
        <w:rPr>
          <w:b/>
          <w:bCs/>
          <w:sz w:val="28"/>
          <w:szCs w:val="28"/>
        </w:rPr>
        <w:t>NOTA DE PRENSA</w:t>
      </w:r>
    </w:p>
    <w:p w14:paraId="2EEF2813" w14:textId="7290192F" w:rsidR="00401317" w:rsidRPr="00401317" w:rsidRDefault="002C7CC0" w:rsidP="00401317">
      <w:pPr>
        <w:jc w:val="both"/>
        <w:rPr>
          <w:rFonts w:cstheme="minorHAnsi"/>
          <w:b/>
          <w:bCs/>
        </w:rPr>
      </w:pPr>
      <w:r w:rsidRPr="002C7CC0">
        <w:rPr>
          <w:rFonts w:cstheme="minorHAnsi"/>
          <w:b/>
          <w:bCs/>
        </w:rPr>
        <w:t>GORE</w:t>
      </w:r>
      <w:r w:rsidRPr="00401317">
        <w:rPr>
          <w:rFonts w:cstheme="minorHAnsi"/>
          <w:b/>
          <w:bCs/>
        </w:rPr>
        <w:t xml:space="preserve"> PIURA CAPACITA A 40 PRODUCTORES ACUÍCOLAS PARA FORTALECER EL CUMPLIMIENTO DE SUS OBLIGACIONES AMBIENTALES</w:t>
      </w:r>
    </w:p>
    <w:p w14:paraId="27E139C5" w14:textId="24DB052D" w:rsidR="00401317" w:rsidRPr="00401317" w:rsidRDefault="00401317" w:rsidP="003353C3">
      <w:pPr>
        <w:jc w:val="both"/>
      </w:pPr>
      <w:r w:rsidRPr="00401317">
        <w:t>P</w:t>
      </w:r>
      <w:r w:rsidR="00330C04">
        <w:t xml:space="preserve">iura, 03 de </w:t>
      </w:r>
      <w:proofErr w:type="gramStart"/>
      <w:r w:rsidR="00330C04">
        <w:t>julio.-</w:t>
      </w:r>
      <w:proofErr w:type="gramEnd"/>
      <w:r w:rsidR="00330C04" w:rsidRPr="00330C04">
        <w:t xml:space="preserve"> </w:t>
      </w:r>
      <w:r w:rsidR="00330C04" w:rsidRPr="00330C04">
        <w:t>Como parte de su compromiso con el fortalecimiento de una acuicultura responsable y sostenible, el Gobierno Regional de Piura, a través de la Dirección Regional de la Producción (</w:t>
      </w:r>
      <w:proofErr w:type="spellStart"/>
      <w:r w:rsidR="00330C04" w:rsidRPr="00330C04">
        <w:t>Direpro</w:t>
      </w:r>
      <w:proofErr w:type="spellEnd"/>
      <w:r w:rsidR="00330C04" w:rsidRPr="00330C04">
        <w:t xml:space="preserve">), capacitó a 40 productores acuícolas y personal técnico de concesiones ubicadas en los sectores de Las Delicias, Barrancos, Matacaballo, </w:t>
      </w:r>
      <w:proofErr w:type="spellStart"/>
      <w:r w:rsidR="00330C04" w:rsidRPr="00330C04">
        <w:t>Chulliyachi</w:t>
      </w:r>
      <w:proofErr w:type="spellEnd"/>
      <w:r w:rsidR="00330C04" w:rsidRPr="00330C04">
        <w:t xml:space="preserve">, Constante, </w:t>
      </w:r>
      <w:proofErr w:type="spellStart"/>
      <w:r w:rsidR="00330C04" w:rsidRPr="00330C04">
        <w:t>Vichayo</w:t>
      </w:r>
      <w:proofErr w:type="spellEnd"/>
      <w:r w:rsidR="00330C04" w:rsidRPr="00330C04">
        <w:t xml:space="preserve">, </w:t>
      </w:r>
      <w:proofErr w:type="spellStart"/>
      <w:r w:rsidR="00330C04" w:rsidRPr="00330C04">
        <w:t>Parachique</w:t>
      </w:r>
      <w:proofErr w:type="spellEnd"/>
      <w:r w:rsidR="00330C04" w:rsidRPr="00330C04">
        <w:t xml:space="preserve"> y Puerto Rico, pertenecientes a la Federación de Pescadores Artesanales de la Categoría AMYPES de Sechura.</w:t>
      </w:r>
    </w:p>
    <w:p w14:paraId="0671FE61" w14:textId="614AB244" w:rsidR="00401317" w:rsidRPr="00401317" w:rsidRDefault="00330C04" w:rsidP="003353C3">
      <w:pPr>
        <w:jc w:val="both"/>
      </w:pPr>
      <w:r w:rsidRPr="00330C04">
        <w:t>La jornada de capacitación estuvo orientada a fortalecer los conocimientos de los participantes sobre la correcta elaboración y presentación de los informes semestrales de producción acuícola, documentos de carácter obligatorio que deben presentarse durante los meses de enero y julio de cada año, de acuerdo con la normativa vigente. Esta iniciativa busca garantizar</w:t>
      </w:r>
      <w:r>
        <w:t xml:space="preserve"> </w:t>
      </w:r>
      <w:r w:rsidR="00401317" w:rsidRPr="00401317">
        <w:t>el adecuado cumplimiento de las obligaciones ambientales y administrativas del sector.</w:t>
      </w:r>
    </w:p>
    <w:p w14:paraId="1A04E38E" w14:textId="401FE788" w:rsidR="00330C04" w:rsidRDefault="00330C04" w:rsidP="003353C3">
      <w:pPr>
        <w:jc w:val="both"/>
      </w:pPr>
      <w:r>
        <w:t>Asimismo, se brindó información a los participantes sobre las responsabilidades que implica el desarrollo de la actividad acuícola y la importancia de cumplir oportunamente con la presentación de los informes semestrales. Durante la capacitación se explicó que el incumplimiento reiterado de esta obligación puede generar sanciones administrativas, e incluso ocasionar la pérdida de la concesión o autorización</w:t>
      </w:r>
      <w:r w:rsidR="003353C3">
        <w:t xml:space="preserve"> otorgada</w:t>
      </w:r>
      <w:r>
        <w:t xml:space="preserve"> para desarrollar la actividad acuícola.</w:t>
      </w:r>
    </w:p>
    <w:p w14:paraId="7E6CC604" w14:textId="77777777" w:rsidR="00401317" w:rsidRPr="00401317" w:rsidRDefault="00401317" w:rsidP="003353C3">
      <w:pPr>
        <w:jc w:val="both"/>
      </w:pPr>
      <w:r w:rsidRPr="00401317">
        <w:t>El director regional de la Producción, Segundo Juan Alzamora Encalada, exhortó a los productores acuícolas de la región a cumplir oportunamente con la presentación de sus informes semestrales, señalando que esta práctica es fundamental para una gestión responsable, la protección del medio ambiente y el desarrollo sostenible del sector acuícola regional.</w:t>
      </w:r>
    </w:p>
    <w:p w14:paraId="42CE331D" w14:textId="20FF9CAF" w:rsidR="00407AD7" w:rsidRPr="00401317" w:rsidRDefault="003353C3" w:rsidP="003353C3">
      <w:pPr>
        <w:jc w:val="both"/>
      </w:pPr>
      <w:r>
        <w:t xml:space="preserve">Finalmente, la </w:t>
      </w:r>
      <w:proofErr w:type="spellStart"/>
      <w:r>
        <w:t>Direpro</w:t>
      </w:r>
      <w:proofErr w:type="spellEnd"/>
      <w:r>
        <w:t xml:space="preserve"> Piura reafirmó su compromiso de brindar asistencia técnica y acompañamiento permanente a los productores acuícolas, promoviendo acciones de capacitación y orientación que fortalezcan la formalidad, el cumplimiento de la normativa y el desarrollo sostenible de la acuicultura en la región.</w:t>
      </w:r>
    </w:p>
    <w:sectPr w:rsidR="00407AD7" w:rsidRPr="004013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D7"/>
    <w:rsid w:val="00202537"/>
    <w:rsid w:val="002C7CC0"/>
    <w:rsid w:val="00330C04"/>
    <w:rsid w:val="003353C3"/>
    <w:rsid w:val="00401317"/>
    <w:rsid w:val="00407AD7"/>
    <w:rsid w:val="00427AF3"/>
    <w:rsid w:val="00491E7A"/>
    <w:rsid w:val="00664FEF"/>
    <w:rsid w:val="00C023E6"/>
    <w:rsid w:val="00F1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E07405"/>
  <w15:chartTrackingRefBased/>
  <w15:docId w15:val="{48F335D0-BD8A-4EF7-8751-32C1F476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07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7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7A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7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7A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7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7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7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7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7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7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7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7A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7AD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7A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7A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7A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7A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7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7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7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7A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7A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7AD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7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7AD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7A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Word</dc:creator>
  <cp:keywords/>
  <dc:description/>
  <cp:lastModifiedBy>Merly</cp:lastModifiedBy>
  <cp:revision>2</cp:revision>
  <dcterms:created xsi:type="dcterms:W3CDTF">2026-07-03T13:59:00Z</dcterms:created>
  <dcterms:modified xsi:type="dcterms:W3CDTF">2026-07-03T13:59:00Z</dcterms:modified>
</cp:coreProperties>
</file>